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F257" w14:textId="5A42F5F2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제네릭이란</w:t>
      </w:r>
      <w:r w:rsidR="00EA0749">
        <w:rPr>
          <w:rFonts w:ascii="Malgun Gothic" w:eastAsia="Malgun Gothic" w:hAnsi="Malgun Gothic" w:cs="Malgun Gothic" w:hint="eastAsia"/>
          <w:lang w:eastAsia="ko-KR"/>
        </w:rPr>
        <w:t>2</w:t>
      </w:r>
    </w:p>
    <w:p w14:paraId="070BCD73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5636FC78" w:rsidR="00137A4F" w:rsidRDefault="00F07039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다종다양의 </w:t>
      </w:r>
      <w:r w:rsidR="00137A4F">
        <w:rPr>
          <w:rFonts w:ascii="Malgun Gothic" w:eastAsia="Malgun Gothic" w:hAnsi="Malgun Gothic" w:cs="Malgun Gothic" w:hint="eastAsia"/>
          <w:lang w:eastAsia="ko-KR"/>
        </w:rPr>
        <w:t>비아그라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제네릭이란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비아그라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후생노동성으로부터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137A4F">
        <w:rPr>
          <w:rFonts w:ascii="Malgun Gothic" w:eastAsia="Malgun Gothic" w:hAnsi="Malgun Gothic" w:cs="Malgun Gothic" w:hint="eastAsia"/>
          <w:lang w:eastAsia="ko-KR"/>
        </w:rPr>
        <w:t>비아그라의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Malgun Gothic" w:eastAsia="Malgun Gothic" w:hAnsi="Malgun Gothic" w:cs="Malgun Gothic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C97894">
        <w:rPr>
          <w:rFonts w:ascii="Malgun Gothic" w:eastAsia="Malgun Gothic" w:hAnsi="Malgun Gothic" w:cs="Malgun Gothic" w:hint="eastAsia"/>
          <w:lang w:eastAsia="ko-KR"/>
        </w:rPr>
        <w:t>의료</w:t>
      </w:r>
      <w:bookmarkStart w:id="0" w:name="_GoBack"/>
      <w:bookmarkEnd w:id="0"/>
      <w:r w:rsidR="00137A4F">
        <w:rPr>
          <w:rFonts w:ascii="Malgun Gothic" w:eastAsia="Malgun Gothic" w:hAnsi="Malgun Gothic" w:cs="Malgun Gothic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조로품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비아그라의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6758157E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비아그라정과는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Malgun Gothic" w:eastAsia="Malgun Gothic" w:hAnsi="Malgun Gothic" w:cs="Malgun Gothic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개사에서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4F"/>
    <w:rsid w:val="00137A4F"/>
    <w:rsid w:val="00A529A2"/>
    <w:rsid w:val="00C97894"/>
    <w:rsid w:val="00EA0749"/>
    <w:rsid w:val="00F0703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4</cp:revision>
  <dcterms:created xsi:type="dcterms:W3CDTF">2020-11-05T13:59:00Z</dcterms:created>
  <dcterms:modified xsi:type="dcterms:W3CDTF">2020-11-06T00:36:00Z</dcterms:modified>
</cp:coreProperties>
</file>