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735F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Malgun Gothic" w:eastAsia="Malgun Gothic" w:hAnsi="Malgun Gothic" w:cs="Malgun Gothic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Malgun Gothic" w:eastAsia="Malgun Gothic" w:hAnsi="Malgun Gothic" w:cs="Malgun Gothic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주식회사</w:t>
      </w:r>
      <w:r>
        <w:rPr>
          <w:lang w:eastAsia="ko-KR"/>
        </w:rPr>
        <w:t>(Zydus Pharma Japan Co.,Ltd.)</w:t>
      </w:r>
      <w:r>
        <w:rPr>
          <w:rFonts w:ascii="Malgun Gothic" w:eastAsia="Malgun Gothic" w:hAnsi="Malgun Gothic" w:cs="Malgun Gothic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노동성의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Malgun Gothic" w:eastAsia="Malgun Gothic" w:hAnsi="Malgun Gothic" w:cs="Malgun Gothic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Malgun Gothic" w:eastAsia="Malgun Gothic" w:hAnsi="Malgun Gothic" w:cs="Malgun Gothic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주식회사를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Malgun Gothic" w:eastAsia="Malgun Gothic" w:hAnsi="Malgun Gothic" w:cs="Malgun Gothic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자이다스파마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주식회사가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제네릭으로서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3C5771B6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국내의</w:t>
      </w:r>
      <w:r>
        <w:rPr>
          <w:lang w:eastAsia="ko-KR"/>
        </w:rPr>
        <w:t xml:space="preserve"> </w:t>
      </w:r>
      <w:r w:rsidR="00186F90">
        <w:rPr>
          <w:rFonts w:ascii="Malgun Gothic" w:eastAsia="Malgun Gothic" w:hAnsi="Malgun Gothic" w:cs="Malgun Gothic" w:hint="eastAsia"/>
          <w:lang w:eastAsia="ko-KR"/>
        </w:rPr>
        <w:t>의료</w:t>
      </w:r>
      <w:r>
        <w:rPr>
          <w:rFonts w:ascii="Malgun Gothic" w:eastAsia="Malgun Gothic" w:hAnsi="Malgun Gothic" w:cs="Malgun Gothic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Malgun Gothic" w:eastAsia="Malgun Gothic" w:hAnsi="Malgun Gothic" w:cs="Malgun Gothic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후생노동성의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노동성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Malgun Gothic" w:eastAsia="Malgun Gothic" w:hAnsi="Malgun Gothic" w:cs="Malgun Gothic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Malgun Gothic" w:eastAsia="Malgun Gothic" w:hAnsi="Malgun Gothic" w:cs="Malgun Gothic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34E53A88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 w:rsidR="007D65DB">
        <w:rPr>
          <w:rFonts w:ascii="Malgun Gothic" w:eastAsia="Malgun Gothic" w:hAnsi="Malgun Gothic" w:cs="Malgun Gothic" w:hint="eastAsia"/>
          <w:lang w:eastAsia="ko-KR"/>
        </w:rPr>
        <w:t>의료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EF1ACCB" w:rsidR="00F928B3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186F90"/>
    <w:rsid w:val="006E27CE"/>
    <w:rsid w:val="007D65DB"/>
    <w:rsid w:val="00B605A1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4</cp:revision>
  <dcterms:created xsi:type="dcterms:W3CDTF">2020-11-05T14:00:00Z</dcterms:created>
  <dcterms:modified xsi:type="dcterms:W3CDTF">2020-11-06T00:37:00Z</dcterms:modified>
</cp:coreProperties>
</file>