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32" w:rsidRPr="00B25932" w:rsidRDefault="00B25932" w:rsidP="002C283C">
      <w:pPr>
        <w:spacing w:after="0" w:line="240" w:lineRule="auto"/>
        <w:ind w:left="720"/>
        <w:rPr>
          <w:rFonts w:ascii="Arial" w:eastAsia="Times New Roman" w:hAnsi="Arial" w:cs="Arial"/>
          <w:color w:val="444444"/>
          <w:sz w:val="20"/>
          <w:szCs w:val="20"/>
          <w:u w:val="single"/>
          <w:lang w:val="en-US" w:eastAsia="cs-CZ"/>
        </w:rPr>
      </w:pPr>
      <w:r w:rsidRPr="00B25932">
        <w:rPr>
          <w:rFonts w:ascii="Arial" w:eastAsia="Times New Roman" w:hAnsi="Arial" w:cs="Arial"/>
          <w:color w:val="444444"/>
          <w:sz w:val="20"/>
          <w:szCs w:val="20"/>
          <w:u w:val="single"/>
          <w:lang w:val="en-US" w:eastAsia="cs-CZ"/>
        </w:rPr>
        <w:t>Why</w:t>
      </w:r>
    </w:p>
    <w:p w:rsidR="002C283C" w:rsidRPr="002C283C" w:rsidRDefault="002C283C" w:rsidP="002C283C">
      <w:pPr>
        <w:spacing w:after="0" w:line="240" w:lineRule="auto"/>
        <w:ind w:left="720"/>
        <w:rPr>
          <w:rFonts w:ascii="Calibri" w:eastAsia="Times New Roman" w:hAnsi="Calibri" w:cs="Times New Roman"/>
          <w:color w:val="444444"/>
          <w:lang w:val="en-ZA" w:eastAsia="cs-CZ"/>
        </w:rPr>
      </w:pPr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If a scenario has the selection rule for Initial conditions set to “Latest” or “Latest warm” the candidate are those covering Start Of </w:t>
      </w:r>
      <w:proofErr w:type="gramStart"/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simulation.</w:t>
      </w:r>
      <w:proofErr w:type="gramEnd"/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 If more than one </w:t>
      </w:r>
      <w:proofErr w:type="gramStart"/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exist</w:t>
      </w:r>
      <w:proofErr w:type="gramEnd"/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 the system will pick the one with the latest end date.</w:t>
      </w:r>
    </w:p>
    <w:p w:rsidR="002C283C" w:rsidRPr="002C283C" w:rsidRDefault="002C283C" w:rsidP="002C283C">
      <w:pPr>
        <w:spacing w:after="0" w:line="240" w:lineRule="auto"/>
        <w:ind w:left="720"/>
        <w:rPr>
          <w:rFonts w:ascii="Calibri" w:eastAsia="Times New Roman" w:hAnsi="Calibri" w:cs="Times New Roman"/>
          <w:color w:val="444444"/>
          <w:lang w:val="en-ZA" w:eastAsia="cs-CZ"/>
        </w:rPr>
      </w:pPr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 </w:t>
      </w:r>
    </w:p>
    <w:p w:rsidR="002C283C" w:rsidRPr="002C283C" w:rsidRDefault="002C283C" w:rsidP="002C283C">
      <w:pPr>
        <w:spacing w:after="0" w:line="240" w:lineRule="auto"/>
        <w:ind w:left="720"/>
        <w:rPr>
          <w:rFonts w:ascii="Calibri" w:eastAsia="Times New Roman" w:hAnsi="Calibri" w:cs="Times New Roman"/>
          <w:color w:val="444444"/>
          <w:lang w:val="en-ZA" w:eastAsia="cs-CZ"/>
        </w:rPr>
      </w:pPr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This means that a</w:t>
      </w:r>
      <w:r w:rsid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n</w:t>
      </w:r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 initial conditions created by a simulation with a long forecast period may be picked over the latest initial conditions created, and that is not always desirable.</w:t>
      </w:r>
    </w:p>
    <w:p w:rsidR="002C283C" w:rsidRPr="002C283C" w:rsidRDefault="002C283C" w:rsidP="002C283C">
      <w:pPr>
        <w:spacing w:after="0" w:line="240" w:lineRule="auto"/>
        <w:ind w:left="720"/>
        <w:rPr>
          <w:rFonts w:ascii="Calibri" w:eastAsia="Times New Roman" w:hAnsi="Calibri" w:cs="Times New Roman"/>
          <w:color w:val="444444"/>
          <w:lang w:val="en-ZA" w:eastAsia="cs-CZ"/>
        </w:rPr>
      </w:pPr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 </w:t>
      </w:r>
    </w:p>
    <w:p w:rsidR="002C283C" w:rsidRPr="002C283C" w:rsidRDefault="002C283C" w:rsidP="002C283C">
      <w:pPr>
        <w:spacing w:after="0" w:line="240" w:lineRule="auto"/>
        <w:ind w:left="720"/>
        <w:rPr>
          <w:rFonts w:ascii="Calibri" w:eastAsia="Times New Roman" w:hAnsi="Calibri" w:cs="Times New Roman"/>
          <w:color w:val="444444"/>
          <w:lang w:val="en-ZA" w:eastAsia="cs-CZ"/>
        </w:rPr>
      </w:pPr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Usually initial conditions are cleaned up in a Database Maintenance job with a date criteria, but below script will enable delete of a specific single initial condition – if </w:t>
      </w:r>
      <w:proofErr w:type="gramStart"/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it is not referenced by a scenario</w:t>
      </w:r>
      <w:proofErr w:type="gramEnd"/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.</w:t>
      </w:r>
    </w:p>
    <w:p w:rsidR="002C283C" w:rsidRPr="002C283C" w:rsidRDefault="002C283C" w:rsidP="002C283C">
      <w:pPr>
        <w:spacing w:after="0" w:line="240" w:lineRule="auto"/>
        <w:ind w:left="720"/>
        <w:rPr>
          <w:rFonts w:ascii="Calibri" w:eastAsia="Times New Roman" w:hAnsi="Calibri" w:cs="Times New Roman"/>
          <w:color w:val="444444"/>
          <w:lang w:val="en-ZA" w:eastAsia="cs-CZ"/>
        </w:rPr>
      </w:pPr>
      <w:r w:rsidRPr="002C283C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 </w:t>
      </w:r>
    </w:p>
    <w:p w:rsidR="002C283C" w:rsidRDefault="002C283C" w:rsidP="002C283C">
      <w:pPr>
        <w:spacing w:after="0" w:line="240" w:lineRule="auto"/>
        <w:ind w:left="720"/>
        <w:rPr>
          <w:rFonts w:ascii="Arial" w:eastAsia="Times New Roman" w:hAnsi="Arial" w:cs="Arial"/>
          <w:color w:val="444444"/>
          <w:sz w:val="20"/>
          <w:szCs w:val="20"/>
          <w:u w:val="single"/>
          <w:lang w:val="en-US" w:eastAsia="cs-CZ"/>
        </w:rPr>
      </w:pPr>
      <w:r w:rsidRPr="00B25932">
        <w:rPr>
          <w:rFonts w:ascii="Arial" w:eastAsia="Times New Roman" w:hAnsi="Arial" w:cs="Arial"/>
          <w:color w:val="444444"/>
          <w:sz w:val="20"/>
          <w:szCs w:val="20"/>
          <w:u w:val="single"/>
          <w:lang w:val="en-US" w:eastAsia="cs-CZ"/>
        </w:rPr>
        <w:t> </w:t>
      </w:r>
      <w:r w:rsidR="00B25932" w:rsidRPr="00B25932">
        <w:rPr>
          <w:rFonts w:ascii="Arial" w:eastAsia="Times New Roman" w:hAnsi="Arial" w:cs="Arial"/>
          <w:color w:val="444444"/>
          <w:sz w:val="20"/>
          <w:szCs w:val="20"/>
          <w:u w:val="single"/>
          <w:lang w:val="en-US" w:eastAsia="cs-CZ"/>
        </w:rPr>
        <w:t>How to use the script:</w:t>
      </w:r>
    </w:p>
    <w:p w:rsidR="00A356AD" w:rsidRDefault="00A356AD" w:rsidP="002C283C">
      <w:pPr>
        <w:spacing w:after="0" w:line="240" w:lineRule="auto"/>
        <w:ind w:left="720"/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</w:pPr>
      <w:bookmarkStart w:id="0" w:name="_GoBack"/>
      <w:bookmarkEnd w:id="0"/>
    </w:p>
    <w:p w:rsidR="00A356AD" w:rsidRPr="00A356AD" w:rsidRDefault="00A356AD" w:rsidP="002C283C">
      <w:pPr>
        <w:spacing w:after="0" w:line="240" w:lineRule="auto"/>
        <w:ind w:left="720"/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</w:pPr>
      <w:proofErr w:type="spellStart"/>
      <w:r w:rsidRPr="00A356AD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DeleteInitialCondition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 deleted a specific initial conditions and works as such:</w:t>
      </w:r>
    </w:p>
    <w:p w:rsidR="00A356AD" w:rsidRPr="00B25932" w:rsidRDefault="00A356AD" w:rsidP="002C283C">
      <w:pPr>
        <w:spacing w:after="0" w:line="240" w:lineRule="auto"/>
        <w:ind w:left="720"/>
        <w:rPr>
          <w:rFonts w:ascii="Arial" w:eastAsia="Times New Roman" w:hAnsi="Arial" w:cs="Arial"/>
          <w:color w:val="444444"/>
          <w:sz w:val="20"/>
          <w:szCs w:val="20"/>
          <w:u w:val="single"/>
          <w:lang w:val="en-US" w:eastAsia="cs-CZ"/>
        </w:rPr>
      </w:pPr>
    </w:p>
    <w:p w:rsidR="002C283C" w:rsidRPr="00B25932" w:rsidRDefault="002C283C" w:rsidP="00B259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</w:pPr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Pick the </w:t>
      </w:r>
      <w:proofErr w:type="spellStart"/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modelsetuppath</w:t>
      </w:r>
      <w:proofErr w:type="spellEnd"/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 by right-clicking the model setup nod in Scenario Manager Explorer and select “Copy Full Path”</w:t>
      </w:r>
    </w:p>
    <w:p w:rsidR="002C283C" w:rsidRPr="00B25932" w:rsidRDefault="002C283C" w:rsidP="00B2593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444444"/>
          <w:lang w:val="en-ZA" w:eastAsia="cs-CZ"/>
        </w:rPr>
      </w:pPr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Pick the </w:t>
      </w:r>
      <w:proofErr w:type="spellStart"/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guid</w:t>
      </w:r>
      <w:proofErr w:type="spellEnd"/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 from the UI – the part after the # in the drop-down for specific selection</w:t>
      </w:r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br/>
      </w:r>
      <w:r w:rsidRPr="002C283C">
        <w:rPr>
          <w:rFonts w:ascii="Calibri" w:hAnsi="Calibri" w:cs="Times New Roman"/>
          <w:noProof/>
          <w:lang w:val="en-NZ" w:eastAsia="en-NZ"/>
        </w:rPr>
        <w:drawing>
          <wp:inline distT="0" distB="0" distL="0" distR="0">
            <wp:extent cx="5614683" cy="3233420"/>
            <wp:effectExtent l="0" t="0" r="5080" b="5080"/>
            <wp:docPr id="1" name="Picture 1" descr="cid:image002.png@01CFA588.6151A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FA588.6151A6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15" cy="323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3C" w:rsidRPr="002C283C" w:rsidRDefault="002C283C" w:rsidP="002C283C">
      <w:pPr>
        <w:spacing w:after="0" w:line="240" w:lineRule="auto"/>
        <w:ind w:left="720"/>
        <w:rPr>
          <w:rFonts w:ascii="Calibri" w:eastAsia="Times New Roman" w:hAnsi="Calibri" w:cs="Times New Roman"/>
          <w:color w:val="444444"/>
          <w:lang w:val="en-ZA" w:eastAsia="cs-CZ"/>
        </w:rPr>
      </w:pPr>
      <w:r w:rsidRPr="002C283C">
        <w:rPr>
          <w:rFonts w:ascii="Arial" w:eastAsia="Times New Roman" w:hAnsi="Arial" w:cs="Arial"/>
          <w:color w:val="1F497D"/>
          <w:sz w:val="20"/>
          <w:szCs w:val="20"/>
          <w:lang w:val="en-US" w:eastAsia="cs-CZ"/>
        </w:rPr>
        <w:t> </w:t>
      </w:r>
    </w:p>
    <w:p w:rsidR="002C283C" w:rsidRPr="00B25932" w:rsidRDefault="002C283C" w:rsidP="00B259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</w:pPr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Make sure the initial condition is not referenced by the scenario when you run the script </w:t>
      </w:r>
      <w:proofErr w:type="gramStart"/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( -</w:t>
      </w:r>
      <w:proofErr w:type="gramEnd"/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 xml:space="preserve"> shift Selection rule to Latest).</w:t>
      </w:r>
    </w:p>
    <w:p w:rsidR="002C283C" w:rsidRPr="00B25932" w:rsidRDefault="002C283C" w:rsidP="00B259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</w:pPr>
      <w:r w:rsidRPr="00B25932">
        <w:rPr>
          <w:rFonts w:ascii="Arial" w:eastAsia="Times New Roman" w:hAnsi="Arial" w:cs="Arial"/>
          <w:color w:val="444444"/>
          <w:sz w:val="20"/>
          <w:szCs w:val="20"/>
          <w:lang w:val="en-US" w:eastAsia="cs-CZ"/>
        </w:rPr>
        <w:t>Once removed the scenario will pick the (now) latest that covers start of simulation</w:t>
      </w:r>
    </w:p>
    <w:p w:rsidR="0073491F" w:rsidRPr="00241C67" w:rsidRDefault="0073491F" w:rsidP="002C283C">
      <w:pPr>
        <w:rPr>
          <w:lang w:val="en-US"/>
        </w:rPr>
      </w:pPr>
    </w:p>
    <w:sectPr w:rsidR="0073491F" w:rsidRPr="00241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81884"/>
    <w:multiLevelType w:val="multilevel"/>
    <w:tmpl w:val="5BF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252E5"/>
    <w:multiLevelType w:val="hybridMultilevel"/>
    <w:tmpl w:val="BC0E15D4"/>
    <w:lvl w:ilvl="0" w:tplc="1B10A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3C"/>
    <w:rsid w:val="00023FBB"/>
    <w:rsid w:val="00057CB6"/>
    <w:rsid w:val="00084426"/>
    <w:rsid w:val="000A3C6D"/>
    <w:rsid w:val="000A560E"/>
    <w:rsid w:val="000B323C"/>
    <w:rsid w:val="001322BD"/>
    <w:rsid w:val="001353E3"/>
    <w:rsid w:val="001402AC"/>
    <w:rsid w:val="00147141"/>
    <w:rsid w:val="00193E55"/>
    <w:rsid w:val="001A028E"/>
    <w:rsid w:val="001B3DFC"/>
    <w:rsid w:val="001C791A"/>
    <w:rsid w:val="001D4C9C"/>
    <w:rsid w:val="002138F0"/>
    <w:rsid w:val="00241C67"/>
    <w:rsid w:val="00254EC3"/>
    <w:rsid w:val="002659FB"/>
    <w:rsid w:val="00297262"/>
    <w:rsid w:val="002C283C"/>
    <w:rsid w:val="0030345D"/>
    <w:rsid w:val="00337BAE"/>
    <w:rsid w:val="0039408C"/>
    <w:rsid w:val="003C7029"/>
    <w:rsid w:val="003E6DA5"/>
    <w:rsid w:val="003F284C"/>
    <w:rsid w:val="0042689B"/>
    <w:rsid w:val="00454818"/>
    <w:rsid w:val="00455A40"/>
    <w:rsid w:val="00480D16"/>
    <w:rsid w:val="004821BD"/>
    <w:rsid w:val="004A2395"/>
    <w:rsid w:val="004B7EDD"/>
    <w:rsid w:val="00504E50"/>
    <w:rsid w:val="00507E6D"/>
    <w:rsid w:val="005125AE"/>
    <w:rsid w:val="00512CE9"/>
    <w:rsid w:val="00522CEF"/>
    <w:rsid w:val="00553ED7"/>
    <w:rsid w:val="005E7FB2"/>
    <w:rsid w:val="00616CA6"/>
    <w:rsid w:val="006435D7"/>
    <w:rsid w:val="0064516A"/>
    <w:rsid w:val="006A4E77"/>
    <w:rsid w:val="006B1E30"/>
    <w:rsid w:val="006C79C8"/>
    <w:rsid w:val="006E28C6"/>
    <w:rsid w:val="006E2A34"/>
    <w:rsid w:val="00727A4E"/>
    <w:rsid w:val="0073491F"/>
    <w:rsid w:val="0074618C"/>
    <w:rsid w:val="007C154C"/>
    <w:rsid w:val="007C2E36"/>
    <w:rsid w:val="007C4908"/>
    <w:rsid w:val="007C6A05"/>
    <w:rsid w:val="007D38CE"/>
    <w:rsid w:val="008061A5"/>
    <w:rsid w:val="0080760A"/>
    <w:rsid w:val="00823ADD"/>
    <w:rsid w:val="00824881"/>
    <w:rsid w:val="00876D8E"/>
    <w:rsid w:val="00881EE4"/>
    <w:rsid w:val="00890B25"/>
    <w:rsid w:val="008B7BD6"/>
    <w:rsid w:val="008C0C94"/>
    <w:rsid w:val="00912EDF"/>
    <w:rsid w:val="00914385"/>
    <w:rsid w:val="009673DE"/>
    <w:rsid w:val="009C29B8"/>
    <w:rsid w:val="009C726B"/>
    <w:rsid w:val="009D5501"/>
    <w:rsid w:val="009D5A37"/>
    <w:rsid w:val="009E550C"/>
    <w:rsid w:val="00A0307C"/>
    <w:rsid w:val="00A04BEC"/>
    <w:rsid w:val="00A13468"/>
    <w:rsid w:val="00A27913"/>
    <w:rsid w:val="00A30D90"/>
    <w:rsid w:val="00A356AD"/>
    <w:rsid w:val="00A46693"/>
    <w:rsid w:val="00A7070B"/>
    <w:rsid w:val="00A70CC5"/>
    <w:rsid w:val="00A8539A"/>
    <w:rsid w:val="00AA2DF1"/>
    <w:rsid w:val="00AE33A5"/>
    <w:rsid w:val="00B0647A"/>
    <w:rsid w:val="00B07760"/>
    <w:rsid w:val="00B25932"/>
    <w:rsid w:val="00B7245B"/>
    <w:rsid w:val="00C02F05"/>
    <w:rsid w:val="00C944BB"/>
    <w:rsid w:val="00C95896"/>
    <w:rsid w:val="00CA2775"/>
    <w:rsid w:val="00CC5C9A"/>
    <w:rsid w:val="00CE3F46"/>
    <w:rsid w:val="00CF0CE7"/>
    <w:rsid w:val="00CF1479"/>
    <w:rsid w:val="00D224EE"/>
    <w:rsid w:val="00D364A5"/>
    <w:rsid w:val="00D62D81"/>
    <w:rsid w:val="00D63727"/>
    <w:rsid w:val="00D7085D"/>
    <w:rsid w:val="00D7225A"/>
    <w:rsid w:val="00D7745E"/>
    <w:rsid w:val="00D84832"/>
    <w:rsid w:val="00E012B6"/>
    <w:rsid w:val="00E15365"/>
    <w:rsid w:val="00E1563E"/>
    <w:rsid w:val="00E17083"/>
    <w:rsid w:val="00E17806"/>
    <w:rsid w:val="00E635A3"/>
    <w:rsid w:val="00E75237"/>
    <w:rsid w:val="00EE1A1F"/>
    <w:rsid w:val="00F06853"/>
    <w:rsid w:val="00F472E3"/>
    <w:rsid w:val="00F62895"/>
    <w:rsid w:val="00F93CB2"/>
    <w:rsid w:val="00FE6189"/>
    <w:rsid w:val="00FF413C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D9A0-E148-4EAF-8720-18E5E896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83C"/>
  </w:style>
  <w:style w:type="character" w:customStyle="1" w:styleId="ms-nowrap">
    <w:name w:val="ms-nowrap"/>
    <w:basedOn w:val="DefaultParagraphFont"/>
    <w:rsid w:val="002C283C"/>
  </w:style>
  <w:style w:type="paragraph" w:styleId="ListParagraph">
    <w:name w:val="List Paragraph"/>
    <w:basedOn w:val="Normal"/>
    <w:uiPriority w:val="34"/>
    <w:qFormat/>
    <w:rsid w:val="00B2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6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8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4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8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2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56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36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66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103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743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344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730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986</Characters>
  <Application>Microsoft Office Word</Application>
  <DocSecurity>0</DocSecurity>
  <Lines>8</Lines>
  <Paragraphs>2</Paragraphs>
  <ScaleCrop>false</ScaleCrop>
  <Company>DHI Group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Kubikova</dc:creator>
  <cp:keywords/>
  <dc:description/>
  <cp:lastModifiedBy>Aurelien Gasc</cp:lastModifiedBy>
  <cp:revision>5</cp:revision>
  <dcterms:created xsi:type="dcterms:W3CDTF">2018-03-08T12:31:00Z</dcterms:created>
  <dcterms:modified xsi:type="dcterms:W3CDTF">2018-03-13T12:42:00Z</dcterms:modified>
</cp:coreProperties>
</file>