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F8" w:rsidRDefault="00EC36B2" w:rsidP="00EC36B2">
      <w:pPr>
        <w:pStyle w:val="Titre1"/>
      </w:pPr>
      <w:r>
        <w:t xml:space="preserve">Définir des méthodes et des classes génériques avec les </w:t>
      </w:r>
      <w:proofErr w:type="spellStart"/>
      <w:r>
        <w:t>templates</w:t>
      </w:r>
      <w:proofErr w:type="spellEnd"/>
      <w:r>
        <w:t>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patron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C++ est une fonctionnalité puissante ajoutée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au C++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qui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définir des classes et fonctions génériques et fournit ainsi un support pour la programmation générique.</w:t>
      </w:r>
    </w:p>
    <w:p w:rsid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La programmation générique est une technique qui consiste à écrire du code d'une manière indépendante de tout type de données particulier.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cela permet de rendre le code de la classe Liste que nous avons défini pour l’utiliser avec différents type.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plan ou une formule pour créer une classe générique ou une fonction. Les conteneurs de bibliothèque comme les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itérateurs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algorithmes (par exemple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STL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sont des exemples de programmation générique et ont été développés en utilisant le concept de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C++ a deux nouveaux mots-clés pour prendre en charge les modèles : "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 et "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typename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". Le deuxième mot-clé peut toujours être remplacé par le mot-clé "class".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être représentés de deux manières :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fonction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classe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</w:p>
    <w:p w:rsidR="00EC36B2" w:rsidRPr="00EC36B2" w:rsidRDefault="00EC36B2" w:rsidP="00EC36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EC36B2" w:rsidRPr="004C5FDA" w:rsidRDefault="00EC36B2" w:rsidP="004C5FDA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Fonction </w:t>
      </w:r>
      <w:proofErr w:type="spellStart"/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template</w:t>
      </w:r>
      <w:proofErr w:type="spellEnd"/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fonctionne de manière similaire à une fonction normale, avec une différence clé. Une seule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fonctionner avec différents types de données à la fois, mais une seule fonction normale ne peut fonctionner qu'avec un seul ensemble de types de données.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Normalement, si vous devez effectuer des opérations identiques sur deux ou plusieurs types de données, vous utilisez la surcharge de fonctions, donc </w:t>
      </w:r>
      <w:proofErr w:type="gram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deux fonctions avec les types de données requises.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Cependant, une meilleure approche serait d'utiliser des modèles de fonction car vous pouvez effectuer la même tâche en écrivant moins de code, efficace et maintenable.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déclarer une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commence par le mot-clé "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suivi du ou des paramètres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l'intérieur de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 &gt;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est suivi de la déclaration de fonction.</w:t>
      </w:r>
    </w:p>
    <w:p w:rsidR="00EC36B2" w:rsidRPr="00EC36B2" w:rsidRDefault="00137940" w:rsidP="008F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Syntaxe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5401"/>
      </w:tblGrid>
      <w:tr w:rsidR="008F5B9B" w:rsidRPr="00EC36B2" w:rsidTr="008F5B9B">
        <w:trPr>
          <w:tblCellSpacing w:w="0" w:type="dxa"/>
        </w:trPr>
        <w:tc>
          <w:tcPr>
            <w:tcW w:w="0" w:type="auto"/>
            <w:vAlign w:val="center"/>
            <w:hideMark/>
          </w:tcPr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:rsidR="008F5B9B" w:rsidRPr="00EC36B2" w:rsidRDefault="008F5B9B" w:rsidP="00EC36B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T&gt; // ou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typename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T&gt;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type_retour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nomFonction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 p1)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... .. ...</w:t>
            </w:r>
          </w:p>
          <w:p w:rsidR="008F5B9B" w:rsidRPr="00EC36B2" w:rsidRDefault="008F5B9B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Dans le code ci-dessus, T est un type générique (type du </w:t>
      </w:r>
      <w:proofErr w:type="spellStart"/>
      <w:proofErr w:type="gram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)qui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accepte différents types de données (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float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et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typename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mot-clé.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également utiliser le mot-clé "</w:t>
      </w:r>
      <w:r w:rsidR="00CB0C5A" w:rsidRPr="00CB0C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CB0C5A"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typename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 au lieu de "</w:t>
      </w:r>
      <w:r w:rsidR="00CB0C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" dans l'exemple ci-dessus.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Lorsqu'un argument d'un type de données est passé à </w:t>
      </w:r>
      <w:proofErr w:type="spellStart"/>
      <w:proofErr w:type="gram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nomFonction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compilateur génère une nouvelle version de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nomFonction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type de données donné.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 :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Exemple 1 : Fonction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qui calcule la somme de deux nombres du même type.</w:t>
      </w:r>
    </w:p>
    <w:p w:rsidR="00485750" w:rsidRPr="00485750" w:rsidRDefault="00137940" w:rsidP="004857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iostream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std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template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 somme(T v1, T v2)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v1+v2;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programme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principal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cout&lt;&lt; somme(5,2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)&lt;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somme de deux entiers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cout&lt;&lt;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somme(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3.5,2.75)&lt;&lt;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somme de deux réels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0;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Exemple 2 : </w:t>
      </w:r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Ecrire une </w:t>
      </w:r>
      <w:proofErr w:type="spellStart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foncion</w:t>
      </w:r>
      <w:proofErr w:type="spellEnd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max, qui renvoie le plus grand élément entre deux nombres (</w:t>
      </w:r>
      <w:proofErr w:type="spellStart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int</w:t>
      </w:r>
      <w:proofErr w:type="spellEnd"/>
      <w:r w:rsidR="00FC22D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, double, …)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.</w:t>
      </w:r>
    </w:p>
    <w:p w:rsidR="00EC36B2" w:rsidRPr="00485750" w:rsidRDefault="00137940" w:rsidP="00485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p w:rsidR="00485750" w:rsidRDefault="00485750" w:rsidP="00E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iostream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std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template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 maxi(T n1, T n2)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(n1 &gt; n2) ? n1 : n2;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programme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principal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cout&lt;&lt; maxi(5,2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)&lt;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max de deux entiers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    cout&lt;&lt;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maxi(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3.5,2.75)&lt;&lt;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max de deux réels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cout&lt;&lt;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maxi(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'Z','M')&lt;&lt;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 // max de deux réels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0;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Exemple 3 : </w:t>
      </w:r>
      <w:r w:rsidR="0098760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Ecrire u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ne fonction qui pren</w:t>
      </w:r>
      <w:r w:rsidR="00EA5B7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 en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arguments </w:t>
      </w:r>
      <w:r w:rsidR="00EA5B7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deux objets de type différent pour les afficher en console</w:t>
      </w: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.</w:t>
      </w:r>
    </w:p>
    <w:p w:rsidR="00EC36B2" w:rsidRDefault="00137940" w:rsidP="00EC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include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iostream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std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template</w:t>
      </w:r>
      <w:proofErr w:type="spellEnd"/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&lt;class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T1, class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T2&gt;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T1 n1, T2 n2)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n1 &lt;&lt;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cout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n2 &lt;&lt; </w:t>
      </w: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endl</w:t>
      </w:r>
      <w:proofErr w:type="spell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programme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principal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2,'A');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3.75,'Z');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afficher(</w:t>
      </w:r>
      <w:proofErr w:type="gramEnd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7.5,8);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0;</w:t>
      </w:r>
    </w:p>
    <w:p w:rsidR="00485750" w:rsidRPr="00EC36B2" w:rsidRDefault="00485750" w:rsidP="0048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C36B2" w:rsidRPr="004C5FDA" w:rsidRDefault="00EC36B2" w:rsidP="004C5FDA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Classe </w:t>
      </w:r>
      <w:proofErr w:type="spellStart"/>
      <w:r w:rsidRPr="004C5FD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template</w:t>
      </w:r>
      <w:proofErr w:type="spellEnd"/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 </w:t>
      </w:r>
      <w:proofErr w:type="gram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fonction</w:t>
      </w:r>
      <w:proofErr w:type="gram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les classes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utiles lorsqu'une classe définit quelque chose qui est indépendant du type de données. Peut être utile pour des classes comme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LinkedList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BinaryTree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Stack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Queue,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Array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etc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déclarer une classe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EC36B2" w:rsidRPr="00EC36B2" w:rsidRDefault="00137940" w:rsidP="00EC3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Syntaxe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501"/>
      </w:tblGrid>
      <w:tr w:rsidR="00EC36B2" w:rsidRPr="00EC36B2" w:rsidTr="007F6BA1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... .. ...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public: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T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attr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T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nomfonction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(T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arg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EC36B2" w:rsidRPr="00EC36B2" w:rsidRDefault="00EC36B2" w:rsidP="007F6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... .. ...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déclaration ci-dessus, T est l'argument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(espace réservé) qui est un espace réservé pour le type de données utilisé. Comme la fonction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, nous pouvons déclarer de nombreux espaces réservés séparés par une virgule.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créer un objet de la classe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Pour créer un objet de la classe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devez définir le type de données à l'intérieur du </w:t>
      </w:r>
      <w:r w:rsidRPr="00EC36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 &gt;</w:t>
      </w: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 de la création.</w:t>
      </w:r>
    </w:p>
    <w:p w:rsidR="00EC36B2" w:rsidRPr="00EC36B2" w:rsidRDefault="00137940" w:rsidP="00EC3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Exemples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61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float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&lt;string&gt;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// pour une classe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de plusieurs espaces réservés (types de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float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,int</w:t>
            </w:r>
            <w:proofErr w:type="spellEnd"/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nomClasse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,float</w:t>
            </w:r>
            <w:proofErr w:type="spellEnd"/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 5 : Class Tab qui gère les éléments d'un tableau</w:t>
      </w:r>
    </w:p>
    <w:p w:rsidR="00EC36B2" w:rsidRPr="00EC36B2" w:rsidRDefault="00137940" w:rsidP="00EC3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Solution</w:t>
        </w:r>
      </w:hyperlink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211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include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iostream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using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namespace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std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// définition de la classe 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Tableau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private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T *tab;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taille;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public: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Tableau(T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],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afficher(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// implémentation des méthodes 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Tableau&lt;T&gt;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::Tableau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(T t[],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n)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tab = new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T[n];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taille = n;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for(</w:t>
            </w:r>
            <w:proofErr w:type="spellStart"/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 = 0; i &lt; taille; i++)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tab[i] = t[i];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Tableau&lt;T&gt;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::afficher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for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 = 0; i &lt; taille; i++)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cout&lt;&lt;" "&lt;&lt;*(tab + i);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cout&lt;&lt;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endl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main(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5] = {1, 2, 3, 4, 5};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Tableau&lt;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(t, 5);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obj.afficher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lastRenderedPageBreak/>
        <w:t xml:space="preserve">Pouvons-nous spécifier une valeur par défaut pour les arguments du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comme les paramètres normaux, nous pouvons spécifier le type d'arguments par défaut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L'exemple suivant spécifie la valeur par défaut "char" pour le deuxième argument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36B2" w:rsidRPr="00EC36B2" w:rsidRDefault="00137940" w:rsidP="00EC3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Exemple</w:t>
        </w:r>
      </w:hyperlink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5411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include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iostream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using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namespace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std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T, 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 = char&gt;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 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public: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T x;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U y;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main(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  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A&lt;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a;  // Cela appellera A&lt;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char&gt;  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return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 Que se passe-t-il lorsqu'il y a un membre statique dans une classe/fonction modèle 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instance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contient sa propre variable statique.</w:t>
      </w:r>
    </w:p>
    <w:p w:rsidR="00EC36B2" w:rsidRPr="00EC36B2" w:rsidRDefault="00EC36B2" w:rsidP="00EC36B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Peut-on passer des paramètres non typés aux </w:t>
      </w:r>
      <w:proofErr w:type="spellStart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?</w:t>
      </w:r>
    </w:p>
    <w:p w:rsidR="00EC36B2" w:rsidRPr="00EC36B2" w:rsidRDefault="00EC36B2" w:rsidP="00EC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pouvons passer des arguments non typés aux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Les paramètres non typés sont principalement utilisés pour spécifier des valeurs max ou min ou toute autre valeur constante pour une instance particulière du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La chose importante à noter à propos des paramètres non typés est qu'ils doivent être </w:t>
      </w:r>
      <w:proofErr w:type="spellStart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r w:rsidRPr="00EC36B2">
        <w:rPr>
          <w:rFonts w:ascii="Times New Roman" w:eastAsia="Times New Roman" w:hAnsi="Times New Roman" w:cs="Times New Roman"/>
          <w:sz w:val="24"/>
          <w:szCs w:val="24"/>
          <w:lang w:eastAsia="fr-FR"/>
        </w:rPr>
        <w:t>. Le compilateur doit connaître la valeur des paramètres non typés au moment de la compilation. Parce que le compilateur doit créer des fonctions/classes pour une valeur non typée spécifiée au moment de la compilation. Dans le programme ci-dessous, si nous remplaçons 10000 ou 25 par une variable, nous obtenons une erreur de compilation.</w:t>
      </w:r>
    </w:p>
    <w:p w:rsidR="00EC36B2" w:rsidRPr="00EC36B2" w:rsidRDefault="00137940" w:rsidP="00EC3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anchor="tab-1-1" w:history="1">
        <w:r w:rsidR="00EC36B2" w:rsidRPr="00EC3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 Exemple</w:t>
        </w:r>
      </w:hyperlink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9046"/>
      </w:tblGrid>
      <w:tr w:rsidR="00EC36B2" w:rsidRPr="00EC36B2" w:rsidTr="00093BA2">
        <w:trPr>
          <w:tblCellSpacing w:w="0" w:type="dxa"/>
        </w:trPr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include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iostream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using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namespace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std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calculer minimum d'un tableau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template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&lt;class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max&gt;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mini(T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],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 = max;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for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 = 0; i &lt; n; i++)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if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(tab[i] &lt; m)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m = tab[i];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return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main()</w:t>
            </w:r>
            <w:proofErr w:type="gramEnd"/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t1[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]  = {750, 30, 11, 18};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n1 = </w:t>
            </w:r>
            <w:proofErr w:type="spellStart"/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t1)/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(t1[0]);// calculer le nombre d'éléments dans le tableau t1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char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t2[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] = {8, 15, 17,1,2};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n2 = </w:t>
            </w:r>
            <w:proofErr w:type="spellStart"/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t2)/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sizeof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(t2[0]); // calculer le nombre d'éléments dans le tableau t2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maxi=1000;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r w:rsidRPr="00EC36B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// le deuxième paramètre est constant, il fonctionne donc parfaitement.</w:t>
            </w:r>
          </w:p>
          <w:p w:rsidR="00EC36B2" w:rsidRPr="00EC36B2" w:rsidRDefault="00EC36B2" w:rsidP="00EC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cout &lt;&lt; mini&lt;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10000</w:t>
            </w:r>
            <w:proofErr w:type="gram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&gt;(</w:t>
            </w:r>
            <w:proofErr w:type="gram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t1, n1) &lt;&lt; </w:t>
            </w:r>
            <w:proofErr w:type="spellStart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endl</w:t>
            </w:r>
            <w:proofErr w:type="spellEnd"/>
            <w:r w:rsidRPr="00EC36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;</w:t>
            </w:r>
          </w:p>
        </w:tc>
      </w:tr>
    </w:tbl>
    <w:p w:rsidR="00EC36B2" w:rsidRDefault="00EC36B2" w:rsidP="00093BA2">
      <w:pPr>
        <w:ind w:firstLine="708"/>
      </w:pPr>
    </w:p>
    <w:p w:rsidR="00093BA2" w:rsidRDefault="00093BA2"/>
    <w:sectPr w:rsidR="0009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521F"/>
    <w:multiLevelType w:val="multilevel"/>
    <w:tmpl w:val="5562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72F6"/>
    <w:multiLevelType w:val="multilevel"/>
    <w:tmpl w:val="102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A37B2"/>
    <w:multiLevelType w:val="multilevel"/>
    <w:tmpl w:val="DE4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C1BC8"/>
    <w:multiLevelType w:val="multilevel"/>
    <w:tmpl w:val="194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3467"/>
    <w:multiLevelType w:val="multilevel"/>
    <w:tmpl w:val="1BC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F3C05"/>
    <w:multiLevelType w:val="multilevel"/>
    <w:tmpl w:val="A5E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43E75"/>
    <w:multiLevelType w:val="multilevel"/>
    <w:tmpl w:val="C09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25616"/>
    <w:multiLevelType w:val="multilevel"/>
    <w:tmpl w:val="B19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71C08"/>
    <w:multiLevelType w:val="multilevel"/>
    <w:tmpl w:val="130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B1D57"/>
    <w:multiLevelType w:val="hybridMultilevel"/>
    <w:tmpl w:val="F32A1C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C2AF0"/>
    <w:multiLevelType w:val="multilevel"/>
    <w:tmpl w:val="C82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B2"/>
    <w:rsid w:val="0009280C"/>
    <w:rsid w:val="00093BA2"/>
    <w:rsid w:val="00137940"/>
    <w:rsid w:val="001412FE"/>
    <w:rsid w:val="001E0925"/>
    <w:rsid w:val="00401ECB"/>
    <w:rsid w:val="00450486"/>
    <w:rsid w:val="00485750"/>
    <w:rsid w:val="004C5FDA"/>
    <w:rsid w:val="006A1AF1"/>
    <w:rsid w:val="007F6BA1"/>
    <w:rsid w:val="008F5B9B"/>
    <w:rsid w:val="0098760D"/>
    <w:rsid w:val="00CB0C5A"/>
    <w:rsid w:val="00D40A49"/>
    <w:rsid w:val="00EA5B73"/>
    <w:rsid w:val="00EC36B2"/>
    <w:rsid w:val="00F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1B274-0773-44B5-8643-5EF42AA4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EC3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C3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C36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C36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C36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C36B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C36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C36B2"/>
    <w:rPr>
      <w:b/>
      <w:bCs/>
    </w:rPr>
  </w:style>
  <w:style w:type="paragraph" w:customStyle="1" w:styleId="titular-sub-title">
    <w:name w:val="titular-sub-title"/>
    <w:basedOn w:val="Normal"/>
    <w:rsid w:val="00EC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C36B2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EC36B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C3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0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23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06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2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3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4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0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5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0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3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6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0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3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5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7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9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65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8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8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6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1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9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01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7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9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7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7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2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13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9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4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46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4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8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5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9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9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80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66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3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3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9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6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4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2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7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2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1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66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34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0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7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4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6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4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8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5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8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0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58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0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5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5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0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9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4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4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3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2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57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14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57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4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5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1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9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3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4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2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16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96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3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39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0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8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5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8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1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0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0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15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2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9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15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8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8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4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3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2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7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9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1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8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pement-informatique.com/article/365/fonctions-et-classes-templates-en-c++" TargetMode="External"/><Relationship Id="rId13" Type="http://schemas.openxmlformats.org/officeDocument/2006/relationships/hyperlink" Target="https://developpement-informatique.com/article/365/fonctions-et-classes-templates-en-c++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pement-informatique.com/article/365/fonctions-et-classes-templates-en-c++" TargetMode="External"/><Relationship Id="rId12" Type="http://schemas.openxmlformats.org/officeDocument/2006/relationships/hyperlink" Target="https://developpement-informatique.com/article/365/fonctions-et-classes-templates-en-c++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pement-informatique.com/article/365/fonctions-et-classes-templates-en-c++" TargetMode="External"/><Relationship Id="rId11" Type="http://schemas.openxmlformats.org/officeDocument/2006/relationships/hyperlink" Target="https://developpement-informatique.com/article/365/fonctions-et-classes-templates-en-c++" TargetMode="External"/><Relationship Id="rId5" Type="http://schemas.openxmlformats.org/officeDocument/2006/relationships/hyperlink" Target="https://developpement-informatique.com/article/365/fonctions-et-classes-templates-en-c++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pement-informatique.com/article/365/fonctions-et-classes-templates-en-c++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pement-informatique.com/article/365/fonctions-et-classes-templates-en-c++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1316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18</cp:revision>
  <dcterms:created xsi:type="dcterms:W3CDTF">2022-02-13T18:47:00Z</dcterms:created>
  <dcterms:modified xsi:type="dcterms:W3CDTF">2022-02-14T19:00:00Z</dcterms:modified>
</cp:coreProperties>
</file>