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BD1B" w14:textId="74C2B53B" w:rsidR="00A17602" w:rsidRDefault="00546BE4">
      <w:r>
        <w:t>test</w:t>
      </w:r>
    </w:p>
    <w:sectPr w:rsidR="00A1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E4"/>
    <w:rsid w:val="00546BE4"/>
    <w:rsid w:val="00A1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22CF"/>
  <w15:chartTrackingRefBased/>
  <w15:docId w15:val="{6085EA24-9BAF-4175-B6A0-70414574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Miranti Eka Indriani</dc:creator>
  <cp:keywords/>
  <dc:description/>
  <cp:lastModifiedBy>Miranti Eka Indriani</cp:lastModifiedBy>
  <cp:revision>1</cp:revision>
  <dcterms:created xsi:type="dcterms:W3CDTF">2022-10-25T04:37:00Z</dcterms:created>
  <dcterms:modified xsi:type="dcterms:W3CDTF">2022-10-25T04:37:00Z</dcterms:modified>
</cp:coreProperties>
</file>