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D9" w:rsidRPr="00FE27E3" w:rsidRDefault="00FE27E3" w:rsidP="00E165BC">
      <w:pPr>
        <w:pStyle w:val="papertitle"/>
        <w:spacing w:before="100" w:beforeAutospacing="1" w:after="100" w:afterAutospacing="1"/>
        <w:rPr>
          <w:lang w:val="pt-BR"/>
        </w:rPr>
      </w:pPr>
      <w:r w:rsidRPr="00FE27E3">
        <w:rPr>
          <w:lang w:val="pt-BR"/>
        </w:rPr>
        <w:t>T</w:t>
      </w:r>
      <w:r>
        <w:rPr>
          <w:lang w:val="pt-BR"/>
        </w:rPr>
        <w:t>ítulo do Trabalho</w:t>
      </w:r>
    </w:p>
    <w:p w:rsidR="00D7522C" w:rsidRPr="00FE27E3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D7522C" w:rsidRPr="00FE27E3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447BB9" w:rsidRPr="00FE27E3" w:rsidRDefault="00BD670B" w:rsidP="00FE27E3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br w:type="column"/>
      </w:r>
      <w:r w:rsidR="00FE27E3">
        <w:rPr>
          <w:sz w:val="18"/>
          <w:szCs w:val="18"/>
          <w:lang w:val="pt-BR"/>
        </w:rPr>
        <w:t>&lt;&lt;Nome do Autor / Nº de Estudante&gt;&gt;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Faculdade de Engenharia</w:t>
      </w:r>
      <w:r w:rsidR="00CD61EB">
        <w:rPr>
          <w:sz w:val="18"/>
          <w:szCs w:val="18"/>
          <w:lang w:val="pt-BR"/>
        </w:rPr>
        <w:t xml:space="preserve"> </w:t>
      </w:r>
      <w:r w:rsidR="001A3B3D" w:rsidRPr="00091511">
        <w:rPr>
          <w:sz w:val="18"/>
          <w:szCs w:val="18"/>
          <w:lang w:val="pt-BR"/>
        </w:rPr>
        <w:br/>
      </w:r>
      <w:r w:rsidR="00091511">
        <w:rPr>
          <w:sz w:val="18"/>
          <w:szCs w:val="18"/>
          <w:lang w:val="pt-BR"/>
        </w:rPr>
        <w:t xml:space="preserve">Universidade </w:t>
      </w:r>
      <w:r w:rsidR="00FE27E3">
        <w:rPr>
          <w:sz w:val="18"/>
          <w:szCs w:val="18"/>
          <w:lang w:val="pt-BR"/>
        </w:rPr>
        <w:t>Católica de Angola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&lt;&lt;E</w:t>
      </w:r>
      <w:r w:rsidR="00FE27E3" w:rsidRPr="00FE27E3">
        <w:rPr>
          <w:sz w:val="18"/>
          <w:szCs w:val="18"/>
          <w:lang w:val="pt-BR"/>
        </w:rPr>
        <w:t>mail do autor</w:t>
      </w:r>
      <w:r w:rsidR="00447BB9" w:rsidRPr="00091511">
        <w:rPr>
          <w:sz w:val="18"/>
          <w:szCs w:val="18"/>
          <w:lang w:val="pt-BR"/>
        </w:rPr>
        <w:t xml:space="preserve"> </w:t>
      </w:r>
      <w:r w:rsidR="00FE27E3"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 w:type="column"/>
      </w:r>
      <w:r w:rsidR="00447BB9" w:rsidRPr="00091511">
        <w:rPr>
          <w:lang w:val="pt-BR"/>
        </w:rPr>
        <w:t xml:space="preserve"> </w:t>
      </w:r>
    </w:p>
    <w:p w:rsidR="009F1D79" w:rsidRPr="00091511" w:rsidRDefault="009F1D79" w:rsidP="00ED28ED">
      <w:pPr>
        <w:rPr>
          <w:lang w:val="pt-BR"/>
        </w:rPr>
        <w:sectPr w:rsidR="009F1D7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091511" w:rsidRDefault="00BD670B" w:rsidP="00ED28ED">
      <w:pPr>
        <w:rPr>
          <w:lang w:val="pt-BR"/>
        </w:rPr>
        <w:sectPr w:rsidR="009303D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br w:type="column"/>
      </w:r>
    </w:p>
    <w:p w:rsidR="004D72B5" w:rsidRPr="007469E5" w:rsidRDefault="009303D9" w:rsidP="00972203">
      <w:pPr>
        <w:pStyle w:val="Abstract"/>
        <w:rPr>
          <w:i/>
          <w:iCs/>
          <w:lang w:val="pt-BR"/>
        </w:rPr>
      </w:pPr>
      <w:r w:rsidRPr="007469E5">
        <w:rPr>
          <w:i/>
          <w:iCs/>
          <w:lang w:val="pt-BR"/>
        </w:rPr>
        <w:t>Abstract</w:t>
      </w:r>
      <w:r w:rsidRPr="007469E5">
        <w:rPr>
          <w:lang w:val="pt-BR"/>
        </w:rPr>
        <w:t>—</w:t>
      </w:r>
      <w:r w:rsidR="00E51C75" w:rsidRPr="007469E5">
        <w:rPr>
          <w:lang w:val="pt-BR"/>
        </w:rPr>
        <w:t xml:space="preserve"> </w:t>
      </w:r>
      <w:r w:rsidR="007469E5" w:rsidRPr="007469E5">
        <w:rPr>
          <w:lang w:val="pt-BR"/>
        </w:rPr>
        <w:t>Um resumo muito con</w:t>
      </w:r>
      <w:r w:rsidR="007469E5">
        <w:rPr>
          <w:lang w:val="pt-BR"/>
        </w:rPr>
        <w:t>ciso sobre o trabalho a ser apresentado. Esboçar os pontos chaves</w:t>
      </w:r>
      <w:r w:rsidR="00EE65DA">
        <w:rPr>
          <w:lang w:val="pt-BR"/>
        </w:rPr>
        <w:t xml:space="preserve"> e importantes do </w:t>
      </w:r>
      <w:proofErr w:type="spellStart"/>
      <w:r w:rsidR="00EE65DA">
        <w:rPr>
          <w:lang w:val="pt-BR"/>
        </w:rPr>
        <w:t>trbalho</w:t>
      </w:r>
      <w:proofErr w:type="spellEnd"/>
      <w:r w:rsidR="00EE65DA">
        <w:rPr>
          <w:lang w:val="pt-BR"/>
        </w:rPr>
        <w:t>.</w:t>
      </w:r>
    </w:p>
    <w:p w:rsidR="009303D9" w:rsidRPr="007469E5" w:rsidRDefault="004D72B5" w:rsidP="00972203">
      <w:pPr>
        <w:pStyle w:val="Keywords"/>
        <w:rPr>
          <w:lang w:val="pt-BR"/>
        </w:rPr>
      </w:pPr>
      <w:proofErr w:type="spellStart"/>
      <w:r w:rsidRPr="007469E5">
        <w:rPr>
          <w:lang w:val="pt-BR"/>
        </w:rPr>
        <w:t>Keywords</w:t>
      </w:r>
      <w:proofErr w:type="spellEnd"/>
      <w:r w:rsidR="00A8086A" w:rsidRPr="007469E5">
        <w:rPr>
          <w:lang w:val="pt-BR"/>
        </w:rPr>
        <w:t xml:space="preserve"> </w:t>
      </w:r>
      <w:r w:rsidRPr="007469E5">
        <w:rPr>
          <w:lang w:val="pt-BR"/>
        </w:rPr>
        <w:t>—</w:t>
      </w:r>
      <w:r w:rsidR="00A8086A" w:rsidRPr="007469E5">
        <w:rPr>
          <w:lang w:val="pt-BR"/>
        </w:rPr>
        <w:t xml:space="preserve"> </w:t>
      </w:r>
      <w:r w:rsidR="007469E5" w:rsidRPr="007469E5">
        <w:rPr>
          <w:lang w:val="pt-BR"/>
        </w:rPr>
        <w:t>&lt;&lt;palavras chaves relacionadas ao trabalho&gt;&gt;</w:t>
      </w:r>
    </w:p>
    <w:p w:rsidR="009303D9" w:rsidRPr="00D632BE" w:rsidRDefault="009303D9" w:rsidP="00ED28ED">
      <w:pPr>
        <w:pStyle w:val="Ttulo1"/>
        <w:jc w:val="center"/>
      </w:pPr>
      <w:r w:rsidRPr="00D632BE">
        <w:t>Intr</w:t>
      </w:r>
      <w:r w:rsidR="00EE65DA">
        <w:t>odução</w:t>
      </w:r>
    </w:p>
    <w:p w:rsidR="00937CF5" w:rsidRDefault="00ED28ED" w:rsidP="00EE65DA">
      <w:pPr>
        <w:rPr>
          <w:lang w:val="en-US"/>
        </w:rPr>
      </w:pPr>
      <w:r w:rsidRPr="00ED28ED">
        <w:rPr>
          <w:lang w:val="en-US"/>
        </w:rPr>
        <w:t>It is almost impossible, today, the existence of infrastructures and data center without the use of solutions/ techniques of virtualization. The ease of administrative flexibility that virtualization offers attracts all (and not only) high and medium-scale service providers, enabling more efficient exploitation of hardware resources</w:t>
      </w:r>
      <w:r w:rsidR="00A8086A">
        <w:rPr>
          <w:lang w:val="en-US"/>
        </w:rPr>
        <w:t xml:space="preserve">, reduce CAPEX and OPEX and simplifies </w:t>
      </w:r>
      <w:r w:rsidR="00823C84">
        <w:rPr>
          <w:lang w:val="en-US"/>
        </w:rPr>
        <w:t>cooling solutions</w:t>
      </w:r>
      <w:r w:rsidRPr="00ED28ED">
        <w:rPr>
          <w:lang w:val="en-US"/>
        </w:rPr>
        <w:t>. Without being limited to data center structures, virtualization is applied in many aspects (e</w:t>
      </w:r>
      <w:r>
        <w:rPr>
          <w:lang w:val="en-US"/>
        </w:rPr>
        <w:t>.</w:t>
      </w:r>
      <w:r w:rsidRPr="00ED28ED">
        <w:rPr>
          <w:lang w:val="en-US"/>
        </w:rPr>
        <w:t>g</w:t>
      </w:r>
      <w:r>
        <w:rPr>
          <w:lang w:val="en-US"/>
        </w:rPr>
        <w:t>.</w:t>
      </w:r>
      <w:r w:rsidRPr="00ED28ED">
        <w:rPr>
          <w:lang w:val="en-US"/>
        </w:rPr>
        <w:t>, operating systems, networks, hardware equipment, etc.), making it a ubiquitous technology.</w:t>
      </w:r>
    </w:p>
    <w:p w:rsidR="00EE65DA" w:rsidRDefault="00EE65DA" w:rsidP="00EE65DA">
      <w:pPr>
        <w:pStyle w:val="Ttulo1"/>
        <w:jc w:val="center"/>
      </w:pPr>
      <w:r>
        <w:t>Conceitos</w:t>
      </w:r>
    </w:p>
    <w:p w:rsidR="00EE65DA" w:rsidRPr="00EE65DA" w:rsidRDefault="00EE65DA" w:rsidP="00EE65DA">
      <w:pPr>
        <w:rPr>
          <w:lang w:val="en-US"/>
        </w:rPr>
      </w:pPr>
      <w:r w:rsidRPr="00ED28ED">
        <w:rPr>
          <w:lang w:val="en-US"/>
        </w:rPr>
        <w:t>It is almost impossible, today, the existence of infrastructures and data center without the use of solutions/ techniques of virtualization. The ease of administrative flexibility that virtualization offers attracts all (and not only) high and medium-scale service providers, enabling more efficient exploitation of hardware resources</w:t>
      </w:r>
      <w:r>
        <w:rPr>
          <w:lang w:val="en-US"/>
        </w:rPr>
        <w:t>, reduce CAPEX and OPEX and simplifies cooling solutions</w:t>
      </w:r>
      <w:r w:rsidRPr="00ED28ED">
        <w:rPr>
          <w:lang w:val="en-US"/>
        </w:rPr>
        <w:t>. Without being limited to data center structures, virtualization is applied in many aspects (e</w:t>
      </w:r>
      <w:r>
        <w:rPr>
          <w:lang w:val="en-US"/>
        </w:rPr>
        <w:t>.</w:t>
      </w:r>
      <w:r w:rsidRPr="00ED28ED">
        <w:rPr>
          <w:lang w:val="en-US"/>
        </w:rPr>
        <w:t>g</w:t>
      </w:r>
      <w:r>
        <w:rPr>
          <w:lang w:val="en-US"/>
        </w:rPr>
        <w:t>.</w:t>
      </w:r>
      <w:r w:rsidRPr="00ED28ED">
        <w:rPr>
          <w:lang w:val="en-US"/>
        </w:rPr>
        <w:t>, operating systems, networks, hardware equipment, etc.), making it a ubiquitous technology.</w:t>
      </w:r>
      <w:r>
        <w:rPr>
          <w:lang w:val="en-US"/>
        </w:rPr>
        <w:t xml:space="preserve"> </w:t>
      </w:r>
      <w:r w:rsidRPr="00ED28ED">
        <w:rPr>
          <w:lang w:val="en-US"/>
        </w:rPr>
        <w:t>It is almost impossible, today, the existence of infrastructures and data center without the use of solutions/ techniques of virtualization. The ease of administrative flexibility that virtualization offers attracts all (and not only) high and medium-scale service providers, enabling more efficient exploitation of hardware resources</w:t>
      </w:r>
      <w:r>
        <w:rPr>
          <w:lang w:val="en-US"/>
        </w:rPr>
        <w:t>, reduce CAPEX and OPEX and simplifies cooling solutions</w:t>
      </w:r>
      <w:r w:rsidRPr="00ED28ED">
        <w:rPr>
          <w:lang w:val="en-US"/>
        </w:rPr>
        <w:t>. Without being limited to data center structures, virtualization is applied in many aspects (e</w:t>
      </w:r>
      <w:r>
        <w:rPr>
          <w:lang w:val="en-US"/>
        </w:rPr>
        <w:t>.</w:t>
      </w:r>
      <w:r w:rsidRPr="00ED28ED">
        <w:rPr>
          <w:lang w:val="en-US"/>
        </w:rPr>
        <w:t>g</w:t>
      </w:r>
      <w:r>
        <w:rPr>
          <w:lang w:val="en-US"/>
        </w:rPr>
        <w:t>.</w:t>
      </w:r>
      <w:r w:rsidRPr="00ED28ED">
        <w:rPr>
          <w:lang w:val="en-US"/>
        </w:rPr>
        <w:t>, operating systems, networks, hardware equipment, etc.), making it a ubiquitous technology.</w:t>
      </w:r>
      <w:bookmarkStart w:id="0" w:name="_GoBack"/>
      <w:bookmarkEnd w:id="0"/>
    </w:p>
    <w:p w:rsidR="00EE65DA" w:rsidRDefault="00EE65DA" w:rsidP="00EE65DA">
      <w:pPr>
        <w:rPr>
          <w:lang w:val="en-US"/>
        </w:rPr>
      </w:pPr>
    </w:p>
    <w:p w:rsidR="009303D9" w:rsidRPr="00ED28ED" w:rsidRDefault="00EE65DA" w:rsidP="00600AB9">
      <w:pPr>
        <w:pStyle w:val="Ttul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937CF5" w:rsidRPr="002C3EBA" w:rsidRDefault="004F7752" w:rsidP="0004781E">
      <w:pPr>
        <w:pStyle w:val="references"/>
        <w:ind w:left="354" w:hanging="354"/>
        <w:rPr>
          <w:color w:val="000000"/>
        </w:rPr>
      </w:pPr>
      <w:r>
        <w:rPr>
          <w:color w:val="000000"/>
        </w:rPr>
        <w:t xml:space="preserve">VMWare : </w:t>
      </w:r>
      <w:hyperlink r:id="rId10" w:history="1">
        <w:r w:rsidRPr="00E005A5">
          <w:rPr>
            <w:rStyle w:val="Hiperligao"/>
            <w:color w:val="000000"/>
            <w:u w:val="none"/>
          </w:rPr>
          <w:t>https://en.wikipedia.org/wiki/VMware</w:t>
        </w:r>
      </w:hyperlink>
    </w:p>
    <w:p w:rsidR="00937CF5" w:rsidRPr="004F7752" w:rsidRDefault="004F7752" w:rsidP="004F7752">
      <w:pPr>
        <w:pStyle w:val="references"/>
        <w:ind w:left="354" w:hanging="354"/>
        <w:jc w:val="left"/>
        <w:rPr>
          <w:color w:val="000000"/>
        </w:rPr>
      </w:pPr>
      <w:r w:rsidRPr="004F7752">
        <w:rPr>
          <w:color w:val="000000"/>
        </w:rPr>
        <w:t xml:space="preserve">VMWare </w:t>
      </w:r>
      <w:r>
        <w:rPr>
          <w:color w:val="000000"/>
        </w:rPr>
        <w:t>history</w:t>
      </w:r>
      <w:r w:rsidRPr="004F7752">
        <w:rPr>
          <w:color w:val="000000"/>
        </w:rPr>
        <w:t xml:space="preserve">: </w:t>
      </w:r>
      <w:hyperlink r:id="rId11" w:history="1">
        <w:r w:rsidRPr="00E005A5">
          <w:rPr>
            <w:rStyle w:val="Hiperligao"/>
            <w:color w:val="000000"/>
            <w:u w:val="none"/>
          </w:rPr>
          <w:t>https://www.youtube.com/watch?v=wJMdeeE2iQ0</w:t>
        </w:r>
      </w:hyperlink>
    </w:p>
    <w:p w:rsidR="00707899" w:rsidRPr="004F7752" w:rsidRDefault="004F7752" w:rsidP="0004781E">
      <w:pPr>
        <w:pStyle w:val="references"/>
        <w:ind w:left="354" w:hanging="354"/>
        <w:rPr>
          <w:color w:val="000000"/>
          <w:lang w:val="pt-BR"/>
        </w:rPr>
      </w:pPr>
      <w:r w:rsidRPr="004F7752">
        <w:rPr>
          <w:color w:val="000000"/>
          <w:lang w:val="pt-BR"/>
        </w:rPr>
        <w:t>NSX</w:t>
      </w:r>
      <w:r>
        <w:rPr>
          <w:color w:val="000000"/>
          <w:lang w:val="pt-BR"/>
        </w:rPr>
        <w:t xml:space="preserve">: </w:t>
      </w:r>
      <w:hyperlink r:id="rId12" w:history="1">
        <w:r w:rsidRPr="00E005A5">
          <w:rPr>
            <w:rStyle w:val="Hiperligao"/>
            <w:color w:val="000000"/>
            <w:u w:val="none"/>
            <w:lang w:val="pt-BR"/>
          </w:rPr>
          <w:t>https://www.vmware.com/products/nsx.html</w:t>
        </w:r>
      </w:hyperlink>
    </w:p>
    <w:p w:rsidR="006F3E85" w:rsidRPr="004F7752" w:rsidRDefault="004F7752" w:rsidP="004F7752">
      <w:pPr>
        <w:pStyle w:val="references"/>
        <w:ind w:left="354" w:hanging="354"/>
        <w:jc w:val="left"/>
      </w:pPr>
      <w:r w:rsidRPr="004F7752">
        <w:t xml:space="preserve">vSphere </w:t>
      </w:r>
      <w:r>
        <w:t xml:space="preserve">Networking Concepts: </w:t>
      </w:r>
      <w:r w:rsidR="006F3E85" w:rsidRPr="004F7752">
        <w:t xml:space="preserve">https://docs.vmware.com/en/VMware-vSphere/6.0/com.vmware.vsphere.networking.doc/GUID-2B11DBB8-CB3C-4AFF-8885-EFEA0FC562F4.html </w:t>
      </w:r>
    </w:p>
    <w:p w:rsidR="00577E35" w:rsidRPr="00E005A5" w:rsidRDefault="004F7752" w:rsidP="004F7752">
      <w:pPr>
        <w:pStyle w:val="references"/>
        <w:ind w:left="354" w:hanging="354"/>
        <w:jc w:val="left"/>
        <w:rPr>
          <w:color w:val="000000"/>
        </w:rPr>
      </w:pPr>
      <w:r w:rsidRPr="00E005A5">
        <w:rPr>
          <w:color w:val="000000"/>
        </w:rPr>
        <w:t xml:space="preserve">VMWare Network Basic Concepts: </w:t>
      </w:r>
      <w:r w:rsidR="00577E35" w:rsidRPr="00E005A5">
        <w:rPr>
          <w:color w:val="000000"/>
        </w:rPr>
        <w:t>https://www.vmware.com/content/dam/digitalmarketing/vmware/en/pdf/techpaper/virtual_networking_concepts.pdf</w:t>
      </w:r>
      <w:r w:rsidRPr="00E005A5">
        <w:rPr>
          <w:color w:val="000000"/>
        </w:rPr>
        <w:t>.</w:t>
      </w:r>
    </w:p>
    <w:p w:rsidR="004F7752" w:rsidRDefault="004F7752" w:rsidP="0004781E">
      <w:pPr>
        <w:pStyle w:val="references"/>
        <w:ind w:left="354" w:hanging="354"/>
        <w:rPr>
          <w:color w:val="000000"/>
        </w:rPr>
      </w:pPr>
      <w:r>
        <w:rPr>
          <w:color w:val="000000"/>
        </w:rPr>
        <w:t xml:space="preserve">vSphere : </w:t>
      </w:r>
      <w:r w:rsidR="00EF6BAC" w:rsidRPr="00EF6BAC">
        <w:rPr>
          <w:color w:val="000000"/>
        </w:rPr>
        <w:t>https://en.wikipedia.org/wiki/VMware_vSphere</w:t>
      </w:r>
    </w:p>
    <w:p w:rsidR="00EF6BAC" w:rsidRDefault="00EF6BAC" w:rsidP="00EF6BAC">
      <w:pPr>
        <w:pStyle w:val="references"/>
        <w:ind w:left="354" w:hanging="354"/>
        <w:jc w:val="left"/>
        <w:rPr>
          <w:color w:val="000000"/>
        </w:rPr>
      </w:pPr>
      <w:r>
        <w:rPr>
          <w:color w:val="000000"/>
        </w:rPr>
        <w:t xml:space="preserve">DvSwitches : </w:t>
      </w:r>
      <w:r w:rsidR="00637049" w:rsidRPr="00B034DA">
        <w:rPr>
          <w:color w:val="000000"/>
        </w:rPr>
        <w:t>https://www.pluralsight.com/blog/it-ops/virtual-networking-101-understanding-vmware-networking</w:t>
      </w:r>
    </w:p>
    <w:p w:rsidR="00637049" w:rsidRDefault="00B034DA" w:rsidP="00EF6BAC">
      <w:pPr>
        <w:pStyle w:val="references"/>
        <w:ind w:left="354" w:hanging="354"/>
        <w:jc w:val="left"/>
        <w:rPr>
          <w:color w:val="000000"/>
        </w:rPr>
      </w:pPr>
      <w:r>
        <w:rPr>
          <w:color w:val="000000"/>
        </w:rPr>
        <w:t xml:space="preserve">VDS Design: </w:t>
      </w:r>
      <w:r w:rsidRPr="00B034DA">
        <w:rPr>
          <w:color w:val="000000"/>
        </w:rPr>
        <w:t>https://www.vmware.com/content/dam/digitalmarketing/vmware/en/pdf/techpaper/vsphere-distributed-switch-best-practices-white-paper.pdf</w:t>
      </w:r>
    </w:p>
    <w:p w:rsidR="009303D9" w:rsidRDefault="00C04B8C" w:rsidP="00EE65DA">
      <w:pPr>
        <w:pStyle w:val="references"/>
        <w:ind w:left="354" w:hanging="354"/>
        <w:jc w:val="left"/>
      </w:pPr>
      <w:r>
        <w:rPr>
          <w:color w:val="000000"/>
        </w:rPr>
        <w:t xml:space="preserve">Network I/O Control: </w:t>
      </w:r>
      <w:r w:rsidR="00704292" w:rsidRPr="00600AB9">
        <w:rPr>
          <w:color w:val="000000"/>
        </w:rPr>
        <w:t>https://pubs.vmware.com/vsphere-4-esx-vcenter/index.jsp?topic=/com.vmware.vsphere.server_configclassic.d</w:t>
      </w:r>
    </w:p>
    <w:sectPr w:rsidR="009303D9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221" w:rsidRDefault="00B76221" w:rsidP="00ED28ED">
      <w:r>
        <w:separator/>
      </w:r>
    </w:p>
  </w:endnote>
  <w:endnote w:type="continuationSeparator" w:id="0">
    <w:p w:rsidR="00B76221" w:rsidRDefault="00B76221" w:rsidP="00E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125" w:rsidRPr="00A92125" w:rsidRDefault="00EE65DA" w:rsidP="00A92125">
    <w:pPr>
      <w:pStyle w:val="Rodap"/>
      <w:rPr>
        <w:lang w:val="en-US"/>
      </w:rPr>
    </w:pPr>
    <w:r>
      <w:rPr>
        <w:lang w:val="en-US"/>
      </w:rPr>
      <w:t>&lt;&lt;</w:t>
    </w:r>
    <w:proofErr w:type="spellStart"/>
    <w:r>
      <w:rPr>
        <w:lang w:val="en-US"/>
      </w:rPr>
      <w:t>Título</w:t>
    </w:r>
    <w:proofErr w:type="spellEnd"/>
    <w:r>
      <w:rPr>
        <w:lang w:val="en-US"/>
      </w:rPr>
      <w:t xml:space="preserve"> do </w:t>
    </w:r>
    <w:proofErr w:type="spellStart"/>
    <w:r>
      <w:rPr>
        <w:lang w:val="en-US"/>
      </w:rPr>
      <w:t>Trabalho</w:t>
    </w:r>
    <w:proofErr w:type="spellEnd"/>
    <w:r>
      <w:rPr>
        <w:lang w:val="en-US"/>
      </w:rPr>
      <w:t>&gt;&gt;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B3D" w:rsidRPr="00937CF5" w:rsidRDefault="00A92125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="00937CF5" w:rsidRPr="00937CF5">
      <w:rPr>
        <w:lang w:val="en-US"/>
      </w:rPr>
      <w:t>VMWare ESXi Networking Subsystem - SIAD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221" w:rsidRDefault="00B76221" w:rsidP="00ED28ED">
      <w:r>
        <w:separator/>
      </w:r>
    </w:p>
  </w:footnote>
  <w:footnote w:type="continuationSeparator" w:id="0">
    <w:p w:rsidR="00B76221" w:rsidRDefault="00B76221" w:rsidP="00E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E0A55"/>
    <w:multiLevelType w:val="hybridMultilevel"/>
    <w:tmpl w:val="FDEAA1CE"/>
    <w:lvl w:ilvl="0" w:tplc="19E85840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pt-BR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7013409"/>
    <w:multiLevelType w:val="multilevel"/>
    <w:tmpl w:val="F74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D0C5ED4"/>
    <w:multiLevelType w:val="hybridMultilevel"/>
    <w:tmpl w:val="1D64E796"/>
    <w:lvl w:ilvl="0" w:tplc="7B90CB2E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59A20346"/>
    <w:lvl w:ilvl="0" w:tplc="0A0CEF4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21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3D9"/>
    <w:rsid w:val="000251E6"/>
    <w:rsid w:val="00037458"/>
    <w:rsid w:val="0004781E"/>
    <w:rsid w:val="00081E5B"/>
    <w:rsid w:val="0008758A"/>
    <w:rsid w:val="00091511"/>
    <w:rsid w:val="000A565D"/>
    <w:rsid w:val="000B065F"/>
    <w:rsid w:val="000C1E68"/>
    <w:rsid w:val="000D0689"/>
    <w:rsid w:val="000E5129"/>
    <w:rsid w:val="000F569E"/>
    <w:rsid w:val="00101F39"/>
    <w:rsid w:val="0012477E"/>
    <w:rsid w:val="001414EC"/>
    <w:rsid w:val="00147736"/>
    <w:rsid w:val="00167180"/>
    <w:rsid w:val="00181926"/>
    <w:rsid w:val="00190A4F"/>
    <w:rsid w:val="00193932"/>
    <w:rsid w:val="001A2EFD"/>
    <w:rsid w:val="001A3B3D"/>
    <w:rsid w:val="001B67DC"/>
    <w:rsid w:val="001D34FD"/>
    <w:rsid w:val="001D5D11"/>
    <w:rsid w:val="00207FF1"/>
    <w:rsid w:val="002217D1"/>
    <w:rsid w:val="002254A9"/>
    <w:rsid w:val="002306E5"/>
    <w:rsid w:val="00233D97"/>
    <w:rsid w:val="002347A2"/>
    <w:rsid w:val="0024610E"/>
    <w:rsid w:val="00276AB4"/>
    <w:rsid w:val="002850E3"/>
    <w:rsid w:val="002A3BBE"/>
    <w:rsid w:val="002C3EBA"/>
    <w:rsid w:val="002D6525"/>
    <w:rsid w:val="003044E1"/>
    <w:rsid w:val="00305198"/>
    <w:rsid w:val="00354FCF"/>
    <w:rsid w:val="003562E2"/>
    <w:rsid w:val="00365642"/>
    <w:rsid w:val="0037497D"/>
    <w:rsid w:val="003A19E2"/>
    <w:rsid w:val="003B4E04"/>
    <w:rsid w:val="003C4213"/>
    <w:rsid w:val="003F2A6D"/>
    <w:rsid w:val="003F3631"/>
    <w:rsid w:val="003F5A08"/>
    <w:rsid w:val="0040282F"/>
    <w:rsid w:val="004121E0"/>
    <w:rsid w:val="00420716"/>
    <w:rsid w:val="00432234"/>
    <w:rsid w:val="004325FB"/>
    <w:rsid w:val="004351FE"/>
    <w:rsid w:val="004404CE"/>
    <w:rsid w:val="004432BA"/>
    <w:rsid w:val="0044407E"/>
    <w:rsid w:val="0044605F"/>
    <w:rsid w:val="00447BB9"/>
    <w:rsid w:val="0045072D"/>
    <w:rsid w:val="004740EB"/>
    <w:rsid w:val="00486CAE"/>
    <w:rsid w:val="004D2C93"/>
    <w:rsid w:val="004D6E3D"/>
    <w:rsid w:val="004D72B5"/>
    <w:rsid w:val="004D73A6"/>
    <w:rsid w:val="004F37A5"/>
    <w:rsid w:val="004F7752"/>
    <w:rsid w:val="00535189"/>
    <w:rsid w:val="00551B7F"/>
    <w:rsid w:val="005574C7"/>
    <w:rsid w:val="0056610F"/>
    <w:rsid w:val="005747D2"/>
    <w:rsid w:val="00575BCA"/>
    <w:rsid w:val="00577E35"/>
    <w:rsid w:val="005918F6"/>
    <w:rsid w:val="00593C13"/>
    <w:rsid w:val="005B0344"/>
    <w:rsid w:val="005B0FF5"/>
    <w:rsid w:val="005B520E"/>
    <w:rsid w:val="005E2800"/>
    <w:rsid w:val="005E691C"/>
    <w:rsid w:val="00600AB9"/>
    <w:rsid w:val="00605825"/>
    <w:rsid w:val="00624F22"/>
    <w:rsid w:val="00637049"/>
    <w:rsid w:val="00645D22"/>
    <w:rsid w:val="00651A08"/>
    <w:rsid w:val="00654204"/>
    <w:rsid w:val="006603C4"/>
    <w:rsid w:val="00670434"/>
    <w:rsid w:val="00687EE0"/>
    <w:rsid w:val="006932B9"/>
    <w:rsid w:val="00695B11"/>
    <w:rsid w:val="006B6B66"/>
    <w:rsid w:val="006C3A0F"/>
    <w:rsid w:val="006C4322"/>
    <w:rsid w:val="006D16A7"/>
    <w:rsid w:val="006F3E85"/>
    <w:rsid w:val="006F52D1"/>
    <w:rsid w:val="006F6D3D"/>
    <w:rsid w:val="00704292"/>
    <w:rsid w:val="00707899"/>
    <w:rsid w:val="00715BEA"/>
    <w:rsid w:val="0072186B"/>
    <w:rsid w:val="00740EEA"/>
    <w:rsid w:val="007469E5"/>
    <w:rsid w:val="00761BAB"/>
    <w:rsid w:val="00764460"/>
    <w:rsid w:val="00793AC2"/>
    <w:rsid w:val="00794804"/>
    <w:rsid w:val="007B33F1"/>
    <w:rsid w:val="007B6DDA"/>
    <w:rsid w:val="007C0308"/>
    <w:rsid w:val="007C2FF2"/>
    <w:rsid w:val="007D32F0"/>
    <w:rsid w:val="007D6232"/>
    <w:rsid w:val="007E6EA7"/>
    <w:rsid w:val="007F1F99"/>
    <w:rsid w:val="007F768F"/>
    <w:rsid w:val="0080791D"/>
    <w:rsid w:val="00823C84"/>
    <w:rsid w:val="00831C3F"/>
    <w:rsid w:val="00836367"/>
    <w:rsid w:val="008679FE"/>
    <w:rsid w:val="00873603"/>
    <w:rsid w:val="008A2C7D"/>
    <w:rsid w:val="008C4B23"/>
    <w:rsid w:val="008D3A09"/>
    <w:rsid w:val="008F6E2C"/>
    <w:rsid w:val="009164B6"/>
    <w:rsid w:val="009249F2"/>
    <w:rsid w:val="009303D9"/>
    <w:rsid w:val="00933C64"/>
    <w:rsid w:val="00933EEA"/>
    <w:rsid w:val="00937CF5"/>
    <w:rsid w:val="009420A8"/>
    <w:rsid w:val="00965BEC"/>
    <w:rsid w:val="00972203"/>
    <w:rsid w:val="009750C0"/>
    <w:rsid w:val="00986128"/>
    <w:rsid w:val="009C4633"/>
    <w:rsid w:val="009F1D79"/>
    <w:rsid w:val="00A0360A"/>
    <w:rsid w:val="00A059B3"/>
    <w:rsid w:val="00A067D1"/>
    <w:rsid w:val="00A115B7"/>
    <w:rsid w:val="00A161DC"/>
    <w:rsid w:val="00A240F3"/>
    <w:rsid w:val="00A246AE"/>
    <w:rsid w:val="00A3330A"/>
    <w:rsid w:val="00A503D6"/>
    <w:rsid w:val="00A51769"/>
    <w:rsid w:val="00A62BB6"/>
    <w:rsid w:val="00A8086A"/>
    <w:rsid w:val="00A92125"/>
    <w:rsid w:val="00A967A3"/>
    <w:rsid w:val="00AB119F"/>
    <w:rsid w:val="00AE3409"/>
    <w:rsid w:val="00B021AC"/>
    <w:rsid w:val="00B034DA"/>
    <w:rsid w:val="00B11A60"/>
    <w:rsid w:val="00B22613"/>
    <w:rsid w:val="00B61FDA"/>
    <w:rsid w:val="00B76221"/>
    <w:rsid w:val="00B80469"/>
    <w:rsid w:val="00B86E7A"/>
    <w:rsid w:val="00B95B2E"/>
    <w:rsid w:val="00BA1025"/>
    <w:rsid w:val="00BA1769"/>
    <w:rsid w:val="00BB3DD1"/>
    <w:rsid w:val="00BC3420"/>
    <w:rsid w:val="00BC4E03"/>
    <w:rsid w:val="00BD3019"/>
    <w:rsid w:val="00BD669D"/>
    <w:rsid w:val="00BD670B"/>
    <w:rsid w:val="00BD7924"/>
    <w:rsid w:val="00BE255A"/>
    <w:rsid w:val="00BE6B8C"/>
    <w:rsid w:val="00BE7D3C"/>
    <w:rsid w:val="00BF5FF6"/>
    <w:rsid w:val="00BF62EB"/>
    <w:rsid w:val="00C0207F"/>
    <w:rsid w:val="00C04B8C"/>
    <w:rsid w:val="00C16117"/>
    <w:rsid w:val="00C21EF4"/>
    <w:rsid w:val="00C3075A"/>
    <w:rsid w:val="00C7778C"/>
    <w:rsid w:val="00C901A5"/>
    <w:rsid w:val="00C919A4"/>
    <w:rsid w:val="00C95E44"/>
    <w:rsid w:val="00CA20B3"/>
    <w:rsid w:val="00CA4392"/>
    <w:rsid w:val="00CB3197"/>
    <w:rsid w:val="00CC393F"/>
    <w:rsid w:val="00CD61EB"/>
    <w:rsid w:val="00CE2361"/>
    <w:rsid w:val="00CE547C"/>
    <w:rsid w:val="00CF30D9"/>
    <w:rsid w:val="00D01504"/>
    <w:rsid w:val="00D2176E"/>
    <w:rsid w:val="00D35E50"/>
    <w:rsid w:val="00D632BE"/>
    <w:rsid w:val="00D72D06"/>
    <w:rsid w:val="00D7522C"/>
    <w:rsid w:val="00D7536F"/>
    <w:rsid w:val="00D76668"/>
    <w:rsid w:val="00D807CD"/>
    <w:rsid w:val="00D84770"/>
    <w:rsid w:val="00DA379F"/>
    <w:rsid w:val="00DB0539"/>
    <w:rsid w:val="00DD1033"/>
    <w:rsid w:val="00E005A5"/>
    <w:rsid w:val="00E03299"/>
    <w:rsid w:val="00E07383"/>
    <w:rsid w:val="00E165BC"/>
    <w:rsid w:val="00E51C75"/>
    <w:rsid w:val="00E53852"/>
    <w:rsid w:val="00E61E12"/>
    <w:rsid w:val="00E7596C"/>
    <w:rsid w:val="00E878F2"/>
    <w:rsid w:val="00E879CA"/>
    <w:rsid w:val="00EB18C4"/>
    <w:rsid w:val="00EC0E0A"/>
    <w:rsid w:val="00EC3627"/>
    <w:rsid w:val="00EC7AF4"/>
    <w:rsid w:val="00ED0149"/>
    <w:rsid w:val="00ED0691"/>
    <w:rsid w:val="00ED28ED"/>
    <w:rsid w:val="00EE41A9"/>
    <w:rsid w:val="00EE436F"/>
    <w:rsid w:val="00EE65DA"/>
    <w:rsid w:val="00EF048D"/>
    <w:rsid w:val="00EF6568"/>
    <w:rsid w:val="00EF6BAC"/>
    <w:rsid w:val="00EF7DE3"/>
    <w:rsid w:val="00F03103"/>
    <w:rsid w:val="00F11CE4"/>
    <w:rsid w:val="00F271DE"/>
    <w:rsid w:val="00F27E84"/>
    <w:rsid w:val="00F44B4F"/>
    <w:rsid w:val="00F61BBE"/>
    <w:rsid w:val="00F627DA"/>
    <w:rsid w:val="00F7288F"/>
    <w:rsid w:val="00F847A6"/>
    <w:rsid w:val="00F9441B"/>
    <w:rsid w:val="00FA3CAA"/>
    <w:rsid w:val="00FA4C32"/>
    <w:rsid w:val="00FD1C43"/>
    <w:rsid w:val="00FE27E3"/>
    <w:rsid w:val="00FE7114"/>
    <w:rsid w:val="00FF19F2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53E38FE"/>
  <w15:chartTrackingRefBased/>
  <w15:docId w15:val="{565B6214-0A40-624D-90B3-0B748D1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28ED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arter"/>
    <w:rsid w:val="00E7596C"/>
    <w:rPr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HTMLpr-formatado">
    <w:name w:val="HTML Preformatted"/>
    <w:basedOn w:val="Normal"/>
    <w:link w:val="HTMLpr-formatadoCarter"/>
    <w:uiPriority w:val="99"/>
    <w:unhideWhenUsed/>
    <w:rsid w:val="00ED28ED"/>
    <w:pPr>
      <w:tabs>
        <w:tab w:val="clear" w:pos="28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pacing w:val="0"/>
      <w:lang w:val="pt-BR"/>
    </w:rPr>
  </w:style>
  <w:style w:type="character" w:customStyle="1" w:styleId="HTMLpr-formatadoCarter">
    <w:name w:val="HTML pré-formatado Caráter"/>
    <w:link w:val="HTMLpr-formatado"/>
    <w:uiPriority w:val="99"/>
    <w:rsid w:val="00ED28ED"/>
    <w:rPr>
      <w:rFonts w:ascii="Courier New" w:eastAsia="Times New Roman" w:hAnsi="Courier New" w:cs="Courier New"/>
    </w:rPr>
  </w:style>
  <w:style w:type="character" w:styleId="Hiperligao">
    <w:name w:val="Hyperlink"/>
    <w:rsid w:val="00937CF5"/>
    <w:rPr>
      <w:color w:val="0563C1"/>
      <w:u w:val="single"/>
    </w:rPr>
  </w:style>
  <w:style w:type="character" w:styleId="MenoNoResolvida">
    <w:name w:val="Unresolved Mention"/>
    <w:uiPriority w:val="99"/>
    <w:semiHidden/>
    <w:unhideWhenUsed/>
    <w:rsid w:val="00937C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7E84"/>
    <w:pPr>
      <w:tabs>
        <w:tab w:val="clear" w:pos="288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Textodebalo">
    <w:name w:val="Balloon Text"/>
    <w:basedOn w:val="Normal"/>
    <w:link w:val="TextodebaloCarter"/>
    <w:rsid w:val="001414EC"/>
    <w:pPr>
      <w:spacing w:after="0" w:line="240" w:lineRule="auto"/>
    </w:pPr>
    <w:rPr>
      <w:sz w:val="18"/>
      <w:szCs w:val="18"/>
    </w:rPr>
  </w:style>
  <w:style w:type="character" w:customStyle="1" w:styleId="TextodebaloCarter">
    <w:name w:val="Texto de balão Caráter"/>
    <w:link w:val="Textodebalo"/>
    <w:rsid w:val="001414EC"/>
    <w:rPr>
      <w:spacing w:val="-1"/>
      <w:sz w:val="18"/>
      <w:szCs w:val="18"/>
      <w:lang w:val="pt-PT" w:eastAsia="x-none"/>
    </w:rPr>
  </w:style>
  <w:style w:type="paragraph" w:styleId="Legenda">
    <w:name w:val="caption"/>
    <w:basedOn w:val="figurecaption"/>
    <w:next w:val="Normal"/>
    <w:unhideWhenUsed/>
    <w:qFormat/>
    <w:rsid w:val="00EC7AF4"/>
  </w:style>
  <w:style w:type="character" w:styleId="Hiperligaovisitada">
    <w:name w:val="FollowedHyperlink"/>
    <w:rsid w:val="004F775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mware.com/products/ns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JMdeeE2iQ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Mwar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1CE7-974D-D94C-B229-E2FE56E7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494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3157</CharactersWithSpaces>
  <SharedDoc>false</SharedDoc>
  <HLinks>
    <vt:vector size="24" baseType="variant">
      <vt:variant>
        <vt:i4>4915280</vt:i4>
      </vt:variant>
      <vt:variant>
        <vt:i4>9</vt:i4>
      </vt:variant>
      <vt:variant>
        <vt:i4>0</vt:i4>
      </vt:variant>
      <vt:variant>
        <vt:i4>5</vt:i4>
      </vt:variant>
      <vt:variant>
        <vt:lpwstr>https://www.vmware.com/content/dam/digitalmarketing/vmware/en/pdf/techpaper/virtual_networking_concepts.pdf</vt:lpwstr>
      </vt:variant>
      <vt:variant>
        <vt:lpwstr/>
      </vt:variant>
      <vt:variant>
        <vt:i4>5963848</vt:i4>
      </vt:variant>
      <vt:variant>
        <vt:i4>6</vt:i4>
      </vt:variant>
      <vt:variant>
        <vt:i4>0</vt:i4>
      </vt:variant>
      <vt:variant>
        <vt:i4>5</vt:i4>
      </vt:variant>
      <vt:variant>
        <vt:lpwstr>https://www.vmware.com/products/nsx.html</vt:lpwstr>
      </vt:variant>
      <vt:variant>
        <vt:lpwstr/>
      </vt:variant>
      <vt:variant>
        <vt:i4>7798844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https://www.youtube.com/watch?v=wJMdeeE2iQ0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https://en.wikipedia.org/wiki/VMware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Microsoft Office User</cp:lastModifiedBy>
  <cp:revision>3</cp:revision>
  <cp:lastPrinted>2018-11-14T20:39:00Z</cp:lastPrinted>
  <dcterms:created xsi:type="dcterms:W3CDTF">2020-03-12T20:41:00Z</dcterms:created>
  <dcterms:modified xsi:type="dcterms:W3CDTF">2020-03-12T20:49:00Z</dcterms:modified>
</cp:coreProperties>
</file>