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18676" w14:textId="3E86D521" w:rsidR="001E73FB" w:rsidRDefault="001E73FB" w:rsidP="001E73FB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FE43FB" wp14:editId="768C1B85">
                <wp:simplePos x="0" y="0"/>
                <wp:positionH relativeFrom="column">
                  <wp:posOffset>3875405</wp:posOffset>
                </wp:positionH>
                <wp:positionV relativeFrom="paragraph">
                  <wp:posOffset>-220345</wp:posOffset>
                </wp:positionV>
                <wp:extent cx="2475230" cy="1856740"/>
                <wp:effectExtent l="0" t="0" r="0" b="0"/>
                <wp:wrapNone/>
                <wp:docPr id="10190394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185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C94E4" w14:textId="77777777" w:rsidR="001E73FB" w:rsidRDefault="001E73FB" w:rsidP="001E73FB">
                            <w:pPr>
                              <w:jc w:val="center"/>
                            </w:pPr>
                            <w:r>
                              <w:t>REPUBLIC OF CAMEROUN</w:t>
                            </w:r>
                          </w:p>
                          <w:p w14:paraId="7D08D9BF" w14:textId="77777777" w:rsidR="001E73FB" w:rsidRDefault="001E73FB" w:rsidP="001E73FB">
                            <w:pPr>
                              <w:pBdr>
                                <w:top w:val="dotted" w:sz="24" w:space="1" w:color="auto"/>
                                <w:bottom w:val="dotted" w:sz="24" w:space="1" w:color="auto"/>
                              </w:pBdr>
                              <w:jc w:val="center"/>
                            </w:pPr>
                            <w:r>
                              <w:t>MINISTRY OF HIGHER EDUCATION</w:t>
                            </w:r>
                          </w:p>
                          <w:p w14:paraId="57967C4E" w14:textId="77777777" w:rsidR="001E73FB" w:rsidRDefault="001E73FB" w:rsidP="001E73FB">
                            <w:pPr>
                              <w:jc w:val="center"/>
                            </w:pPr>
                            <w:r>
                              <w:t>NATIONAL ADVANCE POLYTECHNIC SCHOOL OF YAOUNDE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FE43FB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305.15pt;margin-top:-17.35pt;width:194.9pt;height:146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" filled="f" stroked="f">
                <v:textbox>
                  <w:txbxContent>
                    <w:p w14:paraId="679C94E4" w14:textId="77777777" w:rsidR="001E73FB" w:rsidRDefault="001E73FB" w:rsidP="001E73FB">
                      <w:pPr>
                        <w:jc w:val="center"/>
                      </w:pPr>
                      <w:r>
                        <w:t>REPUBLIC OF CAMEROUN</w:t>
                      </w:r>
                    </w:p>
                    <w:p w14:paraId="7D08D9BF" w14:textId="77777777" w:rsidR="001E73FB" w:rsidRDefault="001E73FB" w:rsidP="001E73FB">
                      <w:pPr>
                        <w:pBdr>
                          <w:top w:val="dotted" w:sz="24" w:space="1" w:color="auto"/>
                          <w:bottom w:val="dotted" w:sz="24" w:space="1" w:color="auto"/>
                        </w:pBdr>
                        <w:jc w:val="center"/>
                      </w:pPr>
                      <w:r>
                        <w:t>MINISTRY OF HIGHER EDUCATION</w:t>
                      </w:r>
                    </w:p>
                    <w:p w14:paraId="57967C4E" w14:textId="77777777" w:rsidR="001E73FB" w:rsidRDefault="001E73FB" w:rsidP="001E73FB">
                      <w:pPr>
                        <w:jc w:val="center"/>
                      </w:pPr>
                      <w:r>
                        <w:t>NATIONAL ADVANCE POLYTECHNIC SCHOOL OF YAOUNDE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CC607" wp14:editId="7521C0A3">
                <wp:simplePos x="0" y="0"/>
                <wp:positionH relativeFrom="column">
                  <wp:posOffset>-442595</wp:posOffset>
                </wp:positionH>
                <wp:positionV relativeFrom="paragraph">
                  <wp:posOffset>-233045</wp:posOffset>
                </wp:positionV>
                <wp:extent cx="2527300" cy="1856740"/>
                <wp:effectExtent l="0" t="0" r="0" b="0"/>
                <wp:wrapNone/>
                <wp:docPr id="2065543843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0" cy="185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E1A0E" w14:textId="77777777" w:rsidR="001E73FB" w:rsidRDefault="001E73FB" w:rsidP="001E73FB">
                            <w:pPr>
                              <w:jc w:val="center"/>
                            </w:pPr>
                            <w:r>
                              <w:t>REPUBLIQUE DU CAMEROUN</w:t>
                            </w:r>
                          </w:p>
                          <w:p w14:paraId="216A5664" w14:textId="77777777" w:rsidR="001E73FB" w:rsidRDefault="001E73FB" w:rsidP="001E73FB">
                            <w:pPr>
                              <w:pBdr>
                                <w:top w:val="dotted" w:sz="24" w:space="1" w:color="auto"/>
                                <w:bottom w:val="dotted" w:sz="24" w:space="1" w:color="auto"/>
                              </w:pBdr>
                              <w:jc w:val="center"/>
                            </w:pPr>
                            <w:r>
                              <w:t>MINISTERE DE L’ENSEIGNEMENT SUPERIEURE</w:t>
                            </w:r>
                          </w:p>
                          <w:p w14:paraId="078102DD" w14:textId="77777777" w:rsidR="001E73FB" w:rsidRDefault="001E73FB" w:rsidP="001E73FB">
                            <w:pPr>
                              <w:jc w:val="center"/>
                            </w:pPr>
                            <w:r>
                              <w:t>ECOLE NATIONALE SUPERIEURE POLYTECHNIQUE DE YAOUNDE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6CC607" id="_x0000_s1027" type="#_x0000_t202" style="position:absolute;margin-left:-34.85pt;margin-top:-18.35pt;width:199pt;height:146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" filled="f" stroked="f">
                <v:textbox>
                  <w:txbxContent>
                    <w:p w14:paraId="38EE1A0E" w14:textId="77777777" w:rsidR="001E73FB" w:rsidRDefault="001E73FB" w:rsidP="001E73FB">
                      <w:pPr>
                        <w:jc w:val="center"/>
                      </w:pPr>
                      <w:r>
                        <w:t>REPUBLIQUE DU CAMEROUN</w:t>
                      </w:r>
                    </w:p>
                    <w:p w14:paraId="216A5664" w14:textId="77777777" w:rsidR="001E73FB" w:rsidRDefault="001E73FB" w:rsidP="001E73FB">
                      <w:pPr>
                        <w:pBdr>
                          <w:top w:val="dotted" w:sz="24" w:space="1" w:color="auto"/>
                          <w:bottom w:val="dotted" w:sz="24" w:space="1" w:color="auto"/>
                        </w:pBdr>
                        <w:jc w:val="center"/>
                      </w:pPr>
                      <w:r>
                        <w:t>MINISTERE DE L’ENSEIGNEMENT SUPERIEURE</w:t>
                      </w:r>
                    </w:p>
                    <w:p w14:paraId="078102DD" w14:textId="77777777" w:rsidR="001E73FB" w:rsidRDefault="001E73FB" w:rsidP="001E73FB">
                      <w:pPr>
                        <w:jc w:val="center"/>
                      </w:pPr>
                      <w:r>
                        <w:t>ECOLE NATIONALE SUPERIEURE POLYTECHNIQUE DE YAOUNDE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FC324A4" wp14:editId="2ABA8C07">
            <wp:simplePos x="0" y="0"/>
            <wp:positionH relativeFrom="margin">
              <wp:posOffset>2442789</wp:posOffset>
            </wp:positionH>
            <wp:positionV relativeFrom="paragraph">
              <wp:posOffset>248</wp:posOffset>
            </wp:positionV>
            <wp:extent cx="1298575" cy="1298575"/>
            <wp:effectExtent l="0" t="0" r="0" b="0"/>
            <wp:wrapSquare wrapText="bothSides"/>
            <wp:docPr id="1511211967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042D8" w14:textId="77777777" w:rsidR="001E73FB" w:rsidRPr="00AE593E" w:rsidRDefault="001E73FB" w:rsidP="001E73FB"/>
    <w:p w14:paraId="63213A79" w14:textId="77777777" w:rsidR="001E73FB" w:rsidRPr="00AE593E" w:rsidRDefault="001E73FB" w:rsidP="001E73FB"/>
    <w:p w14:paraId="0CCD2447" w14:textId="77777777" w:rsidR="001E73FB" w:rsidRPr="00AE593E" w:rsidRDefault="001E73FB" w:rsidP="001E73FB"/>
    <w:p w14:paraId="34F575FC" w14:textId="77777777" w:rsidR="001E73FB" w:rsidRPr="00AE593E" w:rsidRDefault="001E73FB" w:rsidP="001E73FB"/>
    <w:p w14:paraId="47BC153F" w14:textId="77777777" w:rsidR="001E73FB" w:rsidRDefault="001E73FB" w:rsidP="001E73FB"/>
    <w:p w14:paraId="66CE4326" w14:textId="77777777" w:rsidR="001E73FB" w:rsidRDefault="001E73FB" w:rsidP="001E73FB">
      <w:pPr>
        <w:jc w:val="center"/>
      </w:pPr>
    </w:p>
    <w:p w14:paraId="51D1F2CC" w14:textId="674C40A1" w:rsidR="001E73FB" w:rsidRPr="001E73FB" w:rsidRDefault="001E73FB" w:rsidP="001E73FB">
      <w:pPr>
        <w:jc w:val="center"/>
        <w:rPr>
          <w:b/>
          <w:bCs/>
          <w:sz w:val="28"/>
          <w:szCs w:val="24"/>
          <w:u w:val="single"/>
        </w:rPr>
      </w:pPr>
      <w:r w:rsidRPr="001E73FB">
        <w:rPr>
          <w:b/>
          <w:bCs/>
          <w:sz w:val="28"/>
          <w:szCs w:val="24"/>
          <w:u w:val="single"/>
        </w:rPr>
        <w:t>ANI-IA 467 Technologies et défies de l'IA de demain</w:t>
      </w:r>
      <w:r w:rsidRPr="001E73FB">
        <w:rPr>
          <w:b/>
          <w:bCs/>
          <w:noProof/>
          <w:sz w:val="28"/>
          <w:szCs w:val="24"/>
          <w:u w:val="single"/>
        </w:rPr>
        <w:t xml:space="preserve"> </w:t>
      </w:r>
    </w:p>
    <w:p w14:paraId="7E5C4F80" w14:textId="73585A18" w:rsidR="001E73FB" w:rsidRPr="000C28FF" w:rsidRDefault="001E73FB" w:rsidP="001E73FB">
      <w:pPr>
        <w:jc w:val="center"/>
        <w:rPr>
          <w:b/>
          <w:bCs/>
          <w:u w:val="single"/>
        </w:rPr>
      </w:pPr>
      <w:r>
        <w:rPr>
          <w:b/>
          <w:bCs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A82A8C" wp14:editId="017F3B4D">
                <wp:simplePos x="0" y="0"/>
                <wp:positionH relativeFrom="column">
                  <wp:posOffset>454660</wp:posOffset>
                </wp:positionH>
                <wp:positionV relativeFrom="paragraph">
                  <wp:posOffset>200025</wp:posOffset>
                </wp:positionV>
                <wp:extent cx="4919869" cy="1018760"/>
                <wp:effectExtent l="0" t="0" r="14605" b="10160"/>
                <wp:wrapNone/>
                <wp:docPr id="798661466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9869" cy="1018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BCA9F" w14:textId="77777777" w:rsidR="001E73FB" w:rsidRDefault="001E73FB" w:rsidP="001E73FB">
                            <w:pPr>
                              <w:jc w:val="center"/>
                            </w:pPr>
                          </w:p>
                          <w:p w14:paraId="76454182" w14:textId="59EF1595" w:rsidR="001E73FB" w:rsidRDefault="001E73FB" w:rsidP="001E73FB">
                            <w:pPr>
                              <w:jc w:val="center"/>
                            </w:pPr>
                            <w:r>
                              <w:t>PROJET : ANALYSE ET PREDICTIONS DES SENTIMENTS</w:t>
                            </w:r>
                          </w:p>
                          <w:p w14:paraId="7D0CECE9" w14:textId="7E1E94F4" w:rsidR="001E73FB" w:rsidRDefault="001E73FB" w:rsidP="001E73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82A8C" id="Rectangle 24" o:spid="_x0000_s1028" style="position:absolute;left:0;text-align:left;margin-left:35.8pt;margin-top:15.75pt;width:387.4pt;height:8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" fillcolor="#4472c4 [3204]" strokecolor="#09101d [484]" strokeweight="1pt">
                <v:textbox>
                  <w:txbxContent>
                    <w:p w14:paraId="441BCA9F" w14:textId="77777777" w:rsidR="001E73FB" w:rsidRDefault="001E73FB" w:rsidP="001E73FB">
                      <w:pPr>
                        <w:jc w:val="center"/>
                      </w:pPr>
                    </w:p>
                    <w:p w14:paraId="76454182" w14:textId="59EF1595" w:rsidR="001E73FB" w:rsidRDefault="001E73FB" w:rsidP="001E73FB">
                      <w:pPr>
                        <w:jc w:val="center"/>
                      </w:pPr>
                      <w:r>
                        <w:t>PROJET : ANALYSE ET PREDICTIONS DES SENTIMENTS</w:t>
                      </w:r>
                    </w:p>
                    <w:p w14:paraId="7D0CECE9" w14:textId="7E1E94F4" w:rsidR="001E73FB" w:rsidRDefault="001E73FB" w:rsidP="001E73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62E812" w14:textId="77777777" w:rsidR="001E73FB" w:rsidRPr="00AE593E" w:rsidRDefault="001E73FB" w:rsidP="001E73FB">
      <w:r>
        <w:t xml:space="preserve">   </w:t>
      </w:r>
    </w:p>
    <w:p w14:paraId="0B6DDD13" w14:textId="77777777" w:rsidR="001E73FB" w:rsidRPr="00AE593E" w:rsidRDefault="001E73FB" w:rsidP="001E73FB"/>
    <w:p w14:paraId="10C6CFE9" w14:textId="77777777" w:rsidR="001E73FB" w:rsidRPr="00AE593E" w:rsidRDefault="001E73FB" w:rsidP="001E73FB"/>
    <w:p w14:paraId="3622E55A" w14:textId="77777777" w:rsidR="001E73FB" w:rsidRPr="00AE593E" w:rsidRDefault="001E73FB" w:rsidP="001E73FB"/>
    <w:p w14:paraId="73C58103" w14:textId="77777777" w:rsidR="001E73FB" w:rsidRDefault="001E73FB" w:rsidP="001E73FB">
      <w:r>
        <w:t xml:space="preserve">Ecrit par : </w:t>
      </w:r>
    </w:p>
    <w:p w14:paraId="7AF34FB1" w14:textId="77777777" w:rsidR="001E73FB" w:rsidRDefault="001E73FB" w:rsidP="001E73FB">
      <w:r>
        <w:tab/>
        <w:t>NGUAZONG TSAFACK AUREL 20P001 AIA4</w:t>
      </w:r>
    </w:p>
    <w:p w14:paraId="63452007" w14:textId="77777777" w:rsidR="001E73FB" w:rsidRDefault="001E73FB" w:rsidP="001E73FB"/>
    <w:p w14:paraId="6DEA8794" w14:textId="77777777" w:rsidR="001E73FB" w:rsidRDefault="001E73FB" w:rsidP="001E73FB">
      <w:r>
        <w:t xml:space="preserve">Superviseur : </w:t>
      </w:r>
    </w:p>
    <w:p w14:paraId="59602D34" w14:textId="66C99915" w:rsidR="001E73FB" w:rsidRDefault="001E73FB" w:rsidP="001E73FB">
      <w:r>
        <w:tab/>
        <w:t xml:space="preserve">M. MBITHA </w:t>
      </w:r>
    </w:p>
    <w:p w14:paraId="59B30838" w14:textId="77777777" w:rsidR="001E73FB" w:rsidRDefault="001E73FB" w:rsidP="001E73FB"/>
    <w:p w14:paraId="444F2E80" w14:textId="77777777" w:rsidR="001E73FB" w:rsidRDefault="001E73FB" w:rsidP="001E73FB">
      <w:r>
        <w:t xml:space="preserve">Année académique : </w:t>
      </w:r>
    </w:p>
    <w:p w14:paraId="2CB7BC64" w14:textId="77777777" w:rsidR="001E73FB" w:rsidRPr="00AE593E" w:rsidRDefault="001E73FB" w:rsidP="001E73FB">
      <w:r>
        <w:tab/>
        <w:t>2023/2024</w:t>
      </w:r>
    </w:p>
    <w:p w14:paraId="78B0C59D" w14:textId="52DC590A" w:rsidR="006F189C" w:rsidRDefault="006F189C">
      <w:pPr>
        <w:jc w:val="left"/>
      </w:pPr>
      <w:r>
        <w:br w:type="page"/>
      </w:r>
    </w:p>
    <w:p w14:paraId="6A50BA9C" w14:textId="77777777" w:rsidR="001E73FB" w:rsidRDefault="001E73FB"/>
    <w:p w14:paraId="31D2E12B" w14:textId="77777777" w:rsidR="006F189C" w:rsidRDefault="006F189C"/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1569493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29F6A8" w14:textId="2E486E06" w:rsidR="006F189C" w:rsidRDefault="006F189C">
          <w:pPr>
            <w:pStyle w:val="En-ttedetabledesmatires"/>
          </w:pPr>
          <w:r>
            <w:t>Table des matières</w:t>
          </w:r>
        </w:p>
        <w:p w14:paraId="02871220" w14:textId="5F619F3E" w:rsidR="00434B0F" w:rsidRDefault="006F189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562306" w:history="1">
            <w:r w:rsidR="00434B0F" w:rsidRPr="00FA47F3">
              <w:rPr>
                <w:rStyle w:val="Lienhypertexte"/>
                <w:noProof/>
              </w:rPr>
              <w:t>INTRODUCTION</w:t>
            </w:r>
            <w:r w:rsidR="00434B0F">
              <w:rPr>
                <w:noProof/>
                <w:webHidden/>
              </w:rPr>
              <w:tab/>
            </w:r>
            <w:r w:rsidR="00434B0F">
              <w:rPr>
                <w:noProof/>
                <w:webHidden/>
              </w:rPr>
              <w:fldChar w:fldCharType="begin"/>
            </w:r>
            <w:r w:rsidR="00434B0F">
              <w:rPr>
                <w:noProof/>
                <w:webHidden/>
              </w:rPr>
              <w:instrText xml:space="preserve"> PAGEREF _Toc155562306 \h </w:instrText>
            </w:r>
            <w:r w:rsidR="00434B0F">
              <w:rPr>
                <w:noProof/>
                <w:webHidden/>
              </w:rPr>
            </w:r>
            <w:r w:rsidR="00434B0F">
              <w:rPr>
                <w:noProof/>
                <w:webHidden/>
              </w:rPr>
              <w:fldChar w:fldCharType="separate"/>
            </w:r>
            <w:r w:rsidR="00434B0F">
              <w:rPr>
                <w:noProof/>
                <w:webHidden/>
              </w:rPr>
              <w:t>3</w:t>
            </w:r>
            <w:r w:rsidR="00434B0F">
              <w:rPr>
                <w:noProof/>
                <w:webHidden/>
              </w:rPr>
              <w:fldChar w:fldCharType="end"/>
            </w:r>
          </w:hyperlink>
        </w:p>
        <w:p w14:paraId="12CF1265" w14:textId="3EB0F21F" w:rsidR="00434B0F" w:rsidRDefault="00434B0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55562307" w:history="1">
            <w:r w:rsidRPr="00FA47F3">
              <w:rPr>
                <w:rStyle w:val="Lienhypertexte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FA47F3">
              <w:rPr>
                <w:rStyle w:val="Lienhypertexte"/>
                <w:noProof/>
              </w:rPr>
              <w:t>Présentation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_Toc155562307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16C16" w14:textId="7353B6D0" w:rsidR="00434B0F" w:rsidRDefault="00434B0F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55562308" w:history="1">
            <w:r w:rsidRPr="00FA47F3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FA47F3">
              <w:rPr>
                <w:rStyle w:val="Lienhypertexte"/>
                <w:noProof/>
              </w:rPr>
              <w:t>Importation des bibliothèques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_Toc155562308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C45BC" w14:textId="2A4B7193" w:rsidR="00434B0F" w:rsidRDefault="00434B0F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55562309" w:history="1">
            <w:r w:rsidRPr="00FA47F3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FA47F3">
              <w:rPr>
                <w:rStyle w:val="Lienhypertexte"/>
                <w:noProof/>
              </w:rPr>
              <w:t>Importation du jeu de donnée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_Toc155562309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C0A8C" w14:textId="5669C4E4" w:rsidR="00434B0F" w:rsidRDefault="00434B0F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55562310" w:history="1">
            <w:r w:rsidRPr="00FA47F3">
              <w:rPr>
                <w:rStyle w:val="Lienhypertexte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FA47F3">
              <w:rPr>
                <w:rStyle w:val="Lienhypertexte"/>
                <w:noProof/>
              </w:rPr>
              <w:t>Investigation et prétraitement de la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_Toc155562310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D811D" w14:textId="21218354" w:rsidR="00434B0F" w:rsidRDefault="00434B0F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55562311" w:history="1">
            <w:r w:rsidRPr="00FA47F3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FA47F3">
              <w:rPr>
                <w:rStyle w:val="Lienhypertexte"/>
                <w:noProof/>
              </w:rPr>
              <w:t>Investigation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_Toc155562311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F10BA" w14:textId="35CB9914" w:rsidR="00434B0F" w:rsidRDefault="00434B0F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55562312" w:history="1">
            <w:r w:rsidRPr="00FA47F3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FA47F3">
              <w:rPr>
                <w:rStyle w:val="Lienhypertexte"/>
                <w:noProof/>
              </w:rPr>
              <w:t>Prétraitement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_Toc155562312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16538" w14:textId="7E1810A2" w:rsidR="00434B0F" w:rsidRDefault="00434B0F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55562313" w:history="1">
            <w:r w:rsidRPr="00FA47F3">
              <w:rPr>
                <w:rStyle w:val="Lienhypertexte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FA47F3">
              <w:rPr>
                <w:rStyle w:val="Lienhypertexte"/>
                <w:noProof/>
              </w:rPr>
              <w:t>Analyse et entraînement du modèle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_Toc155562313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4F148" w14:textId="32B05EAA" w:rsidR="00434B0F" w:rsidRDefault="00434B0F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55562314" w:history="1">
            <w:r w:rsidRPr="00FA47F3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FA47F3">
              <w:rPr>
                <w:rStyle w:val="Lienhypertexte"/>
                <w:noProof/>
              </w:rPr>
              <w:t>L’analyse du modèle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_Toc155562314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92C20" w14:textId="4B16C1B4" w:rsidR="00434B0F" w:rsidRDefault="00434B0F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55562315" w:history="1">
            <w:r w:rsidRPr="00FA47F3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FA47F3">
              <w:rPr>
                <w:rStyle w:val="Lienhypertexte"/>
                <w:noProof/>
              </w:rPr>
              <w:t>Entraînement du modèle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_Toc155562315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EA0B7" w14:textId="23258E81" w:rsidR="00434B0F" w:rsidRDefault="00434B0F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55562316" w:history="1">
            <w:r w:rsidRPr="00FA47F3">
              <w:rPr>
                <w:rStyle w:val="Lienhypertexte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FA47F3">
              <w:rPr>
                <w:rStyle w:val="Lienhypertexte"/>
                <w:noProof/>
              </w:rPr>
              <w:t>Résultat d’entraînement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_Toc155562316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85969" w14:textId="4AE86532" w:rsidR="006F189C" w:rsidRDefault="006F189C">
          <w:r>
            <w:rPr>
              <w:b/>
              <w:bCs/>
            </w:rPr>
            <w:fldChar w:fldCharType="end"/>
          </w:r>
        </w:p>
      </w:sdtContent>
    </w:sdt>
    <w:p w14:paraId="77CDB842" w14:textId="28793070" w:rsidR="006F189C" w:rsidRDefault="006F189C">
      <w:pPr>
        <w:jc w:val="left"/>
      </w:pPr>
      <w:r>
        <w:br w:type="page"/>
      </w:r>
    </w:p>
    <w:p w14:paraId="4C44099C" w14:textId="57EB72C0" w:rsidR="006F189C" w:rsidRDefault="006F189C" w:rsidP="006F189C">
      <w:pPr>
        <w:pStyle w:val="Titre1"/>
        <w:jc w:val="center"/>
      </w:pPr>
      <w:bookmarkStart w:id="0" w:name="_Toc155562306"/>
      <w:r>
        <w:lastRenderedPageBreak/>
        <w:t>INTRODUCTION</w:t>
      </w:r>
      <w:bookmarkEnd w:id="0"/>
    </w:p>
    <w:p w14:paraId="134C9037" w14:textId="77777777" w:rsidR="006F189C" w:rsidRDefault="006F189C" w:rsidP="006F189C"/>
    <w:p w14:paraId="2CDB60EF" w14:textId="0C98FA6C" w:rsidR="006F189C" w:rsidRDefault="006F189C">
      <w:pPr>
        <w:jc w:val="left"/>
      </w:pPr>
      <w:r>
        <w:br w:type="page"/>
      </w:r>
    </w:p>
    <w:p w14:paraId="63CBB934" w14:textId="4FB166D4" w:rsidR="006F189C" w:rsidRDefault="006F189C" w:rsidP="006F189C">
      <w:pPr>
        <w:pStyle w:val="Titre1"/>
        <w:numPr>
          <w:ilvl w:val="0"/>
          <w:numId w:val="2"/>
        </w:numPr>
        <w:jc w:val="left"/>
      </w:pPr>
      <w:bookmarkStart w:id="1" w:name="_Toc155562307"/>
      <w:r>
        <w:lastRenderedPageBreak/>
        <w:t>Présentation des données</w:t>
      </w:r>
      <w:bookmarkEnd w:id="1"/>
    </w:p>
    <w:p w14:paraId="5E8F3BB1" w14:textId="77777777" w:rsidR="006F189C" w:rsidRDefault="006F189C" w:rsidP="006F189C"/>
    <w:p w14:paraId="52CF87CF" w14:textId="5CB2907E" w:rsidR="006F189C" w:rsidRDefault="006F189C" w:rsidP="006F189C">
      <w:r>
        <w:t>Cette première étape comporte l’importation des librairies utilisées dans tout le projet, l’importation des datasets.</w:t>
      </w:r>
    </w:p>
    <w:p w14:paraId="393808F7" w14:textId="70204277" w:rsidR="006F189C" w:rsidRDefault="006F189C" w:rsidP="006F189C">
      <w:pPr>
        <w:pStyle w:val="Titre2"/>
        <w:numPr>
          <w:ilvl w:val="0"/>
          <w:numId w:val="4"/>
        </w:numPr>
      </w:pPr>
      <w:bookmarkStart w:id="2" w:name="_Toc155562308"/>
      <w:r>
        <w:t>Importation des bibliothèques</w:t>
      </w:r>
      <w:bookmarkEnd w:id="2"/>
    </w:p>
    <w:p w14:paraId="1FFFB274" w14:textId="77777777" w:rsidR="006F189C" w:rsidRDefault="006F189C" w:rsidP="006F189C"/>
    <w:p w14:paraId="7EDB9DCA" w14:textId="77777777" w:rsidR="006F189C" w:rsidRDefault="006F189C" w:rsidP="006F189C">
      <w:r>
        <w:t xml:space="preserve">Dans ce projet sont concernés les bibliothèques suivantes : </w:t>
      </w:r>
    </w:p>
    <w:p w14:paraId="13EE8D5B" w14:textId="77777777" w:rsidR="006F189C" w:rsidRDefault="006F189C" w:rsidP="006F189C">
      <w:pPr>
        <w:pStyle w:val="Paragraphedeliste"/>
        <w:numPr>
          <w:ilvl w:val="0"/>
          <w:numId w:val="5"/>
        </w:numPr>
      </w:pPr>
      <w:r>
        <w:t>Pandas : Pour manipuler le jeu de données</w:t>
      </w:r>
    </w:p>
    <w:p w14:paraId="5A5E293C" w14:textId="77777777" w:rsidR="006F189C" w:rsidRDefault="006F189C" w:rsidP="006F189C">
      <w:pPr>
        <w:pStyle w:val="Paragraphedeliste"/>
        <w:numPr>
          <w:ilvl w:val="0"/>
          <w:numId w:val="5"/>
        </w:numPr>
      </w:pPr>
      <w:proofErr w:type="spellStart"/>
      <w:r>
        <w:t>Numpy</w:t>
      </w:r>
      <w:proofErr w:type="spellEnd"/>
      <w:r>
        <w:t> : Pour effectuer des opérations dans le jeu de données</w:t>
      </w:r>
    </w:p>
    <w:p w14:paraId="3B7D6B19" w14:textId="091CEBF6" w:rsidR="006F189C" w:rsidRDefault="006F189C" w:rsidP="006F189C">
      <w:pPr>
        <w:pStyle w:val="Paragraphedeliste"/>
        <w:numPr>
          <w:ilvl w:val="0"/>
          <w:numId w:val="5"/>
        </w:numPr>
      </w:pPr>
      <w:proofErr w:type="spellStart"/>
      <w:r>
        <w:t>PathLib</w:t>
      </w:r>
      <w:proofErr w:type="spellEnd"/>
      <w:r>
        <w:t> : Pour la gestion du chemin d’accès dans les fichiers</w:t>
      </w:r>
    </w:p>
    <w:p w14:paraId="23F1D8D1" w14:textId="5CDD553D" w:rsidR="006F189C" w:rsidRDefault="006F189C" w:rsidP="006F189C">
      <w:pPr>
        <w:pStyle w:val="Paragraphedeliste"/>
        <w:numPr>
          <w:ilvl w:val="0"/>
          <w:numId w:val="5"/>
        </w:numPr>
      </w:pPr>
      <w:proofErr w:type="spellStart"/>
      <w:r>
        <w:t>Seaborn</w:t>
      </w:r>
      <w:proofErr w:type="spellEnd"/>
      <w:r>
        <w:t xml:space="preserve"> : </w:t>
      </w:r>
    </w:p>
    <w:p w14:paraId="60F6EC95" w14:textId="30FB9925" w:rsidR="006F189C" w:rsidRDefault="006F189C" w:rsidP="006F189C">
      <w:pPr>
        <w:pStyle w:val="Paragraphedeliste"/>
        <w:numPr>
          <w:ilvl w:val="0"/>
          <w:numId w:val="5"/>
        </w:numPr>
      </w:pPr>
      <w:proofErr w:type="spellStart"/>
      <w:r>
        <w:t>Mathplotlib</w:t>
      </w:r>
      <w:proofErr w:type="spellEnd"/>
      <w:r>
        <w:t> : Pour la visualisation graphique</w:t>
      </w:r>
    </w:p>
    <w:p w14:paraId="05E8C8FE" w14:textId="25A81ADC" w:rsidR="006F189C" w:rsidRDefault="006F189C" w:rsidP="006F189C">
      <w:pPr>
        <w:pStyle w:val="Paragraphedeliste"/>
        <w:numPr>
          <w:ilvl w:val="0"/>
          <w:numId w:val="5"/>
        </w:numPr>
      </w:pPr>
      <w:proofErr w:type="spellStart"/>
      <w:r>
        <w:t>Plotly</w:t>
      </w:r>
      <w:proofErr w:type="spellEnd"/>
      <w:r>
        <w:t xml:space="preserve"> </w:t>
      </w:r>
    </w:p>
    <w:p w14:paraId="59FACD66" w14:textId="2DAA5D3F" w:rsidR="006F189C" w:rsidRDefault="006F189C" w:rsidP="006F189C">
      <w:pPr>
        <w:pStyle w:val="Paragraphedeliste"/>
        <w:numPr>
          <w:ilvl w:val="0"/>
          <w:numId w:val="5"/>
        </w:numPr>
      </w:pPr>
      <w:proofErr w:type="spellStart"/>
      <w:r>
        <w:t>Nltk</w:t>
      </w:r>
      <w:proofErr w:type="spellEnd"/>
      <w:r>
        <w:t xml:space="preserve"> : </w:t>
      </w:r>
    </w:p>
    <w:p w14:paraId="429BBB6B" w14:textId="3D2D9CCC" w:rsidR="006F189C" w:rsidRDefault="006F189C" w:rsidP="006F189C">
      <w:pPr>
        <w:pStyle w:val="Paragraphedeliste"/>
        <w:numPr>
          <w:ilvl w:val="0"/>
          <w:numId w:val="5"/>
        </w:numPr>
      </w:pPr>
      <w:r>
        <w:t>String</w:t>
      </w:r>
    </w:p>
    <w:p w14:paraId="066704D9" w14:textId="169C87F3" w:rsidR="006F189C" w:rsidRDefault="006F189C" w:rsidP="006F189C">
      <w:pPr>
        <w:pStyle w:val="Paragraphedeliste"/>
        <w:numPr>
          <w:ilvl w:val="0"/>
          <w:numId w:val="5"/>
        </w:numPr>
      </w:pPr>
      <w:proofErr w:type="spellStart"/>
      <w:r>
        <w:t>Sklearn</w:t>
      </w:r>
      <w:proofErr w:type="spellEnd"/>
    </w:p>
    <w:p w14:paraId="4EB2735D" w14:textId="6D3F7E73" w:rsidR="006F189C" w:rsidRDefault="006F189C" w:rsidP="006F189C">
      <w:pPr>
        <w:pStyle w:val="Paragraphedeliste"/>
        <w:numPr>
          <w:ilvl w:val="0"/>
          <w:numId w:val="5"/>
        </w:numPr>
      </w:pPr>
      <w:proofErr w:type="spellStart"/>
      <w:r>
        <w:t>Spicy</w:t>
      </w:r>
      <w:proofErr w:type="spellEnd"/>
    </w:p>
    <w:p w14:paraId="15F04410" w14:textId="304FE3F2" w:rsidR="006F189C" w:rsidRDefault="006F189C" w:rsidP="006F189C">
      <w:pPr>
        <w:pStyle w:val="Paragraphedeliste"/>
        <w:numPr>
          <w:ilvl w:val="0"/>
          <w:numId w:val="5"/>
        </w:numPr>
      </w:pPr>
      <w:r>
        <w:t>Warning</w:t>
      </w:r>
    </w:p>
    <w:p w14:paraId="0C774399" w14:textId="79598F6B" w:rsidR="006F189C" w:rsidRDefault="007334E4" w:rsidP="006F189C">
      <w:pPr>
        <w:pStyle w:val="Paragraphedeliste"/>
        <w:numPr>
          <w:ilvl w:val="0"/>
          <w:numId w:val="5"/>
        </w:numPr>
      </w:pPr>
      <w:r>
        <w:t>Re</w:t>
      </w:r>
    </w:p>
    <w:p w14:paraId="41B64A91" w14:textId="085D9EB8" w:rsidR="007334E4" w:rsidRDefault="007334E4" w:rsidP="006F189C">
      <w:pPr>
        <w:pStyle w:val="Paragraphedeliste"/>
        <w:numPr>
          <w:ilvl w:val="0"/>
          <w:numId w:val="5"/>
        </w:numPr>
      </w:pPr>
      <w:proofErr w:type="spellStart"/>
      <w:r>
        <w:t>Tqdm</w:t>
      </w:r>
      <w:proofErr w:type="spellEnd"/>
    </w:p>
    <w:p w14:paraId="4CFF658F" w14:textId="77777777" w:rsidR="007334E4" w:rsidRDefault="007334E4" w:rsidP="007334E4"/>
    <w:p w14:paraId="6BBE7DDA" w14:textId="63CF5FD4" w:rsidR="007334E4" w:rsidRDefault="007334E4" w:rsidP="007334E4">
      <w:pPr>
        <w:pStyle w:val="Titre2"/>
        <w:numPr>
          <w:ilvl w:val="0"/>
          <w:numId w:val="4"/>
        </w:numPr>
      </w:pPr>
      <w:bookmarkStart w:id="3" w:name="_Toc155562309"/>
      <w:r>
        <w:t>Importation du jeu de donnée</w:t>
      </w:r>
      <w:bookmarkEnd w:id="3"/>
    </w:p>
    <w:p w14:paraId="7640CCE3" w14:textId="77777777" w:rsidR="007334E4" w:rsidRDefault="007334E4" w:rsidP="007334E4"/>
    <w:p w14:paraId="55865D86" w14:textId="46B0999F" w:rsidR="007334E4" w:rsidRDefault="007334E4" w:rsidP="007334E4">
      <w:r>
        <w:t>Le jeu de donnée fourni tel quel n’est pas exploitable donc il faut faire certaines opérations préalables comme :</w:t>
      </w:r>
    </w:p>
    <w:p w14:paraId="36717E37" w14:textId="1C412FD1" w:rsidR="007334E4" w:rsidRDefault="007334E4" w:rsidP="007334E4">
      <w:pPr>
        <w:pStyle w:val="Paragraphedeliste"/>
        <w:numPr>
          <w:ilvl w:val="0"/>
          <w:numId w:val="5"/>
        </w:numPr>
      </w:pPr>
      <w:r>
        <w:t xml:space="preserve">Importation des fichiers .tsv </w:t>
      </w:r>
    </w:p>
    <w:p w14:paraId="641D690D" w14:textId="6A5095C0" w:rsidR="007334E4" w:rsidRDefault="007334E4" w:rsidP="007334E4">
      <w:pPr>
        <w:pStyle w:val="Paragraphedeliste"/>
        <w:numPr>
          <w:ilvl w:val="0"/>
          <w:numId w:val="5"/>
        </w:numPr>
      </w:pPr>
      <w:r>
        <w:t>Concaténation de tous ces fichiers sous une dataset qui servira de jeu de donnée principal sous .csv</w:t>
      </w:r>
    </w:p>
    <w:p w14:paraId="4A026871" w14:textId="0819CFF9" w:rsidR="007334E4" w:rsidRDefault="007334E4" w:rsidP="007334E4">
      <w:pPr>
        <w:pStyle w:val="Paragraphedeliste"/>
        <w:numPr>
          <w:ilvl w:val="0"/>
          <w:numId w:val="5"/>
        </w:numPr>
      </w:pPr>
      <w:r>
        <w:t xml:space="preserve">Importation de la dataset et début de la manipulation </w:t>
      </w:r>
    </w:p>
    <w:p w14:paraId="463D0578" w14:textId="5B41947A" w:rsidR="007334E4" w:rsidRDefault="007334E4">
      <w:pPr>
        <w:jc w:val="left"/>
      </w:pPr>
      <w:r>
        <w:br w:type="page"/>
      </w:r>
    </w:p>
    <w:p w14:paraId="7DE9FEBB" w14:textId="1CBE37AF" w:rsidR="007334E4" w:rsidRDefault="007334E4" w:rsidP="007334E4">
      <w:pPr>
        <w:pStyle w:val="Titre1"/>
        <w:numPr>
          <w:ilvl w:val="0"/>
          <w:numId w:val="2"/>
        </w:numPr>
      </w:pPr>
      <w:bookmarkStart w:id="4" w:name="_Toc155562310"/>
      <w:r>
        <w:lastRenderedPageBreak/>
        <w:t>Investigation et prétraitement de la dataset</w:t>
      </w:r>
      <w:bookmarkEnd w:id="4"/>
    </w:p>
    <w:p w14:paraId="4C20A0AF" w14:textId="77777777" w:rsidR="007334E4" w:rsidRDefault="007334E4" w:rsidP="007334E4"/>
    <w:p w14:paraId="7F06D063" w14:textId="13D626B8" w:rsidR="007334E4" w:rsidRDefault="007334E4" w:rsidP="007334E4">
      <w:r>
        <w:t>Cette partie se concentre sur l’exploration et le traitement de la dataset pour la fin avoir un dataset propre et exploitable.</w:t>
      </w:r>
    </w:p>
    <w:p w14:paraId="7A533F54" w14:textId="3494481C" w:rsidR="007334E4" w:rsidRDefault="007334E4" w:rsidP="007334E4">
      <w:pPr>
        <w:pStyle w:val="Titre2"/>
        <w:numPr>
          <w:ilvl w:val="0"/>
          <w:numId w:val="6"/>
        </w:numPr>
      </w:pPr>
      <w:bookmarkStart w:id="5" w:name="_Toc155562311"/>
      <w:r>
        <w:t>Investigation</w:t>
      </w:r>
      <w:bookmarkEnd w:id="5"/>
    </w:p>
    <w:p w14:paraId="6EF7A727" w14:textId="77777777" w:rsidR="007334E4" w:rsidRDefault="007334E4" w:rsidP="007334E4"/>
    <w:p w14:paraId="564D241C" w14:textId="77777777" w:rsidR="00724F61" w:rsidRDefault="007334E4" w:rsidP="007334E4">
      <w:r>
        <w:t xml:space="preserve">Cette investigation nous donne des résultats comme quoi le jeu de donnée ne présente aucune valeur manquante mais </w:t>
      </w:r>
      <w:r w:rsidR="00724F61">
        <w:t>possède des valeurs dupliquées que nous allons nous atteler à supprimer.</w:t>
      </w:r>
    </w:p>
    <w:p w14:paraId="0C458396" w14:textId="77777777" w:rsidR="00724F61" w:rsidRDefault="00724F61" w:rsidP="007334E4"/>
    <w:p w14:paraId="4856F829" w14:textId="609E3B6B" w:rsidR="007334E4" w:rsidRDefault="00724F61" w:rsidP="00724F61">
      <w:pPr>
        <w:pStyle w:val="Titre2"/>
        <w:numPr>
          <w:ilvl w:val="0"/>
          <w:numId w:val="6"/>
        </w:numPr>
      </w:pPr>
      <w:bookmarkStart w:id="6" w:name="_Toc155562312"/>
      <w:r>
        <w:t>Prétraitement des données</w:t>
      </w:r>
      <w:bookmarkEnd w:id="6"/>
    </w:p>
    <w:p w14:paraId="71062466" w14:textId="77777777" w:rsidR="00724F61" w:rsidRDefault="00724F61" w:rsidP="00724F61"/>
    <w:p w14:paraId="47ADF4C3" w14:textId="35F82648" w:rsidR="00724F61" w:rsidRDefault="00724F61" w:rsidP="00724F61">
      <w:r>
        <w:t>Avec le jeu de donnée privé des valeurs manquantes, c’est le moment de traiter ces données pour mieux les exploités, et ce par :</w:t>
      </w:r>
    </w:p>
    <w:p w14:paraId="618365CC" w14:textId="39FE5AB5" w:rsidR="00724F61" w:rsidRDefault="00724F61" w:rsidP="00724F61">
      <w:pPr>
        <w:pStyle w:val="Paragraphedeliste"/>
        <w:numPr>
          <w:ilvl w:val="0"/>
          <w:numId w:val="5"/>
        </w:numPr>
      </w:pPr>
      <w:r>
        <w:t>Suppression des ponctuations : En utilisant la fonction string, l’on annote toutes les ponctuations possibles et l’on écrit une fonction qui parcoure le jeu de donnée tout en supprimant ces ponctuations</w:t>
      </w:r>
    </w:p>
    <w:p w14:paraId="636BEEF8" w14:textId="42FF7D26" w:rsidR="00724F61" w:rsidRDefault="00724F61" w:rsidP="00724F61">
      <w:pPr>
        <w:pStyle w:val="Paragraphedeliste"/>
        <w:numPr>
          <w:ilvl w:val="0"/>
          <w:numId w:val="5"/>
        </w:numPr>
      </w:pPr>
      <w:r>
        <w:t xml:space="preserve"> Tokenisation du jeu de donnée : Important pour la suite car sans transformer le jeu de donnée en liste de chaîne de caractère, il y’aura une erreur dans le processus de stemming.   </w:t>
      </w:r>
    </w:p>
    <w:p w14:paraId="1FFE8175" w14:textId="56705752" w:rsidR="00D750F0" w:rsidRDefault="00724F61" w:rsidP="00724F61">
      <w:pPr>
        <w:pStyle w:val="Paragraphedeliste"/>
        <w:numPr>
          <w:ilvl w:val="0"/>
          <w:numId w:val="5"/>
        </w:numPr>
      </w:pPr>
      <w:r>
        <w:t xml:space="preserve">Méthode de Stemming : Cette méthode sert à raccourcir les mots du jeu de donnée à leur racine pour mieux analyser notre dataset. Contrairement à la méthode de lemmatisation qui ne marche pas pour </w:t>
      </w:r>
      <w:r w:rsidR="00D750F0">
        <w:t>une raison incompréhensible</w:t>
      </w:r>
      <w:r>
        <w:t>.</w:t>
      </w:r>
    </w:p>
    <w:p w14:paraId="11BCD104" w14:textId="77777777" w:rsidR="00D750F0" w:rsidRDefault="00D750F0" w:rsidP="00D750F0"/>
    <w:p w14:paraId="2BBA670C" w14:textId="29100237" w:rsidR="00D750F0" w:rsidRDefault="00D750F0">
      <w:pPr>
        <w:jc w:val="left"/>
      </w:pPr>
      <w:r>
        <w:br w:type="page"/>
      </w:r>
    </w:p>
    <w:p w14:paraId="6631BD10" w14:textId="2561BC01" w:rsidR="00D750F0" w:rsidRDefault="00D750F0" w:rsidP="00D750F0">
      <w:pPr>
        <w:pStyle w:val="Titre1"/>
        <w:numPr>
          <w:ilvl w:val="0"/>
          <w:numId w:val="2"/>
        </w:numPr>
      </w:pPr>
      <w:bookmarkStart w:id="7" w:name="_Toc155562313"/>
      <w:r>
        <w:lastRenderedPageBreak/>
        <w:t>Analyse et entraînement du modèle</w:t>
      </w:r>
      <w:bookmarkEnd w:id="7"/>
    </w:p>
    <w:p w14:paraId="1CB8F93A" w14:textId="77777777" w:rsidR="00D750F0" w:rsidRDefault="00D750F0" w:rsidP="00D750F0"/>
    <w:p w14:paraId="06D4B33D" w14:textId="72A92A0E" w:rsidR="00D750F0" w:rsidRDefault="00D750F0" w:rsidP="00D750F0">
      <w:pPr>
        <w:pStyle w:val="Titre2"/>
        <w:numPr>
          <w:ilvl w:val="0"/>
          <w:numId w:val="7"/>
        </w:numPr>
      </w:pPr>
      <w:bookmarkStart w:id="8" w:name="_Toc155562314"/>
      <w:r>
        <w:t>L’analyse du modèle</w:t>
      </w:r>
      <w:bookmarkEnd w:id="8"/>
    </w:p>
    <w:p w14:paraId="6E6B9436" w14:textId="77777777" w:rsidR="00D750F0" w:rsidRDefault="00D750F0" w:rsidP="00D750F0"/>
    <w:p w14:paraId="717DF894" w14:textId="77777777" w:rsidR="00D750F0" w:rsidRDefault="00D750F0" w:rsidP="00D750F0">
      <w:r>
        <w:t>L’analyse utilisé dans ce cas est l’analyse univariée qui nous donne le résultat : Les tweets neutre sont les dominant avec une occurrence de +20000, ensuite vient les tweets positifs avec un occurrence compris entre 15000 et 20000 et enfin, les tweets négatifs compris entre 5000 et 10000 occurrences.</w:t>
      </w:r>
    </w:p>
    <w:p w14:paraId="673B2908" w14:textId="658E3434" w:rsidR="005071A6" w:rsidRDefault="005071A6" w:rsidP="00D750F0">
      <w:r>
        <w:t xml:space="preserve">Par la suite nous utilisons la méthode </w:t>
      </w:r>
      <w:proofErr w:type="spellStart"/>
      <w:r>
        <w:t>word</w:t>
      </w:r>
      <w:proofErr w:type="spellEnd"/>
      <w:r>
        <w:t xml:space="preserve"> cloud visualisation qui sous forme d’un tableau affiche l’occurrence de chaque mot selon la taille qu’il a sur le tableau en question.</w:t>
      </w:r>
    </w:p>
    <w:p w14:paraId="0AA3163A" w14:textId="683EEFF6" w:rsidR="005071A6" w:rsidRDefault="005071A6" w:rsidP="00D750F0">
      <w:r>
        <w:t>Ensuite, l’on compte ces mots grâce à une fonction et l’on affiche leurs occurrences en forme d’histogramme.</w:t>
      </w:r>
    </w:p>
    <w:p w14:paraId="54B820A1" w14:textId="77777777" w:rsidR="00D750F0" w:rsidRDefault="00D750F0" w:rsidP="00D750F0"/>
    <w:p w14:paraId="415C5D7A" w14:textId="30594123" w:rsidR="006F189C" w:rsidRDefault="00D750F0" w:rsidP="00D750F0">
      <w:pPr>
        <w:pStyle w:val="Titre2"/>
        <w:numPr>
          <w:ilvl w:val="0"/>
          <w:numId w:val="7"/>
        </w:numPr>
      </w:pPr>
      <w:bookmarkStart w:id="9" w:name="_Toc155562315"/>
      <w:r>
        <w:t>Entraînement du modèle</w:t>
      </w:r>
      <w:bookmarkEnd w:id="9"/>
    </w:p>
    <w:p w14:paraId="76146B45" w14:textId="77777777" w:rsidR="00311494" w:rsidRPr="00311494" w:rsidRDefault="00311494" w:rsidP="00311494"/>
    <w:p w14:paraId="21D776F6" w14:textId="79645D30" w:rsidR="001E73FB" w:rsidRDefault="00526853" w:rsidP="0088434E">
      <w:pPr>
        <w:pStyle w:val="Paragraphedeliste"/>
        <w:numPr>
          <w:ilvl w:val="0"/>
          <w:numId w:val="5"/>
        </w:numPr>
      </w:pPr>
      <w:r>
        <w:t>La première étape serait de compter les mots qui sont considérés comme positifs ou négatifs</w:t>
      </w:r>
      <w:r w:rsidR="00FE4B1D">
        <w:t xml:space="preserve"> et ce, en nous aidant d’une dataset déjà préconçu téléchargeable sur le site ( </w:t>
      </w:r>
      <w:hyperlink r:id="rId7" w:history="1">
        <w:r w:rsidR="00FE4B1D" w:rsidRPr="002013E6">
          <w:rPr>
            <w:rStyle w:val="Lienhypertexte"/>
          </w:rPr>
          <w:t>http://www.cs.uic.edu/~liub/FBS/sentiment-analysis.html</w:t>
        </w:r>
      </w:hyperlink>
      <w:r w:rsidR="00FE4B1D">
        <w:t xml:space="preserve"> ). Ce fichier contient les mots qui peuvent déterminer si un tweet est positif ou négatif. </w:t>
      </w:r>
      <w:r w:rsidR="0088434E">
        <w:t>L’on compte par la suite le nombre de mots total, le nombre de mots positifs puis le nombre de mots négatifs.</w:t>
      </w:r>
      <w:r w:rsidR="00D82AF4">
        <w:t xml:space="preserve"> L’on remarque que </w:t>
      </w:r>
      <w:r w:rsidR="00D82AF4" w:rsidRPr="00D82AF4">
        <w:t xml:space="preserve">les nombres de positives </w:t>
      </w:r>
      <w:proofErr w:type="spellStart"/>
      <w:r w:rsidR="00D82AF4" w:rsidRPr="00D82AF4">
        <w:t>words</w:t>
      </w:r>
      <w:proofErr w:type="spellEnd"/>
      <w:r w:rsidR="00D82AF4" w:rsidRPr="00D82AF4">
        <w:t xml:space="preserve"> et de </w:t>
      </w:r>
      <w:proofErr w:type="spellStart"/>
      <w:r w:rsidR="00D82AF4" w:rsidRPr="00D82AF4">
        <w:t>negatives</w:t>
      </w:r>
      <w:proofErr w:type="spellEnd"/>
      <w:r w:rsidR="00D82AF4" w:rsidRPr="00D82AF4">
        <w:t xml:space="preserve"> </w:t>
      </w:r>
      <w:proofErr w:type="spellStart"/>
      <w:r w:rsidR="00D82AF4" w:rsidRPr="00D82AF4">
        <w:t>words</w:t>
      </w:r>
      <w:proofErr w:type="spellEnd"/>
      <w:r w:rsidR="00D82AF4" w:rsidRPr="00D82AF4">
        <w:t xml:space="preserve"> peuvent </w:t>
      </w:r>
      <w:r w:rsidR="00D82AF4" w:rsidRPr="00D82AF4">
        <w:t>être</w:t>
      </w:r>
      <w:r w:rsidR="00D82AF4" w:rsidRPr="00D82AF4">
        <w:t xml:space="preserve"> un indicateur pour prédire la classe d'appartenance d'un tweet</w:t>
      </w:r>
      <w:r w:rsidR="00D82AF4">
        <w:t xml:space="preserve">. L’on constate aussi que </w:t>
      </w:r>
      <w:r w:rsidR="00D82AF4" w:rsidRPr="00D82AF4">
        <w:t>les tweet</w:t>
      </w:r>
      <w:r w:rsidR="00D82AF4">
        <w:t>s</w:t>
      </w:r>
      <w:r w:rsidR="00D82AF4" w:rsidRPr="00D82AF4">
        <w:t xml:space="preserve"> classés négatifs n'ont pas en général beaucoup de mots compar</w:t>
      </w:r>
      <w:r w:rsidR="00D82AF4">
        <w:t>és</w:t>
      </w:r>
      <w:r w:rsidR="00D82AF4" w:rsidRPr="00D82AF4">
        <w:t xml:space="preserve"> aux tweet</w:t>
      </w:r>
      <w:r w:rsidR="00D82AF4">
        <w:t>s</w:t>
      </w:r>
      <w:r w:rsidR="00D82AF4" w:rsidRPr="00D82AF4">
        <w:t xml:space="preserve"> des classes positive et neutral</w:t>
      </w:r>
      <w:r w:rsidR="00D82AF4">
        <w:t>.</w:t>
      </w:r>
    </w:p>
    <w:p w14:paraId="68218984" w14:textId="756347A4" w:rsidR="00D82AF4" w:rsidRDefault="00D82AF4" w:rsidP="0088434E">
      <w:pPr>
        <w:pStyle w:val="Paragraphedeliste"/>
        <w:numPr>
          <w:ilvl w:val="0"/>
          <w:numId w:val="5"/>
        </w:numPr>
      </w:pPr>
      <w:r>
        <w:t>La deuxième étape vient celui de la séparation des datasets d’entraînement puis celui de de test</w:t>
      </w:r>
    </w:p>
    <w:p w14:paraId="7B79AAF8" w14:textId="16E64D9D" w:rsidR="00D82AF4" w:rsidRDefault="00D82AF4" w:rsidP="0088434E">
      <w:pPr>
        <w:pStyle w:val="Paragraphedeliste"/>
        <w:numPr>
          <w:ilvl w:val="0"/>
          <w:numId w:val="5"/>
        </w:numPr>
      </w:pPr>
      <w:r>
        <w:t>La troisième étape est celui de la vectori</w:t>
      </w:r>
      <w:r w:rsidR="00186BCF">
        <w:t>s</w:t>
      </w:r>
      <w:r>
        <w:t xml:space="preserve">ation </w:t>
      </w:r>
      <w:r w:rsidR="00186BCF">
        <w:t>des données au travers de la méthode TF-IDF qui est la plus adapté pour le traitement de texte</w:t>
      </w:r>
      <w:r w:rsidR="000B4A0A">
        <w:t>.</w:t>
      </w:r>
    </w:p>
    <w:p w14:paraId="4BF2E160" w14:textId="6A1EF9AC" w:rsidR="000B4A0A" w:rsidRDefault="000B4A0A" w:rsidP="0088434E">
      <w:pPr>
        <w:pStyle w:val="Paragraphedeliste"/>
        <w:numPr>
          <w:ilvl w:val="0"/>
          <w:numId w:val="5"/>
        </w:numPr>
      </w:pPr>
      <w:r>
        <w:t>La quatrième et dernière étape est l’utilisation de différente méthode d’entraînement et déterminé quel sera celle qui produit les meilleur</w:t>
      </w:r>
      <w:r w:rsidR="00E86FD1">
        <w:t>s</w:t>
      </w:r>
      <w:r>
        <w:t xml:space="preserve"> résulta</w:t>
      </w:r>
      <w:r w:rsidR="00E86FD1">
        <w:t>ts</w:t>
      </w:r>
      <w:r>
        <w:t xml:space="preserve">. </w:t>
      </w:r>
      <w:r w:rsidR="00E86FD1">
        <w:t xml:space="preserve">Méthode utilisée : </w:t>
      </w:r>
      <w:proofErr w:type="spellStart"/>
      <w:r w:rsidR="00E86FD1">
        <w:t>Linear</w:t>
      </w:r>
      <w:proofErr w:type="spellEnd"/>
      <w:r w:rsidR="00E86FD1">
        <w:t xml:space="preserve"> SCV, </w:t>
      </w:r>
      <w:proofErr w:type="spellStart"/>
      <w:r w:rsidR="00E86FD1">
        <w:t>Random</w:t>
      </w:r>
      <w:proofErr w:type="spellEnd"/>
      <w:r w:rsidR="00E86FD1">
        <w:t xml:space="preserve"> Forest et </w:t>
      </w:r>
      <w:proofErr w:type="spellStart"/>
      <w:r w:rsidR="00E86FD1">
        <w:t>Regression</w:t>
      </w:r>
      <w:proofErr w:type="spellEnd"/>
      <w:r w:rsidR="00E86FD1">
        <w:t xml:space="preserve"> </w:t>
      </w:r>
      <w:proofErr w:type="spellStart"/>
      <w:r w:rsidR="00E86FD1">
        <w:t>logistic</w:t>
      </w:r>
      <w:proofErr w:type="spellEnd"/>
      <w:r w:rsidR="00E86FD1">
        <w:t>.</w:t>
      </w:r>
    </w:p>
    <w:p w14:paraId="2E9FB971" w14:textId="01D9C523" w:rsidR="00E86FD1" w:rsidRDefault="00E86FD1">
      <w:pPr>
        <w:jc w:val="left"/>
      </w:pPr>
      <w:r>
        <w:br w:type="page"/>
      </w:r>
    </w:p>
    <w:p w14:paraId="1A6C75B5" w14:textId="6C532797" w:rsidR="00E86FD1" w:rsidRDefault="00E86FD1" w:rsidP="00E86FD1">
      <w:pPr>
        <w:pStyle w:val="Titre1"/>
        <w:numPr>
          <w:ilvl w:val="0"/>
          <w:numId w:val="2"/>
        </w:numPr>
      </w:pPr>
      <w:bookmarkStart w:id="10" w:name="_Toc155562316"/>
      <w:r>
        <w:lastRenderedPageBreak/>
        <w:t>Résultat d’entraînement</w:t>
      </w:r>
      <w:bookmarkEnd w:id="10"/>
    </w:p>
    <w:p w14:paraId="49601F9D" w14:textId="77777777" w:rsidR="00E86FD1" w:rsidRDefault="00E86FD1" w:rsidP="00E86FD1"/>
    <w:p w14:paraId="140322E7" w14:textId="621F0EA5" w:rsidR="00E86FD1" w:rsidRDefault="00E86FD1" w:rsidP="00E86FD1">
      <w:r>
        <w:t>Le résultat se montre sous ce tableau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59"/>
        <w:gridCol w:w="2060"/>
        <w:gridCol w:w="2060"/>
      </w:tblGrid>
      <w:tr w:rsidR="00E86FD1" w14:paraId="661519CF" w14:textId="77777777" w:rsidTr="00E86FD1">
        <w:trPr>
          <w:trHeight w:val="285"/>
        </w:trPr>
        <w:tc>
          <w:tcPr>
            <w:tcW w:w="2059" w:type="dxa"/>
          </w:tcPr>
          <w:p w14:paraId="6E3A7E91" w14:textId="59ADD3C0" w:rsidR="00E86FD1" w:rsidRDefault="00E86FD1" w:rsidP="00E86FD1">
            <w:r>
              <w:t>Modèle</w:t>
            </w:r>
          </w:p>
        </w:tc>
        <w:tc>
          <w:tcPr>
            <w:tcW w:w="2060" w:type="dxa"/>
          </w:tcPr>
          <w:p w14:paraId="55168406" w14:textId="75798EC8" w:rsidR="00E86FD1" w:rsidRDefault="00E86FD1" w:rsidP="00E86FD1">
            <w:r>
              <w:t xml:space="preserve">Training </w:t>
            </w:r>
            <w:proofErr w:type="spellStart"/>
            <w:r>
              <w:t>Accuracy</w:t>
            </w:r>
            <w:proofErr w:type="spellEnd"/>
          </w:p>
        </w:tc>
        <w:tc>
          <w:tcPr>
            <w:tcW w:w="2060" w:type="dxa"/>
          </w:tcPr>
          <w:p w14:paraId="5BD3C40D" w14:textId="0F6E868A" w:rsidR="00E86FD1" w:rsidRDefault="00E86FD1" w:rsidP="00E86FD1">
            <w:r>
              <w:t xml:space="preserve">Test </w:t>
            </w:r>
            <w:proofErr w:type="spellStart"/>
            <w:r>
              <w:t>Accuracy</w:t>
            </w:r>
            <w:proofErr w:type="spellEnd"/>
          </w:p>
        </w:tc>
      </w:tr>
      <w:tr w:rsidR="00E86FD1" w14:paraId="7E6F379C" w14:textId="77777777" w:rsidTr="00E86FD1">
        <w:trPr>
          <w:trHeight w:val="275"/>
        </w:trPr>
        <w:tc>
          <w:tcPr>
            <w:tcW w:w="2059" w:type="dxa"/>
          </w:tcPr>
          <w:p w14:paraId="528C1A67" w14:textId="2194F7E3" w:rsidR="00E86FD1" w:rsidRDefault="00E86FD1" w:rsidP="00E86FD1">
            <w:proofErr w:type="spellStart"/>
            <w:r>
              <w:t>Logistic</w:t>
            </w:r>
            <w:proofErr w:type="spellEnd"/>
            <w:r>
              <w:t xml:space="preserve"> </w:t>
            </w:r>
            <w:proofErr w:type="spellStart"/>
            <w:r>
              <w:t>regression</w:t>
            </w:r>
            <w:proofErr w:type="spellEnd"/>
          </w:p>
        </w:tc>
        <w:tc>
          <w:tcPr>
            <w:tcW w:w="2060" w:type="dxa"/>
          </w:tcPr>
          <w:p w14:paraId="63DDB317" w14:textId="101667AB" w:rsidR="00E86FD1" w:rsidRDefault="00E86FD1" w:rsidP="00E86FD1">
            <w:r>
              <w:t>65%</w:t>
            </w:r>
          </w:p>
        </w:tc>
        <w:tc>
          <w:tcPr>
            <w:tcW w:w="2060" w:type="dxa"/>
          </w:tcPr>
          <w:p w14:paraId="4B2C52BF" w14:textId="751EB02B" w:rsidR="00E86FD1" w:rsidRDefault="00E86FD1" w:rsidP="00E86FD1">
            <w:r>
              <w:t>63%</w:t>
            </w:r>
          </w:p>
        </w:tc>
      </w:tr>
      <w:tr w:rsidR="00E86FD1" w14:paraId="7C5A8ABE" w14:textId="77777777" w:rsidTr="00E86FD1">
        <w:trPr>
          <w:trHeight w:val="285"/>
        </w:trPr>
        <w:tc>
          <w:tcPr>
            <w:tcW w:w="2059" w:type="dxa"/>
          </w:tcPr>
          <w:p w14:paraId="0BB54DCB" w14:textId="36ADA998" w:rsidR="00E86FD1" w:rsidRDefault="00E86FD1" w:rsidP="00E86FD1">
            <w:proofErr w:type="spellStart"/>
            <w:r>
              <w:t>Random</w:t>
            </w:r>
            <w:proofErr w:type="spellEnd"/>
            <w:r>
              <w:t xml:space="preserve"> Forest</w:t>
            </w:r>
          </w:p>
        </w:tc>
        <w:tc>
          <w:tcPr>
            <w:tcW w:w="2060" w:type="dxa"/>
          </w:tcPr>
          <w:p w14:paraId="45760A6F" w14:textId="2821B6B0" w:rsidR="00E86FD1" w:rsidRDefault="00E86FD1" w:rsidP="00E86FD1">
            <w:r>
              <w:t>60%</w:t>
            </w:r>
          </w:p>
        </w:tc>
        <w:tc>
          <w:tcPr>
            <w:tcW w:w="2060" w:type="dxa"/>
          </w:tcPr>
          <w:p w14:paraId="5C7B2C2C" w14:textId="7F0607F5" w:rsidR="00E86FD1" w:rsidRDefault="00E86FD1" w:rsidP="00E86FD1">
            <w:r>
              <w:t>57,9%</w:t>
            </w:r>
          </w:p>
        </w:tc>
      </w:tr>
      <w:tr w:rsidR="00E86FD1" w14:paraId="72BC9964" w14:textId="77777777" w:rsidTr="00E86FD1">
        <w:trPr>
          <w:trHeight w:val="275"/>
        </w:trPr>
        <w:tc>
          <w:tcPr>
            <w:tcW w:w="2059" w:type="dxa"/>
          </w:tcPr>
          <w:p w14:paraId="38899768" w14:textId="7032C64A" w:rsidR="00E86FD1" w:rsidRDefault="00E86FD1" w:rsidP="00E86FD1">
            <w:proofErr w:type="spellStart"/>
            <w:r>
              <w:t>Linear</w:t>
            </w:r>
            <w:proofErr w:type="spellEnd"/>
            <w:r>
              <w:t xml:space="preserve"> SCV</w:t>
            </w:r>
          </w:p>
        </w:tc>
        <w:tc>
          <w:tcPr>
            <w:tcW w:w="2060" w:type="dxa"/>
          </w:tcPr>
          <w:p w14:paraId="11823857" w14:textId="27F18045" w:rsidR="00E86FD1" w:rsidRDefault="00E86FD1" w:rsidP="00E86FD1">
            <w:r>
              <w:t>89%</w:t>
            </w:r>
          </w:p>
        </w:tc>
        <w:tc>
          <w:tcPr>
            <w:tcW w:w="2060" w:type="dxa"/>
          </w:tcPr>
          <w:p w14:paraId="4BB826FD" w14:textId="60A50A5C" w:rsidR="00E86FD1" w:rsidRDefault="00E86FD1" w:rsidP="00E86FD1">
            <w:r>
              <w:t>65%</w:t>
            </w:r>
          </w:p>
        </w:tc>
      </w:tr>
    </w:tbl>
    <w:p w14:paraId="78468DB3" w14:textId="04FF417D" w:rsidR="00E86FD1" w:rsidRDefault="00E86FD1" w:rsidP="00E86FD1">
      <w:r>
        <w:t>*</w:t>
      </w:r>
    </w:p>
    <w:p w14:paraId="7E0CF85E" w14:textId="77777777" w:rsidR="00E86FD1" w:rsidRDefault="00E86FD1" w:rsidP="00E86FD1"/>
    <w:p w14:paraId="0A9BF9F8" w14:textId="6F3DD3B5" w:rsidR="00E86FD1" w:rsidRPr="00E86FD1" w:rsidRDefault="00E86FD1" w:rsidP="00E86FD1">
      <w:r>
        <w:t xml:space="preserve">Nous remarquons forcement que le meilleur algorithme d’entraînement est celui de </w:t>
      </w:r>
      <w:proofErr w:type="spellStart"/>
      <w:r>
        <w:t>Linear</w:t>
      </w:r>
      <w:proofErr w:type="spellEnd"/>
      <w:r>
        <w:t xml:space="preserve"> SCV avec les meilleurs rendus </w:t>
      </w:r>
    </w:p>
    <w:p w14:paraId="0FF89620" w14:textId="1F8AF93B" w:rsidR="001E73FB" w:rsidRDefault="001E73FB" w:rsidP="001E73FB">
      <w:pPr>
        <w:jc w:val="center"/>
      </w:pPr>
    </w:p>
    <w:p w14:paraId="7C2E19AE" w14:textId="77777777" w:rsidR="001E73FB" w:rsidRDefault="001E73FB" w:rsidP="001E73FB"/>
    <w:p w14:paraId="58854661" w14:textId="77777777" w:rsidR="001E73FB" w:rsidRDefault="001E73FB" w:rsidP="001E73FB"/>
    <w:p w14:paraId="271D3A60" w14:textId="0FCF13CB" w:rsidR="001E73FB" w:rsidRDefault="001E73FB" w:rsidP="001E73FB"/>
    <w:sectPr w:rsidR="001E7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A147F"/>
    <w:multiLevelType w:val="hybridMultilevel"/>
    <w:tmpl w:val="1EA02DD2"/>
    <w:lvl w:ilvl="0" w:tplc="95F084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A3C36"/>
    <w:multiLevelType w:val="hybridMultilevel"/>
    <w:tmpl w:val="33A6C1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A4FA6"/>
    <w:multiLevelType w:val="hybridMultilevel"/>
    <w:tmpl w:val="E956307A"/>
    <w:lvl w:ilvl="0" w:tplc="0E6483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13009"/>
    <w:multiLevelType w:val="hybridMultilevel"/>
    <w:tmpl w:val="A2A646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71DB6"/>
    <w:multiLevelType w:val="hybridMultilevel"/>
    <w:tmpl w:val="7098DF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A26E9"/>
    <w:multiLevelType w:val="hybridMultilevel"/>
    <w:tmpl w:val="4F1078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E1765"/>
    <w:multiLevelType w:val="hybridMultilevel"/>
    <w:tmpl w:val="1BA27432"/>
    <w:lvl w:ilvl="0" w:tplc="69D8E6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13557">
    <w:abstractNumId w:val="6"/>
  </w:num>
  <w:num w:numId="2" w16cid:durableId="1186869769">
    <w:abstractNumId w:val="0"/>
  </w:num>
  <w:num w:numId="3" w16cid:durableId="837309437">
    <w:abstractNumId w:val="3"/>
  </w:num>
  <w:num w:numId="4" w16cid:durableId="1510829097">
    <w:abstractNumId w:val="5"/>
  </w:num>
  <w:num w:numId="5" w16cid:durableId="1491678184">
    <w:abstractNumId w:val="2"/>
  </w:num>
  <w:num w:numId="6" w16cid:durableId="1770589631">
    <w:abstractNumId w:val="1"/>
  </w:num>
  <w:num w:numId="7" w16cid:durableId="759566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FB"/>
    <w:rsid w:val="000B4A0A"/>
    <w:rsid w:val="00186BCF"/>
    <w:rsid w:val="001E73FB"/>
    <w:rsid w:val="00311494"/>
    <w:rsid w:val="00434B0F"/>
    <w:rsid w:val="005071A6"/>
    <w:rsid w:val="00526853"/>
    <w:rsid w:val="0062755E"/>
    <w:rsid w:val="006F189C"/>
    <w:rsid w:val="00724F61"/>
    <w:rsid w:val="007334E4"/>
    <w:rsid w:val="0088434E"/>
    <w:rsid w:val="00952598"/>
    <w:rsid w:val="00CF1D3E"/>
    <w:rsid w:val="00D750F0"/>
    <w:rsid w:val="00D82AF4"/>
    <w:rsid w:val="00E86FD1"/>
    <w:rsid w:val="00FE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7F330"/>
  <w15:chartTrackingRefBased/>
  <w15:docId w15:val="{319A7BC5-5A14-4623-98B4-584E876C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598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F1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18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73F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F1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F189C"/>
    <w:pPr>
      <w:jc w:val="left"/>
      <w:outlineLvl w:val="9"/>
    </w:pPr>
    <w:rPr>
      <w:kern w:val="0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6F18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D750F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750F0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D750F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4B1D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E86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s.uic.edu/~liub/FBS/sentiment-analysi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EF720-1BF1-41AE-B24E-591AD2601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848</Words>
  <Characters>4668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 Tsafack</dc:creator>
  <cp:keywords/>
  <dc:description/>
  <cp:lastModifiedBy>Aurel Tsafack</cp:lastModifiedBy>
  <cp:revision>8</cp:revision>
  <cp:lastPrinted>2024-01-07T22:25:00Z</cp:lastPrinted>
  <dcterms:created xsi:type="dcterms:W3CDTF">2024-01-07T14:37:00Z</dcterms:created>
  <dcterms:modified xsi:type="dcterms:W3CDTF">2024-01-07T22:25:00Z</dcterms:modified>
</cp:coreProperties>
</file>