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025D" w14:textId="00385C2F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de-DE"/>
        </w:rPr>
      </w:pPr>
      <w:proofErr w:type="spellStart"/>
      <w:r w:rsidRPr="00D50410">
        <w:rPr>
          <w:rFonts w:ascii="Calibri" w:eastAsia="Times New Roman" w:hAnsi="Calibri" w:cs="Calibri"/>
          <w:b/>
          <w:bCs/>
          <w:lang w:eastAsia="de-DE"/>
        </w:rPr>
        <w:t>What</w:t>
      </w:r>
      <w:proofErr w:type="spellEnd"/>
      <w:r w:rsidRPr="00D50410">
        <w:rPr>
          <w:rFonts w:ascii="Calibri" w:eastAsia="Times New Roman" w:hAnsi="Calibri" w:cs="Calibri"/>
          <w:b/>
          <w:bCs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b/>
          <w:bCs/>
          <w:lang w:eastAsia="de-DE"/>
        </w:rPr>
        <w:t>are</w:t>
      </w:r>
      <w:proofErr w:type="spellEnd"/>
      <w:r w:rsidRPr="00D50410">
        <w:rPr>
          <w:rFonts w:ascii="Calibri" w:eastAsia="Times New Roman" w:hAnsi="Calibri" w:cs="Calibri"/>
          <w:b/>
          <w:bCs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b/>
          <w:bCs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b/>
          <w:bCs/>
          <w:lang w:eastAsia="de-DE"/>
        </w:rPr>
        <w:t>? </w:t>
      </w:r>
    </w:p>
    <w:p w14:paraId="4DA162A8" w14:textId="77777777" w:rsidR="00D50410" w:rsidRPr="00D50410" w:rsidRDefault="00D50410" w:rsidP="00D50410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Comparable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Velodrome. </w:t>
      </w:r>
    </w:p>
    <w:p w14:paraId="43529BB3" w14:textId="77777777" w:rsidR="00D50410" w:rsidRPr="00D50410" w:rsidRDefault="00D50410" w:rsidP="00D5041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By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attaching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Gauge's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LP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tokens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you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STABLE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532C059B" w14:textId="77777777" w:rsidR="00D50410" w:rsidRPr="00D50410" w:rsidRDefault="00D50410" w:rsidP="00D5041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This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mechanism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aims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make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token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locking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more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attractive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receive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additional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form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so-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called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"boost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factor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farms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This boost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factor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range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up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factor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2.5. </w:t>
      </w:r>
    </w:p>
    <w:p w14:paraId="5ADFF482" w14:textId="77777777" w:rsidR="00D50410" w:rsidRPr="00D50410" w:rsidRDefault="00D50410" w:rsidP="00D5041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The boost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factor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increases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proportionally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respective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not like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Solidly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across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all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Thus,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each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has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its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own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and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must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vote on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that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specific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boost. </w:t>
      </w:r>
    </w:p>
    <w:p w14:paraId="5CB3F9F7" w14:textId="77777777" w:rsidR="00D50410" w:rsidRPr="00D50410" w:rsidRDefault="00D50410" w:rsidP="00D5041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out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every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Block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new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begins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7F89514B" w14:textId="77777777" w:rsidR="00D50410" w:rsidRPr="00D50410" w:rsidRDefault="00D50410" w:rsidP="00D5041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By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default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out 2% (200)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referral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fee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over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3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levels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[6000, 3000, 1000]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getRewardForOwnerToOtherOwner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receives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98%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their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maximum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10%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referral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fees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52009EE9" w14:textId="77777777" w:rsidR="00D50410" w:rsidRPr="00D50410" w:rsidRDefault="00D50410" w:rsidP="00D50410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function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claimVotingFees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passes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fees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added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LP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tokens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into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externally</w:t>
      </w:r>
      <w:proofErr w:type="spellEnd"/>
      <w:r w:rsidRPr="00D50410">
        <w:rPr>
          <w:rFonts w:ascii="Calibri" w:eastAsia="Times New Roman" w:hAnsi="Calibri" w:cs="Calibri"/>
          <w:lang w:eastAsia="de-DE"/>
        </w:rPr>
        <w:t>). </w:t>
      </w:r>
    </w:p>
    <w:p w14:paraId="7CDD2370" w14:textId="77777777" w:rsidR="00D50410" w:rsidRPr="00D50410" w:rsidRDefault="00D50410" w:rsidP="00D50410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Whenever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updateReward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checks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nextPoke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should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adjust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power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again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claims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but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does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not vote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anymore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4AA574E0" w14:textId="77777777" w:rsidR="00D50410" w:rsidRPr="00D50410" w:rsidRDefault="00D50410" w:rsidP="00D50410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Any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payout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48819283" w14:textId="77777777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> </w:t>
      </w:r>
    </w:p>
    <w:p w14:paraId="2DDE7CF7" w14:textId="77777777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de-DE"/>
        </w:rPr>
      </w:pPr>
      <w:proofErr w:type="spellStart"/>
      <w:r w:rsidRPr="00D50410">
        <w:rPr>
          <w:rFonts w:ascii="Calibri" w:eastAsia="Times New Roman" w:hAnsi="Calibri" w:cs="Calibri"/>
          <w:b/>
          <w:bCs/>
          <w:lang w:eastAsia="de-DE"/>
        </w:rPr>
        <w:t>GaugeFactory</w:t>
      </w:r>
      <w:proofErr w:type="spellEnd"/>
      <w:r w:rsidRPr="00D50410">
        <w:rPr>
          <w:rFonts w:ascii="Calibri" w:eastAsia="Times New Roman" w:hAnsi="Calibri" w:cs="Calibri"/>
          <w:b/>
          <w:bCs/>
          <w:lang w:eastAsia="de-DE"/>
        </w:rPr>
        <w:t> </w:t>
      </w:r>
    </w:p>
    <w:p w14:paraId="4B6CCD3F" w14:textId="77777777" w:rsidR="00D50410" w:rsidRPr="00D50410" w:rsidRDefault="00D50410" w:rsidP="00D5041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GaugeFactory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responsible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creation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and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management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new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280AC899" w14:textId="77777777" w:rsidR="00D50410" w:rsidRPr="00D50410" w:rsidRDefault="00D50410" w:rsidP="00D5041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When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Gauge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created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new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request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BribeFactory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and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created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40BE5FD6" w14:textId="77777777" w:rsidR="00D50410" w:rsidRPr="00D50410" w:rsidRDefault="00D50410" w:rsidP="00D5041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Allows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individual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with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our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veTokens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veSTABLE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and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veUSDFI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) via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veVoteProxy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)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assign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STABLE-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including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boost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factor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individual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626F6ECE" w14:textId="77777777" w:rsidR="00D50410" w:rsidRPr="00D50410" w:rsidRDefault="00D50410" w:rsidP="00D50410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return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must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vote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with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their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veTokens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respective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receive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these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funds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67FABB69" w14:textId="77777777" w:rsidR="00D50410" w:rsidRPr="00D50410" w:rsidRDefault="00D50410" w:rsidP="00D5041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Creates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new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++"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which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needed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every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time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preDistribute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> </w:t>
      </w:r>
    </w:p>
    <w:p w14:paraId="18F49E89" w14:textId="77777777" w:rsidR="00D50410" w:rsidRPr="00D50410" w:rsidRDefault="00D50410" w:rsidP="00D5041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function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i/>
          <w:iCs/>
          <w:lang w:eastAsia="de-DE"/>
        </w:rPr>
        <w:t>preDistribute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executed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1x per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week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and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always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set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lastDistribute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"+1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week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Thus a shift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fixed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time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prevented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even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somewhat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later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after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week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7B72BD1E" w14:textId="77777777" w:rsidR="00D50410" w:rsidRPr="00D50410" w:rsidRDefault="00D50410" w:rsidP="00D5041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GaugeFactory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automatically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fetches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rewarbs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StableMinter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preDistribute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7BCE0F72" w14:textId="77777777" w:rsidR="00D50410" w:rsidRPr="00D50410" w:rsidRDefault="00D50410" w:rsidP="00D5041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Voting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possible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and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transferred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updated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able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curb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possible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abuses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2B3389D1" w14:textId="77777777" w:rsidR="00D50410" w:rsidRPr="00D50410" w:rsidRDefault="00D50410" w:rsidP="00D5041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vote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once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per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However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possible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reset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their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after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but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will not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allow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vote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again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733AE513" w14:textId="77777777" w:rsidR="00D50410" w:rsidRPr="00D50410" w:rsidRDefault="00D50410" w:rsidP="00D50410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New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created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 Admin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Govermance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avoid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Scam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Later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on,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function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will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further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decentralized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3572F50D" w14:textId="77777777" w:rsidR="00D50410" w:rsidRPr="00D50410" w:rsidRDefault="00D50410" w:rsidP="00D50410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have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"</w:t>
      </w:r>
      <w:proofErr w:type="spellStart"/>
      <w:r w:rsidRPr="00D50410">
        <w:rPr>
          <w:rFonts w:ascii="Calibri" w:eastAsia="Times New Roman" w:hAnsi="Calibri" w:cs="Calibri"/>
          <w:i/>
          <w:iCs/>
          <w:lang w:eastAsia="de-DE"/>
        </w:rPr>
        <w:t>maxVotesToken</w:t>
      </w:r>
      <w:proofErr w:type="spellEnd"/>
      <w:r w:rsidRPr="00D50410">
        <w:rPr>
          <w:rFonts w:ascii="Calibri" w:eastAsia="Times New Roman" w:hAnsi="Calibri" w:cs="Calibri"/>
          <w:lang w:eastAsia="de-DE"/>
        </w:rPr>
        <w:t>"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max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100000 (100%))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prevent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many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STABLE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even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though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generates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little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revenue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ecosystem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162FC3F9" w14:textId="77777777" w:rsidR="00D50410" w:rsidRPr="00D50410" w:rsidRDefault="00D50410" w:rsidP="00D50410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i/>
          <w:iCs/>
          <w:lang w:eastAsia="de-DE"/>
        </w:rPr>
        <w:t>deprecateGauge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i/>
          <w:iCs/>
          <w:lang w:eastAsia="de-DE"/>
        </w:rPr>
        <w:t>resurrectGauge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status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after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creation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admin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/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gov</w:t>
      </w:r>
      <w:proofErr w:type="spellEnd"/>
      <w:r w:rsidRPr="00D50410">
        <w:rPr>
          <w:rFonts w:ascii="Calibri" w:eastAsia="Times New Roman" w:hAnsi="Calibri" w:cs="Calibri"/>
          <w:lang w:eastAsia="de-DE"/>
        </w:rPr>
        <w:t> </w:t>
      </w:r>
    </w:p>
    <w:p w14:paraId="417DEF8A" w14:textId="77777777" w:rsidR="00D50410" w:rsidRPr="00D50410" w:rsidRDefault="00D50410" w:rsidP="00D50410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>After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preDistribute</w:t>
      </w:r>
      <w:proofErr w:type="spellEnd"/>
      <w:r w:rsidRPr="00D50410">
        <w:rPr>
          <w:rFonts w:ascii="Calibri" w:eastAsia="Times New Roman" w:hAnsi="Calibri" w:cs="Calibri"/>
          <w:lang w:eastAsia="de-DE"/>
        </w:rPr>
        <w:t>",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distribute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distribute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each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Gauge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separately</w:t>
      </w:r>
      <w:proofErr w:type="spellEnd"/>
      <w:r w:rsidRPr="00D50410">
        <w:rPr>
          <w:rFonts w:ascii="Calibri" w:eastAsia="Times New Roman" w:hAnsi="Calibri" w:cs="Calibri"/>
          <w:lang w:eastAsia="de-DE"/>
        </w:rPr>
        <w:t>)   </w:t>
      </w:r>
    </w:p>
    <w:p w14:paraId="175B50EF" w14:textId="77777777" w:rsidR="00D50410" w:rsidRPr="00D50410" w:rsidRDefault="00D50410" w:rsidP="00D50410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vote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1x per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matter on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which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day</w:t>
      </w:r>
      <w:proofErr w:type="spellEnd"/>
      <w:r w:rsidRPr="00D50410">
        <w:rPr>
          <w:rFonts w:ascii="Calibri" w:eastAsia="Times New Roman" w:hAnsi="Calibri" w:cs="Calibri"/>
          <w:lang w:eastAsia="de-DE"/>
        </w:rPr>
        <w:t>   </w:t>
      </w:r>
    </w:p>
    <w:p w14:paraId="4C4F2DA7" w14:textId="77777777" w:rsidR="00D50410" w:rsidRDefault="00D50410" w:rsidP="00D5041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</w:p>
    <w:p w14:paraId="253CA576" w14:textId="0D352EC0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de-DE"/>
        </w:rPr>
      </w:pPr>
      <w:proofErr w:type="spellStart"/>
      <w:r w:rsidRPr="00D50410">
        <w:rPr>
          <w:rFonts w:ascii="Calibri" w:eastAsia="Times New Roman" w:hAnsi="Calibri" w:cs="Calibri"/>
          <w:b/>
          <w:bCs/>
          <w:lang w:eastAsia="de-DE"/>
        </w:rPr>
        <w:t>Bribe</w:t>
      </w:r>
      <w:proofErr w:type="spellEnd"/>
      <w:r w:rsidRPr="00D50410">
        <w:rPr>
          <w:rFonts w:ascii="Calibri" w:eastAsia="Times New Roman" w:hAnsi="Calibri" w:cs="Calibri"/>
          <w:b/>
          <w:bCs/>
          <w:lang w:eastAsia="de-DE"/>
        </w:rPr>
        <w:t> </w:t>
      </w:r>
    </w:p>
    <w:p w14:paraId="22A46208" w14:textId="77777777" w:rsidR="00D50410" w:rsidRPr="00D50410" w:rsidRDefault="00D50410" w:rsidP="00D50410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system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designed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prevent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permanent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same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farms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Here,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providers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liquidity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farms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given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opportunity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distribute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17518F4C" w14:textId="77777777" w:rsidR="00D50410" w:rsidRPr="00D50410" w:rsidRDefault="00D50410" w:rsidP="00D50410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lastRenderedPageBreak/>
        <w:t xml:space="preserve">20%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LP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fees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generated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deposited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LP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associated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added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here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each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2EF3078A" w14:textId="77777777" w:rsidR="00D50410" w:rsidRPr="00D50410" w:rsidRDefault="00D50410" w:rsidP="00D50410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Bribes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out 2% (200) "</w:t>
      </w:r>
      <w:proofErr w:type="spellStart"/>
      <w:r w:rsidRPr="00D50410">
        <w:rPr>
          <w:rFonts w:ascii="Calibri" w:eastAsia="Times New Roman" w:hAnsi="Calibri" w:cs="Calibri"/>
          <w:i/>
          <w:iCs/>
          <w:lang w:eastAsia="de-DE"/>
        </w:rPr>
        <w:t>referralFee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over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3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levels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[6000, 3000, 1000]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default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getRewardForOwnerToOtherOwner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. 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98%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paid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out.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maximum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10%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referral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fees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3C750410" w14:textId="77777777" w:rsidR="00D50410" w:rsidRPr="00D50410" w:rsidRDefault="00D50410" w:rsidP="00D50410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More external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tokens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added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rewardPerToken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give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even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more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incentives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   </w:t>
      </w:r>
    </w:p>
    <w:p w14:paraId="7029A5DD" w14:textId="77777777" w:rsidR="00D50410" w:rsidRPr="00D50410" w:rsidRDefault="00D50410" w:rsidP="00D50410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An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owner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whitelist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another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address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that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pick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up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proofErr w:type="gram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send</w:t>
      </w:r>
      <w:proofErr w:type="gram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same wallet. 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idea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have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wallet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where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LPs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stored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and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where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received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hot</w:t>
      </w:r>
      <w:proofErr w:type="spellEnd"/>
      <w:r w:rsidRPr="00D50410">
        <w:rPr>
          <w:rFonts w:ascii="Calibri" w:eastAsia="Times New Roman" w:hAnsi="Calibri" w:cs="Calibri"/>
          <w:lang w:eastAsia="de-DE"/>
        </w:rPr>
        <w:t>/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cold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wallet). </w:t>
      </w:r>
    </w:p>
    <w:p w14:paraId="08CCF724" w14:textId="77777777" w:rsidR="00D50410" w:rsidRPr="00D50410" w:rsidRDefault="00D50410" w:rsidP="00D5041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Any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payout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3A31CA43" w14:textId="77777777" w:rsidR="00D50410" w:rsidRPr="00D50410" w:rsidRDefault="00D50410" w:rsidP="00D5041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With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i/>
          <w:iCs/>
          <w:lang w:eastAsia="de-DE"/>
        </w:rPr>
        <w:t>getRewardForOwnerToOtherOwnerSingleToken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single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token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fetched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case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another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boken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/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paused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2329504C" w14:textId="77777777" w:rsidR="00D50410" w:rsidRPr="00D50410" w:rsidRDefault="00D50410" w:rsidP="00D5041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Bribes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follow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GaugeFactory</w:t>
      </w:r>
      <w:proofErr w:type="spellEnd"/>
      <w:r w:rsidRPr="00D50410">
        <w:rPr>
          <w:rFonts w:ascii="Calibri" w:eastAsia="Times New Roman" w:hAnsi="Calibri" w:cs="Calibri"/>
          <w:lang w:eastAsia="de-DE"/>
        </w:rPr>
        <w:t>". </w:t>
      </w:r>
    </w:p>
    <w:p w14:paraId="02FA32EE" w14:textId="77777777" w:rsidR="00D50410" w:rsidRPr="00D50410" w:rsidRDefault="00D50410" w:rsidP="00D5041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has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50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>" time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about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1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year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)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collect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before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expire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5380743B" w14:textId="77777777" w:rsidR="00D50410" w:rsidRPr="00D50410" w:rsidRDefault="00D50410" w:rsidP="00D50410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When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an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epoch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triggered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all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rewards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last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week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immediately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paid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out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voters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01F7D5E1" w14:textId="77777777" w:rsidR="00D50410" w:rsidRPr="00D50410" w:rsidRDefault="00D50410" w:rsidP="00D50410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>"</w:t>
      </w:r>
      <w:r w:rsidRPr="00D50410">
        <w:rPr>
          <w:rFonts w:ascii="Calibri" w:eastAsia="Times New Roman" w:hAnsi="Calibri" w:cs="Calibri"/>
          <w:i/>
          <w:iCs/>
          <w:lang w:eastAsia="de-DE"/>
        </w:rPr>
        <w:t>recoverERC20</w:t>
      </w:r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"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onlyOwner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"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take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tokens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that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not "</w:t>
      </w:r>
      <w:proofErr w:type="spellStart"/>
      <w:r w:rsidRPr="00D50410">
        <w:rPr>
          <w:rFonts w:ascii="Calibri" w:eastAsia="Times New Roman" w:hAnsi="Calibri" w:cs="Calibri"/>
          <w:i/>
          <w:iCs/>
          <w:lang w:eastAsia="de-DE"/>
        </w:rPr>
        <w:t>rewardTokens</w:t>
      </w:r>
      <w:proofErr w:type="spellEnd"/>
      <w:r w:rsidRPr="00D50410">
        <w:rPr>
          <w:rFonts w:ascii="Calibri" w:eastAsia="Times New Roman" w:hAnsi="Calibri" w:cs="Calibri"/>
          <w:lang w:eastAsia="de-DE"/>
        </w:rPr>
        <w:t>". </w:t>
      </w:r>
    </w:p>
    <w:p w14:paraId="0A854EDF" w14:textId="77777777" w:rsidR="00D50410" w:rsidRDefault="00D50410" w:rsidP="00D5041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</w:p>
    <w:p w14:paraId="1BD4C613" w14:textId="149746D6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de-DE"/>
        </w:rPr>
      </w:pPr>
      <w:proofErr w:type="spellStart"/>
      <w:r w:rsidRPr="00D50410">
        <w:rPr>
          <w:rFonts w:ascii="Calibri" w:eastAsia="Times New Roman" w:hAnsi="Calibri" w:cs="Calibri"/>
          <w:b/>
          <w:bCs/>
          <w:lang w:eastAsia="de-DE"/>
        </w:rPr>
        <w:t>BribeFactory</w:t>
      </w:r>
      <w:proofErr w:type="spellEnd"/>
      <w:r w:rsidRPr="00D50410">
        <w:rPr>
          <w:rFonts w:ascii="Calibri" w:eastAsia="Times New Roman" w:hAnsi="Calibri" w:cs="Calibri"/>
          <w:b/>
          <w:bCs/>
          <w:lang w:eastAsia="de-DE"/>
        </w:rPr>
        <w:t> </w:t>
      </w:r>
    </w:p>
    <w:p w14:paraId="4CBF7642" w14:textId="77777777" w:rsidR="00D50410" w:rsidRPr="00D50410" w:rsidRDefault="00D50410" w:rsidP="00D50410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Factory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has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task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create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6828AB06" w14:textId="77777777" w:rsidR="00D50410" w:rsidRPr="00D50410" w:rsidRDefault="00D50410" w:rsidP="00D50410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Every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control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BribeFactory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via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Smart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Contract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useless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without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GaugeFactory</w:t>
      </w:r>
      <w:proofErr w:type="spellEnd"/>
      <w:r w:rsidRPr="00D50410">
        <w:rPr>
          <w:rFonts w:ascii="Calibri" w:eastAsia="Times New Roman" w:hAnsi="Calibri" w:cs="Calibri"/>
          <w:lang w:eastAsia="de-DE"/>
        </w:rPr>
        <w:t> </w:t>
      </w:r>
    </w:p>
    <w:p w14:paraId="3180BD80" w14:textId="77777777" w:rsidR="00D50410" w:rsidRDefault="00D50410" w:rsidP="00D5041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</w:p>
    <w:p w14:paraId="7B35F857" w14:textId="372F6D4C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de-DE"/>
        </w:rPr>
      </w:pPr>
      <w:proofErr w:type="spellStart"/>
      <w:r w:rsidRPr="00D50410">
        <w:rPr>
          <w:rFonts w:ascii="Calibri" w:eastAsia="Times New Roman" w:hAnsi="Calibri" w:cs="Calibri"/>
          <w:b/>
          <w:bCs/>
          <w:lang w:eastAsia="de-DE"/>
        </w:rPr>
        <w:t>veTokens</w:t>
      </w:r>
      <w:proofErr w:type="spellEnd"/>
      <w:r w:rsidRPr="00D50410">
        <w:rPr>
          <w:rFonts w:ascii="Calibri" w:eastAsia="Times New Roman" w:hAnsi="Calibri" w:cs="Calibri"/>
          <w:b/>
          <w:bCs/>
          <w:lang w:eastAsia="de-DE"/>
        </w:rPr>
        <w:t> </w:t>
      </w:r>
    </w:p>
    <w:p w14:paraId="608528C6" w14:textId="77777777" w:rsidR="00D50410" w:rsidRPr="00D50410" w:rsidRDefault="00D50410" w:rsidP="00D5041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The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period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time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co-determining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about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share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you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in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power </w:t>
      </w:r>
    </w:p>
    <w:p w14:paraId="6F7A27D7" w14:textId="77777777" w:rsidR="00D50410" w:rsidRPr="00D50410" w:rsidRDefault="00D50410" w:rsidP="00D5041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Example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: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STABLE / USDFI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locked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4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years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you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same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share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veToken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3C57633C" w14:textId="77777777" w:rsidR="00D50410" w:rsidRPr="00D50410" w:rsidRDefault="00D50410" w:rsidP="00D5041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With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2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years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locking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you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only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get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half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power </w:t>
      </w:r>
    </w:p>
    <w:p w14:paraId="7F86BFA6" w14:textId="77777777" w:rsidR="00D50410" w:rsidRPr="00D50410" w:rsidRDefault="00D50410" w:rsidP="00D50410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Voting power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obtained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locking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veTokens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compensation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for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previously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defined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locking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period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veStable.vy</w:t>
      </w:r>
      <w:proofErr w:type="spellEnd"/>
      <w:r w:rsidRPr="00D50410">
        <w:rPr>
          <w:rFonts w:ascii="Calibri" w:eastAsia="Times New Roman" w:hAnsi="Calibri" w:cs="Calibri"/>
          <w:lang w:eastAsia="de-DE"/>
        </w:rPr>
        <w:t>) </w:t>
      </w:r>
    </w:p>
    <w:p w14:paraId="6F732EC0" w14:textId="2B581BED" w:rsidR="00D50410" w:rsidRDefault="00D50410" w:rsidP="00D50410">
      <w:pPr>
        <w:spacing w:after="0" w:line="240" w:lineRule="auto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> </w:t>
      </w:r>
    </w:p>
    <w:p w14:paraId="6E3420F2" w14:textId="62313051" w:rsidR="00D50410" w:rsidRDefault="00D50410" w:rsidP="00D5041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de-DE"/>
        </w:rPr>
      </w:pPr>
      <w:proofErr w:type="spellStart"/>
      <w:r>
        <w:rPr>
          <w:rFonts w:ascii="Calibri" w:eastAsia="Times New Roman" w:hAnsi="Calibri" w:cs="Calibri"/>
          <w:b/>
          <w:bCs/>
          <w:lang w:eastAsia="de-DE"/>
        </w:rPr>
        <w:t>PairFactory</w:t>
      </w:r>
      <w:proofErr w:type="spellEnd"/>
    </w:p>
    <w:p w14:paraId="14178E16" w14:textId="69F55ECD" w:rsidR="00D50410" w:rsidRDefault="00D50410" w:rsidP="00D5041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Comparable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Velodrome /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Solidly</w:t>
      </w:r>
      <w:proofErr w:type="spellEnd"/>
      <w:r w:rsidRPr="00D50410">
        <w:rPr>
          <w:rFonts w:ascii="Calibri" w:eastAsia="Times New Roman" w:hAnsi="Calibri" w:cs="Calibri"/>
          <w:lang w:eastAsia="de-DE"/>
        </w:rPr>
        <w:t>.</w:t>
      </w:r>
    </w:p>
    <w:p w14:paraId="0542D384" w14:textId="4E212662" w:rsidR="00D50410" w:rsidRDefault="00D50410" w:rsidP="00D5041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sAMM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(x*y) /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vAMM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(x³y + y³x ≥ k)</w:t>
      </w:r>
      <w:r>
        <w:rPr>
          <w:rFonts w:ascii="Calibri" w:eastAsia="Times New Roman" w:hAnsi="Calibri" w:cs="Calibri"/>
          <w:lang w:eastAsia="de-DE"/>
        </w:rPr>
        <w:t>.</w:t>
      </w:r>
    </w:p>
    <w:p w14:paraId="7C64540C" w14:textId="77777777" w:rsidR="00D50410" w:rsidRDefault="00D50410" w:rsidP="00D5041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AMMs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adjust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fees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individually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depending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on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LP -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from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0.01%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up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10%.</w:t>
      </w:r>
    </w:p>
    <w:p w14:paraId="43772DB4" w14:textId="105DDFED" w:rsidR="00D50410" w:rsidRDefault="00D50410" w:rsidP="00D5041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Fees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divided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into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3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points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per LP: "80% USDFI-Maker", "20% LP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Owner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Bribes</w:t>
      </w:r>
      <w:proofErr w:type="spellEnd"/>
      <w:r w:rsidRPr="00D50410">
        <w:rPr>
          <w:rFonts w:ascii="Calibri" w:eastAsia="Times New Roman" w:hAnsi="Calibri" w:cs="Calibri"/>
          <w:lang w:eastAsia="de-DE"/>
        </w:rPr>
        <w:t>", "0% Partners"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more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points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possible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if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needed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later</w:t>
      </w:r>
      <w:proofErr w:type="spellEnd"/>
      <w:r w:rsidRPr="00D50410">
        <w:rPr>
          <w:rFonts w:ascii="Calibri" w:eastAsia="Times New Roman" w:hAnsi="Calibri" w:cs="Calibri"/>
          <w:lang w:eastAsia="de-DE"/>
        </w:rPr>
        <w:t>)</w:t>
      </w:r>
    </w:p>
    <w:p w14:paraId="0A7ED900" w14:textId="68FCBBA9" w:rsidR="00D50410" w:rsidRPr="00D50410" w:rsidRDefault="00D50410" w:rsidP="00D50410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de-DE"/>
        </w:rPr>
      </w:pPr>
      <w:r w:rsidRPr="00D50410">
        <w:rPr>
          <w:rFonts w:ascii="Calibri" w:eastAsia="Times New Roman" w:hAnsi="Calibri" w:cs="Calibri"/>
          <w:lang w:eastAsia="de-DE"/>
        </w:rPr>
        <w:t xml:space="preserve">LPs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can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limited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with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r>
        <w:rPr>
          <w:rFonts w:ascii="Calibri" w:eastAsia="Times New Roman" w:hAnsi="Calibri" w:cs="Calibri"/>
          <w:lang w:eastAsia="de-DE"/>
        </w:rPr>
        <w:t>„M</w:t>
      </w:r>
      <w:r w:rsidRPr="00D50410">
        <w:rPr>
          <w:rFonts w:ascii="Calibri" w:eastAsia="Times New Roman" w:hAnsi="Calibri" w:cs="Calibri"/>
          <w:lang w:eastAsia="de-DE"/>
        </w:rPr>
        <w:t>ax</w:t>
      </w:r>
      <w:r>
        <w:rPr>
          <w:rFonts w:ascii="Calibri" w:eastAsia="Times New Roman" w:hAnsi="Calibri" w:cs="Calibri"/>
          <w:lang w:eastAsia="de-DE"/>
        </w:rPr>
        <w:t>“</w:t>
      </w:r>
      <w:r w:rsidRPr="00D50410">
        <w:rPr>
          <w:rFonts w:ascii="Calibri" w:eastAsia="Times New Roman" w:hAnsi="Calibri" w:cs="Calibri"/>
          <w:lang w:eastAsia="de-DE"/>
        </w:rPr>
        <w:t xml:space="preserve"> gas</w:t>
      </w:r>
      <w:r>
        <w:rPr>
          <w:rFonts w:ascii="Calibri" w:eastAsia="Times New Roman" w:hAnsi="Calibri" w:cs="Calibri"/>
          <w:lang w:eastAsia="de-DE"/>
        </w:rPr>
        <w:t>-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price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to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make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frontru</w:t>
      </w:r>
      <w:r>
        <w:rPr>
          <w:rFonts w:ascii="Calibri" w:eastAsia="Times New Roman" w:hAnsi="Calibri" w:cs="Calibri"/>
          <w:lang w:eastAsia="de-DE"/>
        </w:rPr>
        <w:t>n</w:t>
      </w:r>
      <w:r w:rsidRPr="00D50410">
        <w:rPr>
          <w:rFonts w:ascii="Calibri" w:eastAsia="Times New Roman" w:hAnsi="Calibri" w:cs="Calibri"/>
          <w:lang w:eastAsia="de-DE"/>
        </w:rPr>
        <w:t>ning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more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difficult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r>
        <w:rPr>
          <w:rFonts w:ascii="Calibri" w:eastAsia="Times New Roman" w:hAnsi="Calibri" w:cs="Calibri"/>
          <w:lang w:eastAsia="de-DE"/>
        </w:rPr>
        <w:t>„M</w:t>
      </w:r>
      <w:r w:rsidRPr="00D50410">
        <w:rPr>
          <w:rFonts w:ascii="Calibri" w:eastAsia="Times New Roman" w:hAnsi="Calibri" w:cs="Calibri"/>
          <w:lang w:eastAsia="de-DE"/>
        </w:rPr>
        <w:t>in</w:t>
      </w:r>
      <w:r>
        <w:rPr>
          <w:rFonts w:ascii="Calibri" w:eastAsia="Times New Roman" w:hAnsi="Calibri" w:cs="Calibri"/>
          <w:lang w:eastAsia="de-DE"/>
        </w:rPr>
        <w:t>“</w:t>
      </w:r>
      <w:r w:rsidRPr="00D50410">
        <w:rPr>
          <w:rFonts w:ascii="Calibri" w:eastAsia="Times New Roman" w:hAnsi="Calibri" w:cs="Calibri"/>
          <w:lang w:eastAsia="de-DE"/>
        </w:rPr>
        <w:t xml:space="preserve"> gas</w:t>
      </w:r>
      <w:r>
        <w:rPr>
          <w:rFonts w:ascii="Calibri" w:eastAsia="Times New Roman" w:hAnsi="Calibri" w:cs="Calibri"/>
          <w:lang w:eastAsia="de-DE"/>
        </w:rPr>
        <w:t>-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price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per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chain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must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not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exceeded</w:t>
      </w:r>
      <w:proofErr w:type="spellEnd"/>
      <w:r w:rsidRPr="00D50410">
        <w:rPr>
          <w:rFonts w:ascii="Calibri" w:eastAsia="Times New Roman" w:hAnsi="Calibri" w:cs="Calibri"/>
          <w:lang w:eastAsia="de-DE"/>
        </w:rPr>
        <w:t>)</w:t>
      </w:r>
    </w:p>
    <w:p w14:paraId="2D06D6F5" w14:textId="77777777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</w:p>
    <w:p w14:paraId="30D567DF" w14:textId="77777777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de-DE"/>
        </w:rPr>
      </w:pPr>
      <w:proofErr w:type="spellStart"/>
      <w:r w:rsidRPr="00D50410">
        <w:rPr>
          <w:rFonts w:ascii="Calibri" w:eastAsia="Times New Roman" w:hAnsi="Calibri" w:cs="Calibri"/>
          <w:b/>
          <w:bCs/>
          <w:lang w:eastAsia="de-DE"/>
        </w:rPr>
        <w:t>Specifications</w:t>
      </w:r>
      <w:proofErr w:type="spellEnd"/>
      <w:r w:rsidRPr="00D50410">
        <w:rPr>
          <w:rFonts w:ascii="Calibri" w:eastAsia="Times New Roman" w:hAnsi="Calibri" w:cs="Calibri"/>
          <w:b/>
          <w:bCs/>
          <w:lang w:eastAsia="de-DE"/>
        </w:rPr>
        <w:t> </w:t>
      </w:r>
    </w:p>
    <w:p w14:paraId="05FEB40D" w14:textId="77777777" w:rsidR="00D50410" w:rsidRPr="00D50410" w:rsidRDefault="00D50410" w:rsidP="00D5041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proofErr w:type="spellStart"/>
      <w:r w:rsidRPr="00D50410">
        <w:rPr>
          <w:rFonts w:ascii="Calibri" w:eastAsia="Times New Roman" w:hAnsi="Calibri" w:cs="Calibri"/>
          <w:lang w:eastAsia="de-DE"/>
        </w:rPr>
        <w:t>When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new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gauge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created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should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first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voted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on,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deposited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, and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then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a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small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amount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should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Bribed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so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that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it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runs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properly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the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next</w:t>
      </w:r>
      <w:proofErr w:type="spellEnd"/>
      <w:r w:rsidRPr="00D50410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D50410">
        <w:rPr>
          <w:rFonts w:ascii="Calibri" w:eastAsia="Times New Roman" w:hAnsi="Calibri" w:cs="Calibri"/>
          <w:lang w:eastAsia="de-DE"/>
        </w:rPr>
        <w:t>week</w:t>
      </w:r>
      <w:proofErr w:type="spellEnd"/>
      <w:r w:rsidRPr="00D50410">
        <w:rPr>
          <w:rFonts w:ascii="Calibri" w:eastAsia="Times New Roman" w:hAnsi="Calibri" w:cs="Calibri"/>
          <w:lang w:eastAsia="de-DE"/>
        </w:rPr>
        <w:t>. </w:t>
      </w:r>
    </w:p>
    <w:p w14:paraId="406C5AD5" w14:textId="77777777" w:rsidR="00E1517B" w:rsidRDefault="00E1517B"/>
    <w:sectPr w:rsidR="00E151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48D"/>
    <w:multiLevelType w:val="multilevel"/>
    <w:tmpl w:val="DBA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B5E66"/>
    <w:multiLevelType w:val="multilevel"/>
    <w:tmpl w:val="80DE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771C9"/>
    <w:multiLevelType w:val="multilevel"/>
    <w:tmpl w:val="0B3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91D30"/>
    <w:multiLevelType w:val="multilevel"/>
    <w:tmpl w:val="DE78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94AA7"/>
    <w:multiLevelType w:val="multilevel"/>
    <w:tmpl w:val="5CC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E207C"/>
    <w:multiLevelType w:val="multilevel"/>
    <w:tmpl w:val="C7C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1E64C5"/>
    <w:multiLevelType w:val="multilevel"/>
    <w:tmpl w:val="440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B7828"/>
    <w:multiLevelType w:val="multilevel"/>
    <w:tmpl w:val="AB8499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DEF3262"/>
    <w:multiLevelType w:val="hybridMultilevel"/>
    <w:tmpl w:val="17EAC076"/>
    <w:lvl w:ilvl="0" w:tplc="66EE465E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316E1"/>
    <w:multiLevelType w:val="multilevel"/>
    <w:tmpl w:val="E840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303ADC"/>
    <w:multiLevelType w:val="multilevel"/>
    <w:tmpl w:val="9AD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F291B"/>
    <w:multiLevelType w:val="hybridMultilevel"/>
    <w:tmpl w:val="C83C46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0407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2" w15:restartNumberingAfterBreak="0">
    <w:nsid w:val="4E7C2D35"/>
    <w:multiLevelType w:val="multilevel"/>
    <w:tmpl w:val="080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053AC"/>
    <w:multiLevelType w:val="hybridMultilevel"/>
    <w:tmpl w:val="19C4BDB2"/>
    <w:lvl w:ilvl="0" w:tplc="66EE465E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1456A1A"/>
    <w:multiLevelType w:val="multilevel"/>
    <w:tmpl w:val="464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F4687F"/>
    <w:multiLevelType w:val="multilevel"/>
    <w:tmpl w:val="16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932397">
    <w:abstractNumId w:val="3"/>
  </w:num>
  <w:num w:numId="2" w16cid:durableId="1323780465">
    <w:abstractNumId w:val="1"/>
  </w:num>
  <w:num w:numId="3" w16cid:durableId="701706590">
    <w:abstractNumId w:val="6"/>
  </w:num>
  <w:num w:numId="4" w16cid:durableId="847672498">
    <w:abstractNumId w:val="5"/>
  </w:num>
  <w:num w:numId="5" w16cid:durableId="668362160">
    <w:abstractNumId w:val="9"/>
  </w:num>
  <w:num w:numId="6" w16cid:durableId="1265266613">
    <w:abstractNumId w:val="2"/>
  </w:num>
  <w:num w:numId="7" w16cid:durableId="1392659166">
    <w:abstractNumId w:val="10"/>
  </w:num>
  <w:num w:numId="8" w16cid:durableId="1778721383">
    <w:abstractNumId w:val="4"/>
  </w:num>
  <w:num w:numId="9" w16cid:durableId="1933778052">
    <w:abstractNumId w:val="14"/>
  </w:num>
  <w:num w:numId="10" w16cid:durableId="559561747">
    <w:abstractNumId w:val="15"/>
  </w:num>
  <w:num w:numId="11" w16cid:durableId="1615674646">
    <w:abstractNumId w:val="12"/>
  </w:num>
  <w:num w:numId="12" w16cid:durableId="831143011">
    <w:abstractNumId w:val="7"/>
  </w:num>
  <w:num w:numId="13" w16cid:durableId="1657025316">
    <w:abstractNumId w:val="0"/>
  </w:num>
  <w:num w:numId="14" w16cid:durableId="2139712960">
    <w:abstractNumId w:val="13"/>
  </w:num>
  <w:num w:numId="15" w16cid:durableId="250091078">
    <w:abstractNumId w:val="8"/>
  </w:num>
  <w:num w:numId="16" w16cid:durableId="916206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0"/>
    <w:rsid w:val="00D50410"/>
    <w:rsid w:val="00E1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1C10"/>
  <w15:chartTrackingRefBased/>
  <w15:docId w15:val="{B5CF98D5-9952-4E5B-AFE5-AD21484A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D5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aragraph">
    <w:name w:val="paragraph"/>
    <w:basedOn w:val="Standard"/>
    <w:rsid w:val="00D5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run">
    <w:name w:val="textrun"/>
    <w:basedOn w:val="Absatz-Standardschriftart"/>
    <w:rsid w:val="00D50410"/>
  </w:style>
  <w:style w:type="character" w:customStyle="1" w:styleId="normaltextrun">
    <w:name w:val="normaltextrun"/>
    <w:basedOn w:val="Absatz-Standardschriftart"/>
    <w:rsid w:val="00D50410"/>
  </w:style>
  <w:style w:type="character" w:customStyle="1" w:styleId="eop">
    <w:name w:val="eop"/>
    <w:basedOn w:val="Absatz-Standardschriftart"/>
    <w:rsid w:val="00D50410"/>
  </w:style>
  <w:style w:type="paragraph" w:customStyle="1" w:styleId="outlineelement">
    <w:name w:val="outlineelement"/>
    <w:basedOn w:val="Standard"/>
    <w:rsid w:val="00D5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5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Reichert</dc:creator>
  <cp:keywords/>
  <dc:description/>
  <cp:lastModifiedBy>Benjamin Reichert</cp:lastModifiedBy>
  <cp:revision>1</cp:revision>
  <dcterms:created xsi:type="dcterms:W3CDTF">2023-03-06T18:30:00Z</dcterms:created>
  <dcterms:modified xsi:type="dcterms:W3CDTF">2023-03-06T18:35:00Z</dcterms:modified>
</cp:coreProperties>
</file>