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C6A34E" w:sz="12" w:space="4"/>
        </w:pBdr>
        <w:spacing w:after="240" w:before="0"/>
        <w:jc w:val="center"/>
      </w:pPr>
      <w:r>
        <w:rPr>
          <w:rFonts w:ascii="Georgia" w:cs="Georgia" w:eastAsia="Georgia" w:hAnsi="Georgia"/>
          <w:b/>
          <w:bCs/>
          <w:color w:val="0D1117"/>
          <w:sz w:val="40"/>
          <w:szCs w:val="40"/>
        </w:rPr>
        <w:t xml:space="preserve">AUREUS IA SPRL</w:t>
      </w:r>
    </w:p>
    <w:p>
      <w:pPr>
        <w:spacing w:after="80" w:before="120"/>
        <w:jc w:val="center"/>
      </w:pPr>
      <w:r>
        <w:rPr>
          <w:rFonts w:ascii="Georgia" w:cs="Georgia" w:eastAsia="Georgia" w:hAnsi="Georgia"/>
          <w:color w:val="666666"/>
          <w:sz w:val="20"/>
          <w:szCs w:val="20"/>
        </w:rPr>
        <w:t xml:space="preserve">BCE BE 1028.230.781  ·  ONSS 51357716-02</w:t>
      </w:r>
    </w:p>
    <w:p>
      <w:pPr>
        <w:spacing w:after="80" w:before="0"/>
        <w:jc w:val="center"/>
      </w:pPr>
      <w:r>
        <w:rPr>
          <w:rFonts w:ascii="Georgia" w:cs="Georgia" w:eastAsia="Georgia" w:hAnsi="Georgia"/>
          <w:color w:val="666666"/>
          <w:sz w:val="20"/>
          <w:szCs w:val="20"/>
        </w:rPr>
        <w:t xml:space="preserve">Place Marcel Broodthaers 8, 1060 Saint-Gilles (Bruxelles)</w:t>
      </w:r>
    </w:p>
    <w:p>
      <w:pPr>
        <w:spacing w:after="0" w:before="0"/>
      </w:pPr>
      <w:r>
        <w:t xml:space="preserve"/>
      </w:r>
    </w:p>
    <w:p>
      <w:pPr>
        <w:spacing w:after="0" w:before="0"/>
      </w:pPr>
      <w:r>
        <w:t xml:space="preserve"/>
      </w:r>
    </w:p>
    <w:p>
      <w:pPr>
        <w:spacing w:after="0" w:before="0"/>
      </w:pPr>
      <w:r>
        <w:t xml:space="preserve"/>
      </w:r>
    </w:p>
    <w:p>
      <w:pPr>
        <w:pBdr>
          <w:top w:val="single" w:color="C6A34E" w:sz="12" w:space="8"/>
          <w:bottom w:val="single" w:color="C6A34E" w:sz="12" w:space="8"/>
        </w:pBdr>
        <w:spacing w:after="240" w:before="240"/>
        <w:jc w:val="center"/>
      </w:pPr>
      <w:r>
        <w:rPr>
          <w:rFonts w:ascii="Georgia" w:cs="Georgia" w:eastAsia="Georgia" w:hAnsi="Georgia"/>
          <w:b/>
          <w:bCs/>
          <w:color w:val="0D1117"/>
          <w:sz w:val="48"/>
          <w:szCs w:val="48"/>
        </w:rPr>
        <w:t xml:space="preserve">RÈGLEMENT DE TRAVAIL</w:t>
      </w:r>
    </w:p>
    <w:p>
      <w:pPr>
        <w:spacing w:after="0" w:before="0"/>
      </w:pPr>
      <w:r>
        <w:t xml:space="preserve"/>
      </w:r>
    </w:p>
    <w:p>
      <w:pPr>
        <w:spacing w:after="0" w:before="0"/>
      </w:pPr>
      <w:r>
        <w:t xml:space="preserve"/>
      </w:r>
    </w:p>
    <w:p>
      <w:pPr>
        <w:spacing w:after="80" w:before="120"/>
        <w:jc w:val="center"/>
      </w:pPr>
      <w:r>
        <w:rPr>
          <w:rFonts w:ascii="Georgia" w:cs="Georgia" w:eastAsia="Georgia" w:hAnsi="Georgia"/>
          <w:color w:val="555555"/>
          <w:sz w:val="22"/>
          <w:szCs w:val="22"/>
        </w:rPr>
        <w:t xml:space="preserve">Établi conformément à la loi du 8 avril 1965</w:t>
      </w:r>
    </w:p>
    <w:p>
      <w:pPr>
        <w:spacing w:after="80" w:before="0"/>
        <w:jc w:val="center"/>
      </w:pPr>
      <w:r>
        <w:rPr>
          <w:rFonts w:ascii="Georgia" w:cs="Georgia" w:eastAsia="Georgia" w:hAnsi="Georgia"/>
          <w:color w:val="555555"/>
          <w:sz w:val="22"/>
          <w:szCs w:val="22"/>
        </w:rPr>
        <w:t xml:space="preserve">instituant les règlements de travail</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120"/>
        <w:jc w:val="center"/>
      </w:pPr>
      <w:r>
        <w:rPr>
          <w:rFonts w:ascii="Georgia" w:cs="Georgia" w:eastAsia="Georgia" w:hAnsi="Georgia"/>
          <w:color w:val="888888"/>
          <w:sz w:val="20"/>
          <w:szCs w:val="20"/>
        </w:rPr>
        <w:t xml:space="preserve">Version en vigueur au 14 mars 2026</w:t>
      </w:r>
    </w:p>
    <w:p>
      <w:pPr>
        <w:spacing w:after="80" w:before="0"/>
        <w:jc w:val="center"/>
      </w:pPr>
      <w:r>
        <w:rPr>
          <w:rFonts w:ascii="Georgia" w:cs="Georgia" w:eastAsia="Georgia" w:hAnsi="Georgia"/>
          <w:color w:val="AA0000"/>
          <w:sz w:val="18"/>
          <w:szCs w:val="18"/>
        </w:rPr>
        <w:t xml:space="preserve">Document réservé au personnel — Ne pas diffuser à des tiers</w:t>
      </w:r>
    </w:p>
    <w:p>
      <w:r>
        <w:br w:type="page"/>
      </w:r>
    </w:p>
    <w:p>
      <w:pPr>
        <w:pStyle w:val="Heading1"/>
        <w:spacing w:after="120" w:before="480"/>
      </w:pPr>
      <w:r>
        <w:rPr>
          <w:rFonts w:ascii="Georgia" w:cs="Georgia" w:eastAsia="Georgia" w:hAnsi="Georgia"/>
          <w:b/>
          <w:bCs/>
          <w:sz w:val="28"/>
          <w:szCs w:val="28"/>
        </w:rPr>
        <w:t xml:space="preserve">Préambule et champ d'application</w:t>
      </w:r>
    </w:p>
    <w:p>
      <w:pPr>
        <w:spacing w:after="80" w:before="80" w:line="276"/>
        <w:jc w:val="both"/>
      </w:pPr>
      <w:r>
        <w:rPr>
          <w:rFonts w:ascii="Georgia" w:cs="Georgia" w:eastAsia="Georgia" w:hAnsi="Georgia"/>
          <w:b w:val="false"/>
          <w:bCs w:val="false"/>
          <w:color w:val="1A1A1A"/>
          <w:sz w:val="22"/>
          <w:szCs w:val="22"/>
        </w:rPr>
        <w:t xml:space="preserve">Le présent règlement de travail est établi conformément à la loi du 8 avril 1965 instituant les règlements de travail, telle que modifiée par les lois ultérieures, notamment par la loi du 22 juillet 2018. Il s'applique à l'ensemble du personnel de l'entreprise AUREUS IA SPRL, sans distinction de statut (employés, ouvriers, dirigeants salariés).</w:t>
      </w:r>
    </w:p>
    <w:p>
      <w:pPr>
        <w:spacing w:after="80" w:before="80" w:line="276"/>
        <w:jc w:val="both"/>
      </w:pPr>
      <w:r>
        <w:rPr>
          <w:rFonts w:ascii="Georgia" w:cs="Georgia" w:eastAsia="Georgia" w:hAnsi="Georgia"/>
          <w:b w:val="false"/>
          <w:bCs w:val="false"/>
          <w:color w:val="1A1A1A"/>
          <w:sz w:val="22"/>
          <w:szCs w:val="22"/>
        </w:rPr>
        <w:t xml:space="preserve">Le règlement de travail est remis à chaque travailleur lors de son engagement. Conformément à l'article 15 de la loi du 8 avril 1965, le travailleur est présumé avoir pris connaissance du règlement à partir du moment où il lui en a été remis un exemplaire.</w:t>
      </w:r>
    </w:p>
    <w:p>
      <w:pPr>
        <w:spacing w:after="80" w:before="80" w:line="276"/>
        <w:jc w:val="both"/>
      </w:pPr>
      <w:r>
        <w:rPr>
          <w:rFonts w:ascii="Georgia" w:cs="Georgia" w:eastAsia="Georgia" w:hAnsi="Georgia"/>
          <w:b w:val="false"/>
          <w:bCs w:val="false"/>
          <w:color w:val="1A1A1A"/>
          <w:sz w:val="22"/>
          <w:szCs w:val="22"/>
        </w:rPr>
        <w:t xml:space="preserve">Toute modification du présent règlement de travail est soumise à la procédure légale prévue aux articles 11 à 14 de la loi du 8 avril 1965, qui comprend notamment : la consultation du conseil d'entreprise ou de la délégation syndicale, l'affichage en entreprise pendant 8 jours ouvrables, et le dépôt auprès du Service Public Fédéral Emploi, Travail et Concertation Sociale.</w:t>
      </w:r>
    </w:p>
    <w:p>
      <w:pPr>
        <w:pBdr>
          <w:bottom w:val="single" w:color="C6A34E" w:sz="6" w:space="1"/>
        </w:pBdr>
        <w:spacing w:after="120" w:before="120"/>
      </w:pPr>
      <w:r>
        <w:t xml:space="preserve"/>
      </w:r>
    </w:p>
    <w:p>
      <w:pPr>
        <w:spacing w:after="80" w:before="80" w:line="276"/>
        <w:jc w:val="both"/>
      </w:pPr>
      <w:r>
        <w:rPr>
          <w:rFonts w:ascii="Georgia" w:cs="Georgia" w:eastAsia="Georgia" w:hAnsi="Georgia"/>
          <w:b/>
          <w:bCs/>
          <w:sz w:val="22"/>
          <w:szCs w:val="22"/>
        </w:rPr>
        <w:t xml:space="preserve">Identification de l'employeur :</w:t>
      </w:r>
      <w:r>
        <w:rPr>
          <w:rFonts w:ascii="Georgia" w:cs="Georgia" w:eastAsia="Georgia" w:hAnsi="Georgia"/>
          <w:sz w:val="22"/>
          <w:szCs w:val="22"/>
        </w:rPr>
        <w:t xml:space="preserve"> AUREUS IA SPRL</w:t>
      </w:r>
    </w:p>
    <w:p>
      <w:pPr>
        <w:spacing w:after="80" w:before="80" w:line="276"/>
        <w:jc w:val="both"/>
      </w:pPr>
      <w:r>
        <w:rPr>
          <w:rFonts w:ascii="Georgia" w:cs="Georgia" w:eastAsia="Georgia" w:hAnsi="Georgia"/>
          <w:b/>
          <w:bCs/>
          <w:sz w:val="22"/>
          <w:szCs w:val="22"/>
        </w:rPr>
        <w:t xml:space="preserve">BCE :</w:t>
      </w:r>
      <w:r>
        <w:rPr>
          <w:rFonts w:ascii="Georgia" w:cs="Georgia" w:eastAsia="Georgia" w:hAnsi="Georgia"/>
          <w:sz w:val="22"/>
          <w:szCs w:val="22"/>
        </w:rPr>
        <w:t xml:space="preserve"> BE 1028.230.781</w:t>
      </w:r>
    </w:p>
    <w:p>
      <w:pPr>
        <w:spacing w:after="80" w:before="80" w:line="276"/>
        <w:jc w:val="both"/>
      </w:pPr>
      <w:r>
        <w:rPr>
          <w:rFonts w:ascii="Georgia" w:cs="Georgia" w:eastAsia="Georgia" w:hAnsi="Georgia"/>
          <w:b/>
          <w:bCs/>
          <w:sz w:val="22"/>
          <w:szCs w:val="22"/>
        </w:rPr>
        <w:t xml:space="preserve">N° ONSS :</w:t>
      </w:r>
      <w:r>
        <w:rPr>
          <w:rFonts w:ascii="Georgia" w:cs="Georgia" w:eastAsia="Georgia" w:hAnsi="Georgia"/>
          <w:sz w:val="22"/>
          <w:szCs w:val="22"/>
        </w:rPr>
        <w:t xml:space="preserve"> 51357716-02</w:t>
      </w:r>
    </w:p>
    <w:p>
      <w:pPr>
        <w:spacing w:after="80" w:before="80" w:line="276"/>
        <w:jc w:val="both"/>
      </w:pPr>
      <w:r>
        <w:rPr>
          <w:rFonts w:ascii="Georgia" w:cs="Georgia" w:eastAsia="Georgia" w:hAnsi="Georgia"/>
          <w:b/>
          <w:bCs/>
          <w:sz w:val="22"/>
          <w:szCs w:val="22"/>
        </w:rPr>
        <w:t xml:space="preserve">Siège social :</w:t>
      </w:r>
      <w:r>
        <w:rPr>
          <w:rFonts w:ascii="Georgia" w:cs="Georgia" w:eastAsia="Georgia" w:hAnsi="Georgia"/>
          <w:sz w:val="22"/>
          <w:szCs w:val="22"/>
        </w:rPr>
        <w:t xml:space="preserve"> Place Marcel Broodthaers 8, 1060 Saint-Gilles, Bruxelles</w:t>
      </w:r>
    </w:p>
    <w:p>
      <w:pPr>
        <w:spacing w:after="80" w:before="80" w:line="276"/>
        <w:jc w:val="both"/>
      </w:pPr>
      <w:r>
        <w:rPr>
          <w:rFonts w:ascii="Georgia" w:cs="Georgia" w:eastAsia="Georgia" w:hAnsi="Georgia"/>
          <w:b/>
          <w:bCs/>
          <w:sz w:val="22"/>
          <w:szCs w:val="22"/>
        </w:rPr>
        <w:t xml:space="preserve">Commission Paritaire :</w:t>
      </w:r>
      <w:r>
        <w:rPr>
          <w:rFonts w:ascii="Georgia" w:cs="Georgia" w:eastAsia="Georgia" w:hAnsi="Georgia"/>
          <w:sz w:val="22"/>
          <w:szCs w:val="22"/>
        </w:rPr>
        <w:t xml:space="preserve"> CP 200 — Employés</w:t>
      </w:r>
    </w:p>
    <w:p>
      <w:pPr>
        <w:spacing w:after="80" w:before="80" w:line="276"/>
        <w:jc w:val="both"/>
      </w:pPr>
      <w:r>
        <w:rPr>
          <w:rFonts w:ascii="Georgia" w:cs="Georgia" w:eastAsia="Georgia" w:hAnsi="Georgia"/>
          <w:b/>
          <w:bCs/>
          <w:sz w:val="22"/>
          <w:szCs w:val="22"/>
        </w:rPr>
        <w:t xml:space="preserve">Activités :</w:t>
      </w:r>
      <w:r>
        <w:rPr>
          <w:rFonts w:ascii="Georgia" w:cs="Georgia" w:eastAsia="Georgia" w:hAnsi="Georgia"/>
          <w:sz w:val="22"/>
          <w:szCs w:val="22"/>
        </w:rPr>
        <w:t xml:space="preserve"> Développement logiciel SaaS, Intelligence artificielle, Services informatiques (NACE 62.010, 62.020, 63.110)</w:t>
      </w:r>
    </w:p>
    <w:p>
      <w:pPr>
        <w:spacing w:after="80" w:before="80" w:line="276"/>
        <w:jc w:val="both"/>
      </w:pPr>
      <w:r>
        <w:rPr>
          <w:rFonts w:ascii="Georgia" w:cs="Georgia" w:eastAsia="Georgia" w:hAnsi="Georgia"/>
          <w:b/>
          <w:bCs/>
          <w:sz w:val="22"/>
          <w:szCs w:val="22"/>
        </w:rPr>
        <w:t xml:space="preserve">Représentant légal :</w:t>
      </w:r>
      <w:r>
        <w:rPr>
          <w:rFonts w:ascii="Georgia" w:cs="Georgia" w:eastAsia="Georgia" w:hAnsi="Georgia"/>
          <w:sz w:val="22"/>
          <w:szCs w:val="22"/>
        </w:rPr>
        <w:t xml:space="preserve"> Nourdin MOUSSATI, Gérant</w:t>
      </w:r>
    </w:p>
    <w:p>
      <w:r>
        <w:br w:type="page"/>
      </w:r>
    </w:p>
    <w:p>
      <w:pPr>
        <w:spacing w:after="240" w:before="480"/>
        <w:jc w:val="center"/>
      </w:pPr>
      <w:r>
        <w:rPr>
          <w:rFonts w:ascii="Georgia" w:cs="Georgia" w:eastAsia="Georgia" w:hAnsi="Georgia"/>
          <w:b/>
          <w:bCs/>
          <w:color w:val="C6A34E"/>
          <w:sz w:val="32"/>
          <w:szCs w:val="32"/>
        </w:rPr>
        <w:t xml:space="preserve">TITRE I</w:t>
      </w:r>
    </w:p>
    <w:p>
      <w:pPr>
        <w:spacing w:after="480" w:before="0"/>
        <w:jc w:val="center"/>
      </w:pPr>
      <w:r>
        <w:rPr>
          <w:rFonts w:ascii="Georgia" w:cs="Georgia" w:eastAsia="Georgia" w:hAnsi="Georgia"/>
          <w:b/>
          <w:bCs/>
          <w:color w:val="0D1117"/>
          <w:sz w:val="28"/>
          <w:szCs w:val="28"/>
        </w:rPr>
        <w:t xml:space="preserve">DURÉE ET ORGANISATION DU TRAVAIL</w:t>
      </w:r>
    </w:p>
    <w:p>
      <w:pPr>
        <w:pBdr>
          <w:left w:val="single" w:color="C6A34E" w:sz="12" w:space="8"/>
        </w:pBdr>
        <w:spacing w:after="100" w:before="300"/>
        <w:ind w:left="160"/>
      </w:pPr>
      <w:r>
        <w:rPr>
          <w:rFonts w:ascii="Georgia" w:cs="Georgia" w:eastAsia="Georgia" w:hAnsi="Georgia"/>
          <w:b/>
          <w:bCs/>
          <w:color w:val="C6A34E"/>
          <w:sz w:val="22"/>
          <w:szCs w:val="22"/>
        </w:rPr>
        <w:t xml:space="preserve">Article 1. </w:t>
      </w:r>
      <w:r>
        <w:rPr>
          <w:rFonts w:ascii="Georgia" w:cs="Georgia" w:eastAsia="Georgia" w:hAnsi="Georgia"/>
          <w:b/>
          <w:bCs/>
          <w:sz w:val="22"/>
          <w:szCs w:val="22"/>
        </w:rPr>
        <w:t xml:space="preserve">Durée hebdomadaire normale du travail</w:t>
      </w:r>
    </w:p>
    <w:p>
      <w:pPr>
        <w:spacing w:after="80" w:before="80" w:line="276"/>
        <w:jc w:val="both"/>
      </w:pPr>
      <w:r>
        <w:rPr>
          <w:rFonts w:ascii="Georgia" w:cs="Georgia" w:eastAsia="Georgia" w:hAnsi="Georgia"/>
          <w:b w:val="false"/>
          <w:bCs w:val="false"/>
          <w:color w:val="1A1A1A"/>
          <w:sz w:val="22"/>
          <w:szCs w:val="22"/>
        </w:rPr>
        <w:t xml:space="preserve">La durée normale du travail est fixée à 38 heures par semaine, conformément à la loi du 16 mars 1971 sur le travail et aux conventions collectives de travail sectorielles applicables à la Commission Paritaire n° 200.</w:t>
      </w:r>
    </w:p>
    <w:p>
      <w:pPr>
        <w:spacing w:after="80" w:before="80" w:line="276"/>
        <w:jc w:val="both"/>
      </w:pPr>
      <w:r>
        <w:rPr>
          <w:rFonts w:ascii="Georgia" w:cs="Georgia" w:eastAsia="Georgia" w:hAnsi="Georgia"/>
          <w:b w:val="false"/>
          <w:bCs w:val="false"/>
          <w:color w:val="1A1A1A"/>
          <w:sz w:val="22"/>
          <w:szCs w:val="22"/>
        </w:rPr>
        <w:t xml:space="preserve">La durée journalière normale du travail ne peut excéder 8 heures, sauf dérogations légales ou conventionnelles. La durée hebdomadaire ne peut excéder 40 heures, sauf dispositions contraires prévues par la loi ou par une convention collective de travail.</w:t>
      </w:r>
    </w:p>
    <w:p>
      <w:pPr>
        <w:pBdr>
          <w:left w:val="single" w:color="C6A34E" w:sz="12" w:space="8"/>
        </w:pBdr>
        <w:spacing w:after="100" w:before="300"/>
        <w:ind w:left="160"/>
      </w:pPr>
      <w:r>
        <w:rPr>
          <w:rFonts w:ascii="Georgia" w:cs="Georgia" w:eastAsia="Georgia" w:hAnsi="Georgia"/>
          <w:b/>
          <w:bCs/>
          <w:color w:val="C6A34E"/>
          <w:sz w:val="22"/>
          <w:szCs w:val="22"/>
        </w:rPr>
        <w:t xml:space="preserve">Article 2. </w:t>
      </w:r>
      <w:r>
        <w:rPr>
          <w:rFonts w:ascii="Georgia" w:cs="Georgia" w:eastAsia="Georgia" w:hAnsi="Georgia"/>
          <w:b/>
          <w:bCs/>
          <w:sz w:val="22"/>
          <w:szCs w:val="22"/>
        </w:rPr>
        <w:t xml:space="preserve">Horaires de travail</w:t>
      </w:r>
    </w:p>
    <w:p>
      <w:pPr>
        <w:spacing w:after="80" w:before="80" w:line="276"/>
        <w:jc w:val="both"/>
      </w:pPr>
      <w:r>
        <w:rPr>
          <w:rFonts w:ascii="Georgia" w:cs="Georgia" w:eastAsia="Georgia" w:hAnsi="Georgia"/>
          <w:b w:val="false"/>
          <w:bCs w:val="false"/>
          <w:color w:val="1A1A1A"/>
          <w:sz w:val="22"/>
          <w:szCs w:val="22"/>
        </w:rPr>
        <w:t xml:space="preserve">Les horaires normaux de travail sont les suivants, du lundi au vendredi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shd w:fill="0D1117"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Jour</w:t>
            </w:r>
          </w:p>
        </w:tc>
        <w:tc>
          <w:tcPr>
            <w:tcW w:type="dxa" w:w="2500"/>
            <w:shd w:fill="0D1117"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Plage horaire</w:t>
            </w:r>
          </w:p>
        </w:tc>
        <w:tc>
          <w:tcPr>
            <w:tcW w:type="dxa" w:w="3000"/>
            <w:shd w:fill="0D1117"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Pause déjeuner</w:t>
            </w:r>
          </w:p>
        </w:tc>
      </w:tr>
      <w:tr>
        <w:tc>
          <w:tcPr>
            <w:tcW w:type="dxa" w:w="2500"/>
            <w:tcMar>
              <w:top w:type="dxa" w:w="80"/>
              <w:left w:type="dxa" w:w="120"/>
              <w:bottom w:type="dxa" w:w="80"/>
              <w:right w:type="dxa" w:w="120"/>
            </w:tcMar>
          </w:tcPr>
          <w:p>
            <w:pPr>
              <w:jc w:val="center"/>
            </w:pPr>
            <w:r>
              <w:rPr>
                <w:rFonts w:ascii="Georgia" w:cs="Georgia" w:eastAsia="Georgia" w:hAnsi="Georgia"/>
                <w:sz w:val="20"/>
                <w:szCs w:val="20"/>
              </w:rPr>
              <w:t xml:space="preserve">Lundi — Vendredi</w:t>
            </w:r>
          </w:p>
        </w:tc>
        <w:tc>
          <w:tcPr>
            <w:tcW w:type="dxa" w:w="2500"/>
            <w:tcMar>
              <w:top w:type="dxa" w:w="80"/>
              <w:left w:type="dxa" w:w="120"/>
              <w:bottom w:type="dxa" w:w="80"/>
              <w:right w:type="dxa" w:w="120"/>
            </w:tcMar>
          </w:tcPr>
          <w:p>
            <w:pPr>
              <w:jc w:val="center"/>
            </w:pPr>
            <w:r>
              <w:rPr>
                <w:rFonts w:ascii="Georgia" w:cs="Georgia" w:eastAsia="Georgia" w:hAnsi="Georgia"/>
                <w:sz w:val="20"/>
                <w:szCs w:val="20"/>
              </w:rPr>
              <w:t xml:space="preserve">09h00 — 17h36</w:t>
            </w:r>
          </w:p>
        </w:tc>
        <w:tc>
          <w:tcPr>
            <w:tcW w:type="dxa" w:w="3000"/>
            <w:tcMar>
              <w:top w:type="dxa" w:w="80"/>
              <w:left w:type="dxa" w:w="120"/>
              <w:bottom w:type="dxa" w:w="80"/>
              <w:right w:type="dxa" w:w="120"/>
            </w:tcMar>
          </w:tcPr>
          <w:p>
            <w:pPr>
              <w:jc w:val="center"/>
            </w:pPr>
            <w:r>
              <w:rPr>
                <w:rFonts w:ascii="Georgia" w:cs="Georgia" w:eastAsia="Georgia" w:hAnsi="Georgia"/>
                <w:sz w:val="20"/>
                <w:szCs w:val="20"/>
              </w:rPr>
              <w:t xml:space="preserve">12h00 — 12h30 (30 min.)</w:t>
            </w:r>
          </w:p>
        </w:tc>
      </w:tr>
      <w:tr>
        <w:tc>
          <w:tcPr>
            <w:tcW w:type="dxa" w:w="2500"/>
            <w:tcMar>
              <w:top w:type="dxa" w:w="80"/>
              <w:left w:type="dxa" w:w="120"/>
              <w:bottom w:type="dxa" w:w="80"/>
              <w:right w:type="dxa" w:w="120"/>
            </w:tcMar>
          </w:tcPr>
          <w:p>
            <w:pPr>
              <w:jc w:val="center"/>
            </w:pPr>
            <w:r>
              <w:rPr>
                <w:rFonts w:ascii="Georgia" w:cs="Georgia" w:eastAsia="Georgia" w:hAnsi="Georgia"/>
                <w:sz w:val="20"/>
                <w:szCs w:val="20"/>
              </w:rPr>
              <w:t xml:space="preserve">Samedi — Dimanche</w:t>
            </w:r>
          </w:p>
        </w:tc>
        <w:tc>
          <w:tcPr>
            <w:tcW w:type="dxa" w:w="5500"/>
            <w:gridSpan w:val="2"/>
            <w:tcMar>
              <w:top w:type="dxa" w:w="80"/>
              <w:left w:type="dxa" w:w="120"/>
              <w:bottom w:type="dxa" w:w="80"/>
              <w:right w:type="dxa" w:w="120"/>
            </w:tcMar>
          </w:tcPr>
          <w:p>
            <w:pPr>
              <w:jc w:val="center"/>
            </w:pPr>
            <w:r>
              <w:rPr>
                <w:rFonts w:ascii="Georgia" w:cs="Georgia" w:eastAsia="Georgia" w:hAnsi="Georgia"/>
                <w:sz w:val="20"/>
                <w:szCs w:val="20"/>
              </w:rPr>
              <w:t xml:space="preserve">Repos — sauf accord exprès et exceptionnel</w:t>
            </w:r>
          </w:p>
        </w:tc>
      </w:tr>
    </w:tbl>
    <w:p>
      <w:pPr>
        <w:spacing w:after="0" w:before="0"/>
      </w:pPr>
      <w:r>
        <w:t xml:space="preserve"/>
      </w:r>
    </w:p>
    <w:p>
      <w:pPr>
        <w:spacing w:after="80" w:before="80" w:line="276"/>
        <w:jc w:val="both"/>
      </w:pPr>
      <w:r>
        <w:rPr>
          <w:rFonts w:ascii="Georgia" w:cs="Georgia" w:eastAsia="Georgia" w:hAnsi="Georgia"/>
          <w:b w:val="false"/>
          <w:bCs w:val="false"/>
          <w:color w:val="1A1A1A"/>
          <w:sz w:val="22"/>
          <w:szCs w:val="22"/>
        </w:rPr>
        <w:t xml:space="preserve">Des horaires variables ou flexibles peuvent être organisés par accord individuel écrit ou par convention collective de travail d'entreprise, conformément à l'article 20bis de la loi du 16 mars 1971. Toute modification structurelle et permanente des horaires fait l'objet d'une modification du présent règlement de travail selon la procédure légale.</w:t>
      </w:r>
    </w:p>
    <w:p>
      <w:pPr>
        <w:pBdr>
          <w:left w:val="single" w:color="C6A34E" w:sz="12" w:space="8"/>
        </w:pBdr>
        <w:spacing w:after="100" w:before="300"/>
        <w:ind w:left="160"/>
      </w:pPr>
      <w:r>
        <w:rPr>
          <w:rFonts w:ascii="Georgia" w:cs="Georgia" w:eastAsia="Georgia" w:hAnsi="Georgia"/>
          <w:b/>
          <w:bCs/>
          <w:color w:val="C6A34E"/>
          <w:sz w:val="22"/>
          <w:szCs w:val="22"/>
        </w:rPr>
        <w:t xml:space="preserve">Article 3. </w:t>
      </w:r>
      <w:r>
        <w:rPr>
          <w:rFonts w:ascii="Georgia" w:cs="Georgia" w:eastAsia="Georgia" w:hAnsi="Georgia"/>
          <w:b/>
          <w:bCs/>
          <w:sz w:val="22"/>
          <w:szCs w:val="22"/>
        </w:rPr>
        <w:t xml:space="preserve">Télétravail structurel</w:t>
      </w:r>
    </w:p>
    <w:p>
      <w:pPr>
        <w:spacing w:after="80" w:before="80" w:line="276"/>
        <w:jc w:val="both"/>
      </w:pPr>
      <w:r>
        <w:rPr>
          <w:rFonts w:ascii="Georgia" w:cs="Georgia" w:eastAsia="Georgia" w:hAnsi="Georgia"/>
          <w:b w:val="false"/>
          <w:bCs w:val="false"/>
          <w:color w:val="1A1A1A"/>
          <w:sz w:val="22"/>
          <w:szCs w:val="22"/>
        </w:rPr>
        <w:t xml:space="preserve">Le télétravail structurel est organisé conformément à la convention collective de travail n° 149 du 26 janvier 2021 et à la loi du 3 octobre 2022 réglementant le télétravail. Un accord individuel de télétravail distinct, signé par les deux parties, précise les modalités (jours de télétravail, organisation, disponibilité).</w:t>
      </w:r>
    </w:p>
    <w:p>
      <w:pPr>
        <w:spacing w:after="80" w:before="80" w:line="276"/>
        <w:jc w:val="both"/>
      </w:pPr>
      <w:r>
        <w:rPr>
          <w:rFonts w:ascii="Georgia" w:cs="Georgia" w:eastAsia="Georgia" w:hAnsi="Georgia"/>
          <w:b w:val="false"/>
          <w:bCs w:val="false"/>
          <w:color w:val="1A1A1A"/>
          <w:sz w:val="22"/>
          <w:szCs w:val="22"/>
        </w:rPr>
        <w:t xml:space="preserve">Le travailleur en télétravail bénéficie d'une indemnité forfaitaire de bureau fixée au maximum exonéré en vigueur (148,73 € par mois en 2026, indexé annuellement). Cette indemnité couvre les frais de bureau à domicile (électricité, chauffage, connexion internet) dans les limites fixées par l'ONSS et le SPF Finances.</w:t>
      </w:r>
    </w:p>
    <w:p>
      <w:pPr>
        <w:spacing w:after="80" w:before="80" w:line="276"/>
        <w:jc w:val="both"/>
      </w:pPr>
      <w:r>
        <w:rPr>
          <w:rFonts w:ascii="Georgia" w:cs="Georgia" w:eastAsia="Georgia" w:hAnsi="Georgia"/>
          <w:b w:val="false"/>
          <w:bCs w:val="false"/>
          <w:color w:val="1A1A1A"/>
          <w:sz w:val="22"/>
          <w:szCs w:val="22"/>
        </w:rPr>
        <w:t xml:space="preserve">Le télétravailleur dispose du même accès aux outils informatiques, à la formation et aux avantages sociaux que les travailleurs présents dans les locaux de l'entreprise. L'employeur assure la couverture assurance accidents du travail pour les accidents survenant pendant le télétravail.</w:t>
      </w:r>
    </w:p>
    <w:p>
      <w:pPr>
        <w:pBdr>
          <w:left w:val="single" w:color="C6A34E" w:sz="12" w:space="8"/>
        </w:pBdr>
        <w:spacing w:after="100" w:before="300"/>
        <w:ind w:left="160"/>
      </w:pPr>
      <w:r>
        <w:rPr>
          <w:rFonts w:ascii="Georgia" w:cs="Georgia" w:eastAsia="Georgia" w:hAnsi="Georgia"/>
          <w:b/>
          <w:bCs/>
          <w:color w:val="C6A34E"/>
          <w:sz w:val="22"/>
          <w:szCs w:val="22"/>
        </w:rPr>
        <w:t xml:space="preserve">Article 4. </w:t>
      </w:r>
      <w:r>
        <w:rPr>
          <w:rFonts w:ascii="Georgia" w:cs="Georgia" w:eastAsia="Georgia" w:hAnsi="Georgia"/>
          <w:b/>
          <w:bCs/>
          <w:sz w:val="22"/>
          <w:szCs w:val="22"/>
        </w:rPr>
        <w:t xml:space="preserve">Heures supplémentaires</w:t>
      </w:r>
    </w:p>
    <w:p>
      <w:pPr>
        <w:spacing w:after="80" w:before="80" w:line="276"/>
        <w:jc w:val="both"/>
      </w:pPr>
      <w:r>
        <w:rPr>
          <w:rFonts w:ascii="Georgia" w:cs="Georgia" w:eastAsia="Georgia" w:hAnsi="Georgia"/>
          <w:b w:val="false"/>
          <w:bCs w:val="false"/>
          <w:color w:val="1A1A1A"/>
          <w:sz w:val="22"/>
          <w:szCs w:val="22"/>
        </w:rPr>
        <w:t xml:space="preserve">Les heures supplémentaires sont les heures effectuées au-delà de la durée normale du travail (38 heures par semaine ou la limite journalière de 8 heures). Elles ne peuvent être effectuées qu'avec l'accord préalable de l'employeur ou de son représentant habilité.</w:t>
      </w:r>
    </w:p>
    <w:p>
      <w:pPr>
        <w:spacing w:after="80" w:before="80" w:line="276"/>
        <w:jc w:val="both"/>
      </w:pPr>
      <w:r>
        <w:rPr>
          <w:rFonts w:ascii="Georgia" w:cs="Georgia" w:eastAsia="Georgia" w:hAnsi="Georgia"/>
          <w:b w:val="false"/>
          <w:bCs w:val="false"/>
          <w:color w:val="1A1A1A"/>
          <w:sz w:val="22"/>
          <w:szCs w:val="22"/>
        </w:rPr>
        <w:t xml:space="preserve">Les sursalaires légaux applicables sont les suivants, conformément à l'article 29 de la loi du 16 mars 1971 :</w:t>
      </w:r>
    </w:p>
    <w:p>
      <w:pPr>
        <w:pStyle w:val="ListParagraph"/>
        <w:numPr>
          <w:ilvl w:val="0"/>
          <w:numId w:val="2"/>
        </w:numPr>
        <w:spacing w:after="40" w:before="40"/>
      </w:pPr>
      <w:r>
        <w:rPr>
          <w:rFonts w:ascii="Georgia" w:cs="Georgia" w:eastAsia="Georgia" w:hAnsi="Georgia"/>
          <w:sz w:val="22"/>
          <w:szCs w:val="22"/>
        </w:rPr>
        <w:t xml:space="preserve">Majoration de 50 % pour les heures supplémentaires effectuées en semaine et le samedi ;</w:t>
      </w:r>
    </w:p>
    <w:p>
      <w:pPr>
        <w:pStyle w:val="ListParagraph"/>
        <w:numPr>
          <w:ilvl w:val="0"/>
          <w:numId w:val="2"/>
        </w:numPr>
        <w:spacing w:after="40" w:before="40"/>
      </w:pPr>
      <w:r>
        <w:rPr>
          <w:rFonts w:ascii="Georgia" w:cs="Georgia" w:eastAsia="Georgia" w:hAnsi="Georgia"/>
          <w:sz w:val="22"/>
          <w:szCs w:val="22"/>
        </w:rPr>
        <w:t xml:space="preserve">Majoration de 100 % pour les heures supplémentaires effectuées le dimanche et les jours fériés légaux.</w:t>
      </w:r>
    </w:p>
    <w:p>
      <w:pPr>
        <w:spacing w:after="80" w:before="80" w:line="276"/>
        <w:jc w:val="both"/>
      </w:pPr>
      <w:r>
        <w:rPr>
          <w:rFonts w:ascii="Georgia" w:cs="Georgia" w:eastAsia="Georgia" w:hAnsi="Georgia"/>
          <w:b w:val="false"/>
          <w:bCs w:val="false"/>
          <w:color w:val="1A1A1A"/>
          <w:sz w:val="22"/>
          <w:szCs w:val="22"/>
        </w:rPr>
        <w:t xml:space="preserve">Le quota annuel d'heures supplémentaires volontaires est fixé à 360 heures au maximum par travailleur et par année civile, conformément à l'article 25bis de la loi du 16 mars 1971 (loi du 5 mars 2017). Le dépassement de ce quota est interdit sauf cas de force majeure ou travail exceptionnel dûment justifié.</w:t>
      </w:r>
    </w:p>
    <w:p>
      <w:pPr>
        <w:pBdr>
          <w:left w:val="single" w:color="C6A34E" w:sz="12" w:space="8"/>
        </w:pBdr>
        <w:spacing w:after="100" w:before="300"/>
        <w:ind w:left="160"/>
      </w:pPr>
      <w:r>
        <w:rPr>
          <w:rFonts w:ascii="Georgia" w:cs="Georgia" w:eastAsia="Georgia" w:hAnsi="Georgia"/>
          <w:b/>
          <w:bCs/>
          <w:color w:val="C6A34E"/>
          <w:sz w:val="22"/>
          <w:szCs w:val="22"/>
        </w:rPr>
        <w:t xml:space="preserve">Article 5. </w:t>
      </w:r>
      <w:r>
        <w:rPr>
          <w:rFonts w:ascii="Georgia" w:cs="Georgia" w:eastAsia="Georgia" w:hAnsi="Georgia"/>
          <w:b/>
          <w:bCs/>
          <w:sz w:val="22"/>
          <w:szCs w:val="22"/>
        </w:rPr>
        <w:t xml:space="preserve">Temps de repos et pauses</w:t>
      </w:r>
    </w:p>
    <w:p>
      <w:pPr>
        <w:spacing w:after="80" w:before="80" w:line="276"/>
        <w:jc w:val="both"/>
      </w:pPr>
      <w:r>
        <w:rPr>
          <w:rFonts w:ascii="Georgia" w:cs="Georgia" w:eastAsia="Georgia" w:hAnsi="Georgia"/>
          <w:b w:val="false"/>
          <w:bCs w:val="false"/>
          <w:color w:val="1A1A1A"/>
          <w:sz w:val="22"/>
          <w:szCs w:val="22"/>
        </w:rPr>
        <w:t xml:space="preserve">Tout travailleur effectuant plus de six heures consécutives de travail a droit à une pause d'au moins quinze minutes, conformément à la convention collective de travail n° 103 du 27 juin 2012 relative à l'instauration d'un système de crédit-temps. La pause déjeuner est d'au moins trente minutes.</w:t>
      </w:r>
    </w:p>
    <w:p>
      <w:pPr>
        <w:spacing w:after="80" w:before="80" w:line="276"/>
        <w:jc w:val="both"/>
      </w:pPr>
      <w:r>
        <w:rPr>
          <w:rFonts w:ascii="Georgia" w:cs="Georgia" w:eastAsia="Georgia" w:hAnsi="Georgia"/>
          <w:b w:val="false"/>
          <w:bCs w:val="false"/>
          <w:color w:val="1A1A1A"/>
          <w:sz w:val="22"/>
          <w:szCs w:val="22"/>
        </w:rPr>
        <w:t xml:space="preserve">Le repos journalier minimum est de onze heures consécutives entre la fin d'une journée de travail et le début de la suivante, conformément à la directive 2003/88/CE et à la loi du 16 mars 1971. Le repos hebdomadaire est de minimum trente-cinq heures consécutives incluant le dimanche.</w:t>
      </w:r>
    </w:p>
    <w:p>
      <w:pPr>
        <w:pBdr>
          <w:left w:val="single" w:color="C6A34E" w:sz="12" w:space="8"/>
        </w:pBdr>
        <w:spacing w:after="100" w:before="300"/>
        <w:ind w:left="160"/>
      </w:pPr>
      <w:r>
        <w:rPr>
          <w:rFonts w:ascii="Georgia" w:cs="Georgia" w:eastAsia="Georgia" w:hAnsi="Georgia"/>
          <w:b/>
          <w:bCs/>
          <w:color w:val="C6A34E"/>
          <w:sz w:val="22"/>
          <w:szCs w:val="22"/>
        </w:rPr>
        <w:t xml:space="preserve">Article 6. </w:t>
      </w:r>
      <w:r>
        <w:rPr>
          <w:rFonts w:ascii="Georgia" w:cs="Georgia" w:eastAsia="Georgia" w:hAnsi="Georgia"/>
          <w:b/>
          <w:bCs/>
          <w:sz w:val="22"/>
          <w:szCs w:val="22"/>
        </w:rPr>
        <w:t xml:space="preserve">Travail de nuit</w:t>
      </w:r>
    </w:p>
    <w:p>
      <w:pPr>
        <w:spacing w:after="80" w:before="80" w:line="276"/>
        <w:jc w:val="both"/>
      </w:pPr>
      <w:r>
        <w:rPr>
          <w:rFonts w:ascii="Georgia" w:cs="Georgia" w:eastAsia="Georgia" w:hAnsi="Georgia"/>
          <w:b w:val="false"/>
          <w:bCs w:val="false"/>
          <w:color w:val="1A1A1A"/>
          <w:sz w:val="22"/>
          <w:szCs w:val="22"/>
        </w:rPr>
        <w:t xml:space="preserve">Le travail de nuit (entre 20h00 et 06h00) est en principe interdit, sauf exceptions légales ou sectorielles. Il ne peut être organisé que dans le cadre des dérogations prévues par la loi du 16 mars 1971 et les conventions collectives applicables.</w:t>
      </w:r>
    </w:p>
    <w:p>
      <w:pPr>
        <w:spacing w:after="80" w:before="80" w:line="276"/>
        <w:jc w:val="both"/>
      </w:pPr>
      <w:r>
        <w:rPr>
          <w:rFonts w:ascii="Georgia" w:cs="Georgia" w:eastAsia="Georgia" w:hAnsi="Georgia"/>
          <w:b w:val="false"/>
          <w:bCs w:val="false"/>
          <w:color w:val="1A1A1A"/>
          <w:sz w:val="22"/>
          <w:szCs w:val="22"/>
        </w:rPr>
        <w:t xml:space="preserve">Les travailleurs de nuit (effectuant au moins trois heures de leur temps de travail quotidien entre 20h00 et 06h00, ou au moins un tiers de leur temps de travail annuel dans cette plage) bénéficient d'une surveillance médicale annuelle obligatoire auprès du Service Externe de Prévention et Protection au Travail (SEPP), conformément à l'arrêté royal du 28 mai 2003.</w:t>
      </w:r>
    </w:p>
    <w:p>
      <w:pPr>
        <w:pBdr>
          <w:left w:val="single" w:color="C6A34E" w:sz="12" w:space="8"/>
        </w:pBdr>
        <w:spacing w:after="100" w:before="300"/>
        <w:ind w:left="160"/>
      </w:pPr>
      <w:r>
        <w:rPr>
          <w:rFonts w:ascii="Georgia" w:cs="Georgia" w:eastAsia="Georgia" w:hAnsi="Georgia"/>
          <w:b/>
          <w:bCs/>
          <w:color w:val="C6A34E"/>
          <w:sz w:val="22"/>
          <w:szCs w:val="22"/>
        </w:rPr>
        <w:t xml:space="preserve">Article 7. </w:t>
      </w:r>
      <w:r>
        <w:rPr>
          <w:rFonts w:ascii="Georgia" w:cs="Georgia" w:eastAsia="Georgia" w:hAnsi="Georgia"/>
          <w:b/>
          <w:bCs/>
          <w:sz w:val="22"/>
          <w:szCs w:val="22"/>
        </w:rPr>
        <w:t xml:space="preserve">Travail le dimanche</w:t>
      </w:r>
    </w:p>
    <w:p>
      <w:pPr>
        <w:spacing w:after="80" w:before="80" w:line="276"/>
        <w:jc w:val="both"/>
      </w:pPr>
      <w:r>
        <w:rPr>
          <w:rFonts w:ascii="Georgia" w:cs="Georgia" w:eastAsia="Georgia" w:hAnsi="Georgia"/>
          <w:b w:val="false"/>
          <w:bCs w:val="false"/>
          <w:color w:val="1A1A1A"/>
          <w:sz w:val="22"/>
          <w:szCs w:val="22"/>
        </w:rPr>
        <w:t xml:space="preserve">Le travail le dimanche est en principe interdit, conformément à la loi du 16 mars 1971 et à la loi du 4 janvier 1974 relative aux jours fériés. Des dérogations peuvent être accordées dans les cas prévus par la loi et les conventions collectives sectorielles applicables à la CP 200.</w:t>
      </w:r>
    </w:p>
    <w:p>
      <w:pPr>
        <w:spacing w:after="80" w:before="80" w:line="276"/>
        <w:jc w:val="both"/>
      </w:pPr>
      <w:r>
        <w:rPr>
          <w:rFonts w:ascii="Georgia" w:cs="Georgia" w:eastAsia="Georgia" w:hAnsi="Georgia"/>
          <w:b w:val="false"/>
          <w:bCs w:val="false"/>
          <w:color w:val="1A1A1A"/>
          <w:sz w:val="22"/>
          <w:szCs w:val="22"/>
        </w:rPr>
        <w:t xml:space="preserve">En cas de travail exceptionnel autorisé le dimanche, le travailleur bénéficie d'un repos compensatoire dans la semaine suivante et de la majoration salariale prévue par la loi (100 %) ou par la convention collective applicable.</w:t>
      </w:r>
    </w:p>
    <w:p>
      <w:r>
        <w:br w:type="page"/>
      </w:r>
    </w:p>
    <w:p>
      <w:pPr>
        <w:spacing w:after="240" w:before="480"/>
        <w:jc w:val="center"/>
      </w:pPr>
      <w:r>
        <w:rPr>
          <w:rFonts w:ascii="Georgia" w:cs="Georgia" w:eastAsia="Georgia" w:hAnsi="Georgia"/>
          <w:b/>
          <w:bCs/>
          <w:color w:val="C6A34E"/>
          <w:sz w:val="32"/>
          <w:szCs w:val="32"/>
        </w:rPr>
        <w:t xml:space="preserve">TITRE II</w:t>
      </w:r>
    </w:p>
    <w:p>
      <w:pPr>
        <w:spacing w:after="480" w:before="0"/>
        <w:jc w:val="center"/>
      </w:pPr>
      <w:r>
        <w:rPr>
          <w:rFonts w:ascii="Georgia" w:cs="Georgia" w:eastAsia="Georgia" w:hAnsi="Georgia"/>
          <w:b/>
          <w:bCs/>
          <w:color w:val="0D1117"/>
          <w:sz w:val="28"/>
          <w:szCs w:val="28"/>
        </w:rPr>
        <w:t xml:space="preserve">RÉMUNÉRATION ET AVANTAGES SOCIAUX</w:t>
      </w:r>
    </w:p>
    <w:p>
      <w:pPr>
        <w:pBdr>
          <w:left w:val="single" w:color="C6A34E" w:sz="12" w:space="8"/>
        </w:pBdr>
        <w:spacing w:after="100" w:before="300"/>
        <w:ind w:left="160"/>
      </w:pPr>
      <w:r>
        <w:rPr>
          <w:rFonts w:ascii="Georgia" w:cs="Georgia" w:eastAsia="Georgia" w:hAnsi="Georgia"/>
          <w:b/>
          <w:bCs/>
          <w:color w:val="C6A34E"/>
          <w:sz w:val="22"/>
          <w:szCs w:val="22"/>
        </w:rPr>
        <w:t xml:space="preserve">Article 8. </w:t>
      </w:r>
      <w:r>
        <w:rPr>
          <w:rFonts w:ascii="Georgia" w:cs="Georgia" w:eastAsia="Georgia" w:hAnsi="Georgia"/>
          <w:b/>
          <w:bCs/>
          <w:sz w:val="22"/>
          <w:szCs w:val="22"/>
        </w:rPr>
        <w:t xml:space="preserve">Paiement des rémunérations</w:t>
      </w:r>
    </w:p>
    <w:p>
      <w:pPr>
        <w:spacing w:after="80" w:before="80" w:line="276"/>
        <w:jc w:val="both"/>
      </w:pPr>
      <w:r>
        <w:rPr>
          <w:rFonts w:ascii="Georgia" w:cs="Georgia" w:eastAsia="Georgia" w:hAnsi="Georgia"/>
          <w:b w:val="false"/>
          <w:bCs w:val="false"/>
          <w:color w:val="1A1A1A"/>
          <w:sz w:val="22"/>
          <w:szCs w:val="22"/>
        </w:rPr>
        <w:t xml:space="preserve">Les rémunérations sont payées au plus tard le dernier jour ouvrable de chaque mois civil, par virement bancaire SEPA sur le compte communiqué par le travailleur, conformément à la loi du 12 avril 1965 concernant la protection de la rémunération des travailleurs.</w:t>
      </w:r>
    </w:p>
    <w:p>
      <w:pPr>
        <w:spacing w:after="80" w:before="80" w:line="276"/>
        <w:jc w:val="both"/>
      </w:pPr>
      <w:r>
        <w:rPr>
          <w:rFonts w:ascii="Georgia" w:cs="Georgia" w:eastAsia="Georgia" w:hAnsi="Georgia"/>
          <w:b w:val="false"/>
          <w:bCs w:val="false"/>
          <w:color w:val="1A1A1A"/>
          <w:sz w:val="22"/>
          <w:szCs w:val="22"/>
        </w:rPr>
        <w:t xml:space="preserve">Le travailleur reçoit une fiche de paie détaillée, conforme aux dispositions de l'arrêté royal du 28 octobre 1967 et de l'arrêté royal du 23 octobre 1978. La fiche de paie mentionne notamment : le salaire brut, les cotisations ONSS personnelles, la base imposable, le précompte professionnel, les avantages en nature, et le salaire net.</w:t>
      </w:r>
    </w:p>
    <w:p>
      <w:pPr>
        <w:pBdr>
          <w:left w:val="single" w:color="C6A34E" w:sz="12" w:space="8"/>
        </w:pBdr>
        <w:spacing w:after="100" w:before="300"/>
        <w:ind w:left="160"/>
      </w:pPr>
      <w:r>
        <w:rPr>
          <w:rFonts w:ascii="Georgia" w:cs="Georgia" w:eastAsia="Georgia" w:hAnsi="Georgia"/>
          <w:b/>
          <w:bCs/>
          <w:color w:val="C6A34E"/>
          <w:sz w:val="22"/>
          <w:szCs w:val="22"/>
        </w:rPr>
        <w:t xml:space="preserve">Article 9. </w:t>
      </w:r>
      <w:r>
        <w:rPr>
          <w:rFonts w:ascii="Georgia" w:cs="Georgia" w:eastAsia="Georgia" w:hAnsi="Georgia"/>
          <w:b/>
          <w:bCs/>
          <w:sz w:val="22"/>
          <w:szCs w:val="22"/>
        </w:rPr>
        <w:t xml:space="preserve">Barèmes salariaux et indexation</w:t>
      </w:r>
    </w:p>
    <w:p>
      <w:pPr>
        <w:spacing w:after="80" w:before="80" w:line="276"/>
        <w:jc w:val="both"/>
      </w:pPr>
      <w:r>
        <w:rPr>
          <w:rFonts w:ascii="Georgia" w:cs="Georgia" w:eastAsia="Georgia" w:hAnsi="Georgia"/>
          <w:b w:val="false"/>
          <w:bCs w:val="false"/>
          <w:color w:val="1A1A1A"/>
          <w:sz w:val="22"/>
          <w:szCs w:val="22"/>
        </w:rPr>
        <w:t xml:space="preserve">Les salaires minimum applicables sont ceux prévus par les conventions collectives de travail sectorielles de la Commission Paritaire n° 200, en vigueur à la date d'entrée en service et mis à jour annuellement. Les salaires respectent en tout état de cause le revenu minimum mensuel moyen garanti (RMMMG) interprofessionnel, fixé par la convention collective n° 43 du Conseil National du Travail et revu annuellement.</w:t>
      </w:r>
    </w:p>
    <w:p>
      <w:pPr>
        <w:spacing w:after="80" w:before="80" w:line="276"/>
        <w:jc w:val="both"/>
      </w:pPr>
      <w:r>
        <w:rPr>
          <w:rFonts w:ascii="Georgia" w:cs="Georgia" w:eastAsia="Georgia" w:hAnsi="Georgia"/>
          <w:b w:val="false"/>
          <w:bCs w:val="false"/>
          <w:color w:val="1A1A1A"/>
          <w:sz w:val="22"/>
          <w:szCs w:val="22"/>
        </w:rPr>
        <w:t xml:space="preserve">Les salaires sont liés à l'indice des prix à la consommation et font l'objet des indexations automatiques prévues par la loi du 2 août 1971 et les conventions collectives sectorielles. L'indice pivot applicable est celui de la CP 200, communiqué par le SPF Emploi lors de chaque dépassement.</w:t>
      </w:r>
    </w:p>
    <w:p>
      <w:pPr>
        <w:pBdr>
          <w:left w:val="single" w:color="C6A34E" w:sz="12" w:space="8"/>
        </w:pBdr>
        <w:spacing w:after="100" w:before="300"/>
        <w:ind w:left="160"/>
      </w:pPr>
      <w:r>
        <w:rPr>
          <w:rFonts w:ascii="Georgia" w:cs="Georgia" w:eastAsia="Georgia" w:hAnsi="Georgia"/>
          <w:b/>
          <w:bCs/>
          <w:color w:val="C6A34E"/>
          <w:sz w:val="22"/>
          <w:szCs w:val="22"/>
        </w:rPr>
        <w:t xml:space="preserve">Article 10. </w:t>
      </w:r>
      <w:r>
        <w:rPr>
          <w:rFonts w:ascii="Georgia" w:cs="Georgia" w:eastAsia="Georgia" w:hAnsi="Georgia"/>
          <w:b/>
          <w:bCs/>
          <w:sz w:val="22"/>
          <w:szCs w:val="22"/>
        </w:rPr>
        <w:t xml:space="preserve">Avantages extralégaux</w:t>
      </w:r>
    </w:p>
    <w:p>
      <w:pPr>
        <w:spacing w:after="80" w:before="80" w:line="276"/>
        <w:jc w:val="both"/>
      </w:pPr>
      <w:r>
        <w:rPr>
          <w:rFonts w:ascii="Georgia" w:cs="Georgia" w:eastAsia="Georgia" w:hAnsi="Georgia"/>
          <w:b w:val="false"/>
          <w:bCs w:val="false"/>
          <w:color w:val="1A1A1A"/>
          <w:sz w:val="22"/>
          <w:szCs w:val="22"/>
        </w:rPr>
        <w:t xml:space="preserve">En complément du salaire de base, les travailleurs peuvent bénéficier, selon les conditions prévues dans leur contrat de travail ou par convention collective, des avantages suivants :</w:t>
      </w:r>
    </w:p>
    <w:p>
      <w:pPr>
        <w:pStyle w:val="ListParagraph"/>
        <w:numPr>
          <w:ilvl w:val="0"/>
          <w:numId w:val="2"/>
        </w:numPr>
        <w:spacing w:after="40" w:before="40"/>
      </w:pPr>
      <w:r>
        <w:rPr>
          <w:rFonts w:ascii="Georgia" w:cs="Georgia" w:eastAsia="Georgia" w:hAnsi="Georgia"/>
          <w:sz w:val="22"/>
          <w:szCs w:val="22"/>
        </w:rPr>
        <w:t xml:space="preserve">Chèques-repas : valeur faciale selon accord, part patronale conforme à l'AR du 12 octobre 2010 (maximum 6,91 € en 2026). Exonérés de cotisations ONSS et de précompte professionnel dans les limites légales.</w:t>
      </w:r>
    </w:p>
    <w:p>
      <w:pPr>
        <w:pStyle w:val="ListParagraph"/>
        <w:numPr>
          <w:ilvl w:val="0"/>
          <w:numId w:val="2"/>
        </w:numPr>
        <w:spacing w:after="40" w:before="40"/>
      </w:pPr>
      <w:r>
        <w:rPr>
          <w:rFonts w:ascii="Georgia" w:cs="Georgia" w:eastAsia="Georgia" w:hAnsi="Georgia"/>
          <w:sz w:val="22"/>
          <w:szCs w:val="22"/>
        </w:rPr>
        <w:t xml:space="preserve">Indemnité de télétravail : maximum 148,73 € par mois pour les jours de télétravail effectif (2026).</w:t>
      </w:r>
    </w:p>
    <w:p>
      <w:pPr>
        <w:pStyle w:val="ListParagraph"/>
        <w:numPr>
          <w:ilvl w:val="0"/>
          <w:numId w:val="2"/>
        </w:numPr>
        <w:spacing w:after="40" w:before="40"/>
      </w:pPr>
      <w:r>
        <w:rPr>
          <w:rFonts w:ascii="Georgia" w:cs="Georgia" w:eastAsia="Georgia" w:hAnsi="Georgia"/>
          <w:sz w:val="22"/>
          <w:szCs w:val="22"/>
        </w:rPr>
        <w:t xml:space="preserve">Indemnité de déplacement domicile-travail : selon les dispositions légales et sectorielles.</w:t>
      </w:r>
    </w:p>
    <w:p>
      <w:pPr>
        <w:pStyle w:val="ListParagraph"/>
        <w:numPr>
          <w:ilvl w:val="0"/>
          <w:numId w:val="2"/>
        </w:numPr>
        <w:spacing w:after="40" w:before="40"/>
      </w:pPr>
      <w:r>
        <w:rPr>
          <w:rFonts w:ascii="Georgia" w:cs="Georgia" w:eastAsia="Georgia" w:hAnsi="Georgia"/>
          <w:sz w:val="22"/>
          <w:szCs w:val="22"/>
        </w:rPr>
        <w:t xml:space="preserve">Indemnité km vélo : 0,35 € par km, exonérée de cotisations ONSS et de précompte.</w:t>
      </w:r>
    </w:p>
    <w:p>
      <w:pPr>
        <w:pStyle w:val="ListParagraph"/>
        <w:numPr>
          <w:ilvl w:val="0"/>
          <w:numId w:val="2"/>
        </w:numPr>
        <w:spacing w:after="40" w:before="40"/>
      </w:pPr>
      <w:r>
        <w:rPr>
          <w:rFonts w:ascii="Georgia" w:cs="Georgia" w:eastAsia="Georgia" w:hAnsi="Georgia"/>
          <w:sz w:val="22"/>
          <w:szCs w:val="22"/>
        </w:rPr>
        <w:t xml:space="preserve">Remboursement des frais professionnels : sur présentation de justificatifs ou selon forfaits exonérés ONSS (bureau : max 148,73 €/mois, GSM : max 30 €/mois, internet : max 20 €/mois).</w:t>
      </w:r>
    </w:p>
    <w:p>
      <w:pPr>
        <w:pStyle w:val="ListParagraph"/>
        <w:numPr>
          <w:ilvl w:val="0"/>
          <w:numId w:val="2"/>
        </w:numPr>
        <w:spacing w:after="40" w:before="40"/>
      </w:pPr>
      <w:r>
        <w:rPr>
          <w:rFonts w:ascii="Georgia" w:cs="Georgia" w:eastAsia="Georgia" w:hAnsi="Georgia"/>
          <w:sz w:val="22"/>
          <w:szCs w:val="22"/>
        </w:rPr>
        <w:t xml:space="preserve">Assurance hospitalisation et assurance groupe : selon les dispositions du contrat individuel.</w:t>
      </w:r>
    </w:p>
    <w:p>
      <w:pPr>
        <w:pStyle w:val="ListParagraph"/>
        <w:numPr>
          <w:ilvl w:val="0"/>
          <w:numId w:val="2"/>
        </w:numPr>
        <w:spacing w:after="40" w:before="40"/>
      </w:pPr>
      <w:r>
        <w:rPr>
          <w:rFonts w:ascii="Georgia" w:cs="Georgia" w:eastAsia="Georgia" w:hAnsi="Georgia"/>
          <w:sz w:val="22"/>
          <w:szCs w:val="22"/>
        </w:rPr>
        <w:t xml:space="preserve">Voiture de société : selon la car policy de l'entreprise, ATN calculé conformément à l'art. 36 CIR/92.</w:t>
      </w:r>
    </w:p>
    <w:p>
      <w:pPr>
        <w:spacing w:after="80" w:before="80" w:line="276"/>
        <w:jc w:val="both"/>
      </w:pPr>
      <w:r>
        <w:rPr>
          <w:rFonts w:ascii="Georgia" w:cs="Georgia" w:eastAsia="Georgia" w:hAnsi="Georgia"/>
          <w:b w:val="false"/>
          <w:bCs w:val="false"/>
          <w:color w:val="1A1A1A"/>
          <w:sz w:val="22"/>
          <w:szCs w:val="22"/>
        </w:rPr>
        <w:t xml:space="preserve">Ces avantages sont communiqués individuellement dans le contrat de travail. Leur attribution et leurs conditions peuvent évoluer dans le respect de la législation applicable.</w:t>
      </w:r>
    </w:p>
    <w:p>
      <w:pPr>
        <w:pBdr>
          <w:left w:val="single" w:color="C6A34E" w:sz="12" w:space="8"/>
        </w:pBdr>
        <w:spacing w:after="100" w:before="300"/>
        <w:ind w:left="160"/>
      </w:pPr>
      <w:r>
        <w:rPr>
          <w:rFonts w:ascii="Georgia" w:cs="Georgia" w:eastAsia="Georgia" w:hAnsi="Georgia"/>
          <w:b/>
          <w:bCs/>
          <w:color w:val="C6A34E"/>
          <w:sz w:val="22"/>
          <w:szCs w:val="22"/>
        </w:rPr>
        <w:t xml:space="preserve">Article 11. </w:t>
      </w:r>
      <w:r>
        <w:rPr>
          <w:rFonts w:ascii="Georgia" w:cs="Georgia" w:eastAsia="Georgia" w:hAnsi="Georgia"/>
          <w:b/>
          <w:bCs/>
          <w:sz w:val="22"/>
          <w:szCs w:val="22"/>
        </w:rPr>
        <w:t xml:space="preserve">Frais propres à l'employeur</w:t>
      </w:r>
    </w:p>
    <w:p>
      <w:pPr>
        <w:spacing w:after="80" w:before="80" w:line="276"/>
        <w:jc w:val="both"/>
      </w:pPr>
      <w:r>
        <w:rPr>
          <w:rFonts w:ascii="Georgia" w:cs="Georgia" w:eastAsia="Georgia" w:hAnsi="Georgia"/>
          <w:b w:val="false"/>
          <w:bCs w:val="false"/>
          <w:color w:val="1A1A1A"/>
          <w:sz w:val="22"/>
          <w:szCs w:val="22"/>
        </w:rPr>
        <w:t xml:space="preserve">Les frais professionnels exposés par le travailleur pour l'exercice de sa fonction sont remboursés par l'employeur sur présentation de pièces justificatives, ou selon les forfaits exonérés en vigueur. Tout frais exceptionnel doit faire l'objet d'une autorisation préalable écrite.</w:t>
      </w:r>
    </w:p>
    <w:p>
      <w:r>
        <w:br w:type="page"/>
      </w:r>
    </w:p>
    <w:p>
      <w:pPr>
        <w:spacing w:after="240" w:before="480"/>
        <w:jc w:val="center"/>
      </w:pPr>
      <w:r>
        <w:rPr>
          <w:rFonts w:ascii="Georgia" w:cs="Georgia" w:eastAsia="Georgia" w:hAnsi="Georgia"/>
          <w:b/>
          <w:bCs/>
          <w:color w:val="C6A34E"/>
          <w:sz w:val="32"/>
          <w:szCs w:val="32"/>
        </w:rPr>
        <w:t xml:space="preserve">TITRE III</w:t>
      </w:r>
    </w:p>
    <w:p>
      <w:pPr>
        <w:spacing w:after="480" w:before="0"/>
        <w:jc w:val="center"/>
      </w:pPr>
      <w:r>
        <w:rPr>
          <w:rFonts w:ascii="Georgia" w:cs="Georgia" w:eastAsia="Georgia" w:hAnsi="Georgia"/>
          <w:b/>
          <w:bCs/>
          <w:color w:val="0D1117"/>
          <w:sz w:val="28"/>
          <w:szCs w:val="28"/>
        </w:rPr>
        <w:t xml:space="preserve">CONGÉS ET ABSENCES</w:t>
      </w:r>
    </w:p>
    <w:p>
      <w:pPr>
        <w:pBdr>
          <w:left w:val="single" w:color="C6A34E" w:sz="12" w:space="8"/>
        </w:pBdr>
        <w:spacing w:after="100" w:before="300"/>
        <w:ind w:left="160"/>
      </w:pPr>
      <w:r>
        <w:rPr>
          <w:rFonts w:ascii="Georgia" w:cs="Georgia" w:eastAsia="Georgia" w:hAnsi="Georgia"/>
          <w:b/>
          <w:bCs/>
          <w:color w:val="C6A34E"/>
          <w:sz w:val="22"/>
          <w:szCs w:val="22"/>
        </w:rPr>
        <w:t xml:space="preserve">Article 12. </w:t>
      </w:r>
      <w:r>
        <w:rPr>
          <w:rFonts w:ascii="Georgia" w:cs="Georgia" w:eastAsia="Georgia" w:hAnsi="Georgia"/>
          <w:b/>
          <w:bCs/>
          <w:sz w:val="22"/>
          <w:szCs w:val="22"/>
        </w:rPr>
        <w:t xml:space="preserve">Vacances annuelles</w:t>
      </w:r>
    </w:p>
    <w:p>
      <w:pPr>
        <w:spacing w:after="80" w:before="80" w:line="276"/>
        <w:jc w:val="both"/>
      </w:pPr>
      <w:r>
        <w:rPr>
          <w:rFonts w:ascii="Georgia" w:cs="Georgia" w:eastAsia="Georgia" w:hAnsi="Georgia"/>
          <w:b w:val="false"/>
          <w:bCs w:val="false"/>
          <w:color w:val="1A1A1A"/>
          <w:sz w:val="22"/>
          <w:szCs w:val="22"/>
        </w:rPr>
        <w:t xml:space="preserve">Le droit aux vacances annuelles est de vingt jours ouvrables pour une année de référence complète prestée à temps plein, conformément aux lois coordonnées du 28 juin 1971 relatives aux vacances annuelles des travailleurs salariés. Le droit est calculé au prorata du temps de travail et des prestations effectives (ou assimilées) de l'année de référence.</w:t>
      </w:r>
    </w:p>
    <w:p>
      <w:pPr>
        <w:spacing w:after="80" w:before="80" w:line="276"/>
        <w:jc w:val="both"/>
      </w:pPr>
      <w:r>
        <w:rPr>
          <w:rFonts w:ascii="Georgia" w:cs="Georgia" w:eastAsia="Georgia" w:hAnsi="Georgia"/>
          <w:b w:val="false"/>
          <w:bCs w:val="false"/>
          <w:color w:val="1A1A1A"/>
          <w:sz w:val="22"/>
          <w:szCs w:val="22"/>
        </w:rPr>
        <w:t xml:space="preserve">Les vacances annuelles sont planifiées en accord avec l'employeur, en tenant compte des nécessités du service. La demande de vacances doit être soumise avec un préavis raisonnable (minimum une semaine pour les congés ordinaires, minimum un mois pour les congés de plus de deux semaines consécutives).</w:t>
      </w:r>
    </w:p>
    <w:p>
      <w:pPr>
        <w:spacing w:after="80" w:before="80" w:line="276"/>
        <w:jc w:val="both"/>
      </w:pPr>
      <w:r>
        <w:rPr>
          <w:rFonts w:ascii="Georgia" w:cs="Georgia" w:eastAsia="Georgia" w:hAnsi="Georgia"/>
          <w:b w:val="false"/>
          <w:bCs w:val="false"/>
          <w:color w:val="1A1A1A"/>
          <w:sz w:val="22"/>
          <w:szCs w:val="22"/>
        </w:rPr>
        <w:t xml:space="preserve">Le pécule de vacances simple (15,34 % du salaire brut de l'année de référence) et le pécule de vacances double (92 % de la rémunération mensuelle brute pour les employés) sont calculés et versés conformément à la législation applicable. En cas de départ de l'entreprise, un pécule de vacances de sortie est calculé et versé ou transmis à la caisse de vacances.</w:t>
      </w:r>
    </w:p>
    <w:p>
      <w:pPr>
        <w:pBdr>
          <w:left w:val="single" w:color="C6A34E" w:sz="12" w:space="8"/>
        </w:pBdr>
        <w:spacing w:after="100" w:before="300"/>
        <w:ind w:left="160"/>
      </w:pPr>
      <w:r>
        <w:rPr>
          <w:rFonts w:ascii="Georgia" w:cs="Georgia" w:eastAsia="Georgia" w:hAnsi="Georgia"/>
          <w:b/>
          <w:bCs/>
          <w:color w:val="C6A34E"/>
          <w:sz w:val="22"/>
          <w:szCs w:val="22"/>
        </w:rPr>
        <w:t xml:space="preserve">Article 13. </w:t>
      </w:r>
      <w:r>
        <w:rPr>
          <w:rFonts w:ascii="Georgia" w:cs="Georgia" w:eastAsia="Georgia" w:hAnsi="Georgia"/>
          <w:b/>
          <w:bCs/>
          <w:sz w:val="22"/>
          <w:szCs w:val="22"/>
        </w:rPr>
        <w:t xml:space="preserve">Jours fériés légaux</w:t>
      </w:r>
    </w:p>
    <w:p>
      <w:pPr>
        <w:spacing w:after="80" w:before="80" w:line="276"/>
        <w:jc w:val="both"/>
      </w:pPr>
      <w:r>
        <w:rPr>
          <w:rFonts w:ascii="Georgia" w:cs="Georgia" w:eastAsia="Georgia" w:hAnsi="Georgia"/>
          <w:b w:val="false"/>
          <w:bCs w:val="false"/>
          <w:color w:val="1A1A1A"/>
          <w:sz w:val="22"/>
          <w:szCs w:val="22"/>
        </w:rPr>
        <w:t xml:space="preserve">Les dix jours fériés légaux, conformément à la loi du 4 janvier 1974 relative aux jours fériés, sont accordés au personnel avec maintien de la rémunération :</w:t>
      </w:r>
    </w:p>
    <w:p>
      <w:pPr>
        <w:pStyle w:val="ListParagraph"/>
        <w:numPr>
          <w:ilvl w:val="0"/>
          <w:numId w:val="2"/>
        </w:numPr>
        <w:spacing w:after="40" w:before="40"/>
      </w:pPr>
      <w:r>
        <w:rPr>
          <w:rFonts w:ascii="Georgia" w:cs="Georgia" w:eastAsia="Georgia" w:hAnsi="Georgia"/>
          <w:sz w:val="22"/>
          <w:szCs w:val="22"/>
        </w:rPr>
        <w:t xml:space="preserve">1er janvier — Jour de l'an</w:t>
      </w:r>
    </w:p>
    <w:p>
      <w:pPr>
        <w:pStyle w:val="ListParagraph"/>
        <w:numPr>
          <w:ilvl w:val="0"/>
          <w:numId w:val="2"/>
        </w:numPr>
        <w:spacing w:after="40" w:before="40"/>
      </w:pPr>
      <w:r>
        <w:rPr>
          <w:rFonts w:ascii="Georgia" w:cs="Georgia" w:eastAsia="Georgia" w:hAnsi="Georgia"/>
          <w:sz w:val="22"/>
          <w:szCs w:val="22"/>
        </w:rPr>
        <w:t xml:space="preserve">Lundi de Pâques</w:t>
      </w:r>
    </w:p>
    <w:p>
      <w:pPr>
        <w:pStyle w:val="ListParagraph"/>
        <w:numPr>
          <w:ilvl w:val="0"/>
          <w:numId w:val="2"/>
        </w:numPr>
        <w:spacing w:after="40" w:before="40"/>
      </w:pPr>
      <w:r>
        <w:rPr>
          <w:rFonts w:ascii="Georgia" w:cs="Georgia" w:eastAsia="Georgia" w:hAnsi="Georgia"/>
          <w:sz w:val="22"/>
          <w:szCs w:val="22"/>
        </w:rPr>
        <w:t xml:space="preserve">1er mai — Fête du Travail</w:t>
      </w:r>
    </w:p>
    <w:p>
      <w:pPr>
        <w:pStyle w:val="ListParagraph"/>
        <w:numPr>
          <w:ilvl w:val="0"/>
          <w:numId w:val="2"/>
        </w:numPr>
        <w:spacing w:after="40" w:before="40"/>
      </w:pPr>
      <w:r>
        <w:rPr>
          <w:rFonts w:ascii="Georgia" w:cs="Georgia" w:eastAsia="Georgia" w:hAnsi="Georgia"/>
          <w:sz w:val="22"/>
          <w:szCs w:val="22"/>
        </w:rPr>
        <w:t xml:space="preserve">Ascension</w:t>
      </w:r>
    </w:p>
    <w:p>
      <w:pPr>
        <w:pStyle w:val="ListParagraph"/>
        <w:numPr>
          <w:ilvl w:val="0"/>
          <w:numId w:val="2"/>
        </w:numPr>
        <w:spacing w:after="40" w:before="40"/>
      </w:pPr>
      <w:r>
        <w:rPr>
          <w:rFonts w:ascii="Georgia" w:cs="Georgia" w:eastAsia="Georgia" w:hAnsi="Georgia"/>
          <w:sz w:val="22"/>
          <w:szCs w:val="22"/>
        </w:rPr>
        <w:t xml:space="preserve">Lundi de Pentecôte</w:t>
      </w:r>
    </w:p>
    <w:p>
      <w:pPr>
        <w:pStyle w:val="ListParagraph"/>
        <w:numPr>
          <w:ilvl w:val="0"/>
          <w:numId w:val="2"/>
        </w:numPr>
        <w:spacing w:after="40" w:before="40"/>
      </w:pPr>
      <w:r>
        <w:rPr>
          <w:rFonts w:ascii="Georgia" w:cs="Georgia" w:eastAsia="Georgia" w:hAnsi="Georgia"/>
          <w:sz w:val="22"/>
          <w:szCs w:val="22"/>
        </w:rPr>
        <w:t xml:space="preserve">21 juillet — Fête nationale</w:t>
      </w:r>
    </w:p>
    <w:p>
      <w:pPr>
        <w:pStyle w:val="ListParagraph"/>
        <w:numPr>
          <w:ilvl w:val="0"/>
          <w:numId w:val="2"/>
        </w:numPr>
        <w:spacing w:after="40" w:before="40"/>
      </w:pPr>
      <w:r>
        <w:rPr>
          <w:rFonts w:ascii="Georgia" w:cs="Georgia" w:eastAsia="Georgia" w:hAnsi="Georgia"/>
          <w:sz w:val="22"/>
          <w:szCs w:val="22"/>
        </w:rPr>
        <w:t xml:space="preserve">15 août — Assomption</w:t>
      </w:r>
    </w:p>
    <w:p>
      <w:pPr>
        <w:pStyle w:val="ListParagraph"/>
        <w:numPr>
          <w:ilvl w:val="0"/>
          <w:numId w:val="2"/>
        </w:numPr>
        <w:spacing w:after="40" w:before="40"/>
      </w:pPr>
      <w:r>
        <w:rPr>
          <w:rFonts w:ascii="Georgia" w:cs="Georgia" w:eastAsia="Georgia" w:hAnsi="Georgia"/>
          <w:sz w:val="22"/>
          <w:szCs w:val="22"/>
        </w:rPr>
        <w:t xml:space="preserve">1er novembre — Toussaint</w:t>
      </w:r>
    </w:p>
    <w:p>
      <w:pPr>
        <w:pStyle w:val="ListParagraph"/>
        <w:numPr>
          <w:ilvl w:val="0"/>
          <w:numId w:val="2"/>
        </w:numPr>
        <w:spacing w:after="40" w:before="40"/>
      </w:pPr>
      <w:r>
        <w:rPr>
          <w:rFonts w:ascii="Georgia" w:cs="Georgia" w:eastAsia="Georgia" w:hAnsi="Georgia"/>
          <w:sz w:val="22"/>
          <w:szCs w:val="22"/>
        </w:rPr>
        <w:t xml:space="preserve">11 novembre — Armistice</w:t>
      </w:r>
    </w:p>
    <w:p>
      <w:pPr>
        <w:pStyle w:val="ListParagraph"/>
        <w:numPr>
          <w:ilvl w:val="0"/>
          <w:numId w:val="2"/>
        </w:numPr>
        <w:spacing w:after="40" w:before="40"/>
      </w:pPr>
      <w:r>
        <w:rPr>
          <w:rFonts w:ascii="Georgia" w:cs="Georgia" w:eastAsia="Georgia" w:hAnsi="Georgia"/>
          <w:sz w:val="22"/>
          <w:szCs w:val="22"/>
        </w:rPr>
        <w:t xml:space="preserve">25 décembre — Noël</w:t>
      </w:r>
    </w:p>
    <w:p>
      <w:pPr>
        <w:spacing w:after="80" w:before="80" w:line="276"/>
        <w:jc w:val="both"/>
      </w:pPr>
      <w:r>
        <w:rPr>
          <w:rFonts w:ascii="Georgia" w:cs="Georgia" w:eastAsia="Georgia" w:hAnsi="Georgia"/>
          <w:b w:val="false"/>
          <w:bCs w:val="false"/>
          <w:color w:val="1A1A1A"/>
          <w:sz w:val="22"/>
          <w:szCs w:val="22"/>
        </w:rPr>
        <w:t xml:space="preserve">En cas de coïncidence d'un jour férié avec un dimanche ou un jour habituel d'inactivité, un jour de remplacement est accordé dans les conditions prévues par la loi.</w:t>
      </w:r>
    </w:p>
    <w:p>
      <w:pPr>
        <w:pBdr>
          <w:left w:val="single" w:color="C6A34E" w:sz="12" w:space="8"/>
        </w:pBdr>
        <w:spacing w:after="100" w:before="300"/>
        <w:ind w:left="160"/>
      </w:pPr>
      <w:r>
        <w:rPr>
          <w:rFonts w:ascii="Georgia" w:cs="Georgia" w:eastAsia="Georgia" w:hAnsi="Georgia"/>
          <w:b/>
          <w:bCs/>
          <w:color w:val="C6A34E"/>
          <w:sz w:val="22"/>
          <w:szCs w:val="22"/>
        </w:rPr>
        <w:t xml:space="preserve">Article 14. </w:t>
      </w:r>
      <w:r>
        <w:rPr>
          <w:rFonts w:ascii="Georgia" w:cs="Georgia" w:eastAsia="Georgia" w:hAnsi="Georgia"/>
          <w:b/>
          <w:bCs/>
          <w:sz w:val="22"/>
          <w:szCs w:val="22"/>
        </w:rPr>
        <w:t xml:space="preserve">Absences justifiées — Petits chômages</w:t>
      </w:r>
    </w:p>
    <w:p>
      <w:pPr>
        <w:spacing w:after="80" w:before="80" w:line="276"/>
        <w:jc w:val="both"/>
      </w:pPr>
      <w:r>
        <w:rPr>
          <w:rFonts w:ascii="Georgia" w:cs="Georgia" w:eastAsia="Georgia" w:hAnsi="Georgia"/>
          <w:b w:val="false"/>
          <w:bCs w:val="false"/>
          <w:color w:val="1A1A1A"/>
          <w:sz w:val="22"/>
          <w:szCs w:val="22"/>
        </w:rPr>
        <w:t xml:space="preserve">Le travailleur a droit à des absences rémunérées pour les événements familiaux ou civiques suivants, conformément à la convention collective de travail n° 45 du Conseil National du Travail et aux dispositions sectorielles de la CP 200 :</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w:tc>
          <w:tcPr>
            <w:tcW w:type="dxa" w:w="5500"/>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Événement</w:t>
            </w:r>
          </w:p>
        </w:tc>
        <w:tc>
          <w:tcPr>
            <w:tcW w:type="dxa" w:w="3000"/>
            <w:shd w:fill="0D1117"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Durée</w:t>
            </w:r>
          </w:p>
        </w:tc>
      </w:tr>
      <w:tr>
        <w:tc>
          <w:tcPr>
            <w:tcW w:type="dxa" w:w="5500"/>
            <w:tcMar>
              <w:top w:type="dxa" w:w="60"/>
              <w:left w:type="dxa" w:w="120"/>
              <w:bottom w:type="dxa" w:w="60"/>
              <w:right w:type="dxa" w:w="120"/>
            </w:tcMar>
          </w:tcPr>
          <w:p>
            <w:r>
              <w:rPr>
                <w:rFonts w:ascii="Georgia" w:cs="Georgia" w:eastAsia="Georgia" w:hAnsi="Georgia"/>
                <w:sz w:val="19"/>
                <w:szCs w:val="19"/>
              </w:rPr>
              <w:t xml:space="preserve">Mariage du travailleur ou déclaration cohabitation légale</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2 jours</w:t>
            </w:r>
          </w:p>
        </w:tc>
      </w:tr>
      <w:tr>
        <w:tc>
          <w:tcPr>
            <w:tcW w:type="dxa" w:w="5500"/>
            <w:tcMar>
              <w:top w:type="dxa" w:w="60"/>
              <w:left w:type="dxa" w:w="120"/>
              <w:bottom w:type="dxa" w:w="60"/>
              <w:right w:type="dxa" w:w="120"/>
            </w:tcMar>
          </w:tcPr>
          <w:p>
            <w:r>
              <w:rPr>
                <w:rFonts w:ascii="Georgia" w:cs="Georgia" w:eastAsia="Georgia" w:hAnsi="Georgia"/>
                <w:sz w:val="19"/>
                <w:szCs w:val="19"/>
              </w:rPr>
              <w:t xml:space="preserve">Naissance d'un enfant (parent co-habitant)</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10 jours ouvrables</w:t>
            </w:r>
          </w:p>
        </w:tc>
      </w:tr>
      <w:tr>
        <w:tc>
          <w:tcPr>
            <w:tcW w:type="dxa" w:w="5500"/>
            <w:tcMar>
              <w:top w:type="dxa" w:w="60"/>
              <w:left w:type="dxa" w:w="120"/>
              <w:bottom w:type="dxa" w:w="60"/>
              <w:right w:type="dxa" w:w="120"/>
            </w:tcMar>
          </w:tcPr>
          <w:p>
            <w:r>
              <w:rPr>
                <w:rFonts w:ascii="Georgia" w:cs="Georgia" w:eastAsia="Georgia" w:hAnsi="Georgia"/>
                <w:sz w:val="19"/>
                <w:szCs w:val="19"/>
              </w:rPr>
              <w:t xml:space="preserve">Décès du conjoint, cohabitant légal ou d'un enfant</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3 jours</w:t>
            </w:r>
          </w:p>
        </w:tc>
      </w:tr>
      <w:tr>
        <w:tc>
          <w:tcPr>
            <w:tcW w:type="dxa" w:w="5500"/>
            <w:tcMar>
              <w:top w:type="dxa" w:w="60"/>
              <w:left w:type="dxa" w:w="120"/>
              <w:bottom w:type="dxa" w:w="60"/>
              <w:right w:type="dxa" w:w="120"/>
            </w:tcMar>
          </w:tcPr>
          <w:p>
            <w:r>
              <w:rPr>
                <w:rFonts w:ascii="Georgia" w:cs="Georgia" w:eastAsia="Georgia" w:hAnsi="Georgia"/>
                <w:sz w:val="19"/>
                <w:szCs w:val="19"/>
              </w:rPr>
              <w:t xml:space="preserve">Décès du père, de la mère, du beau-père, de la belle-mère, du gendre ou de la bru</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3 jours</w:t>
            </w:r>
          </w:p>
        </w:tc>
      </w:tr>
      <w:tr>
        <w:tc>
          <w:tcPr>
            <w:tcW w:type="dxa" w:w="5500"/>
            <w:tcMar>
              <w:top w:type="dxa" w:w="60"/>
              <w:left w:type="dxa" w:w="120"/>
              <w:bottom w:type="dxa" w:w="60"/>
              <w:right w:type="dxa" w:w="120"/>
            </w:tcMar>
          </w:tcPr>
          <w:p>
            <w:r>
              <w:rPr>
                <w:rFonts w:ascii="Georgia" w:cs="Georgia" w:eastAsia="Georgia" w:hAnsi="Georgia"/>
                <w:sz w:val="19"/>
                <w:szCs w:val="19"/>
              </w:rPr>
              <w:t xml:space="preserve">Mariage d'un enfant ou d'un frère, sœur, beau-frère, belle-sœur</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 jour</w:t>
            </w:r>
          </w:p>
        </w:tc>
      </w:tr>
      <w:tr>
        <w:tc>
          <w:tcPr>
            <w:tcW w:type="dxa" w:w="5500"/>
            <w:tcMar>
              <w:top w:type="dxa" w:w="60"/>
              <w:left w:type="dxa" w:w="120"/>
              <w:bottom w:type="dxa" w:w="60"/>
              <w:right w:type="dxa" w:w="120"/>
            </w:tcMar>
          </w:tcPr>
          <w:p>
            <w:r>
              <w:rPr>
                <w:rFonts w:ascii="Georgia" w:cs="Georgia" w:eastAsia="Georgia" w:hAnsi="Georgia"/>
                <w:sz w:val="19"/>
                <w:szCs w:val="19"/>
              </w:rPr>
              <w:t xml:space="preserve">Décès d'un frère, d'une sœur, d'un beau-frère, d'une belle-sœur</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 jour</w:t>
            </w:r>
          </w:p>
        </w:tc>
      </w:tr>
      <w:tr>
        <w:tc>
          <w:tcPr>
            <w:tcW w:type="dxa" w:w="5500"/>
            <w:tcMar>
              <w:top w:type="dxa" w:w="60"/>
              <w:left w:type="dxa" w:w="120"/>
              <w:bottom w:type="dxa" w:w="60"/>
              <w:right w:type="dxa" w:w="120"/>
            </w:tcMar>
          </w:tcPr>
          <w:p>
            <w:r>
              <w:rPr>
                <w:rFonts w:ascii="Georgia" w:cs="Georgia" w:eastAsia="Georgia" w:hAnsi="Georgia"/>
                <w:sz w:val="19"/>
                <w:szCs w:val="19"/>
              </w:rPr>
              <w:t xml:space="preserve">Décès des grands-parents ou arrière-grands-parents</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 jour</w:t>
            </w:r>
          </w:p>
        </w:tc>
      </w:tr>
      <w:tr>
        <w:tc>
          <w:tcPr>
            <w:tcW w:type="dxa" w:w="5500"/>
            <w:tcMar>
              <w:top w:type="dxa" w:w="60"/>
              <w:left w:type="dxa" w:w="120"/>
              <w:bottom w:type="dxa" w:w="60"/>
              <w:right w:type="dxa" w:w="120"/>
            </w:tcMar>
          </w:tcPr>
          <w:p>
            <w:r>
              <w:rPr>
                <w:rFonts w:ascii="Georgia" w:cs="Georgia" w:eastAsia="Georgia" w:hAnsi="Georgia"/>
                <w:sz w:val="19"/>
                <w:szCs w:val="19"/>
              </w:rPr>
              <w:t xml:space="preserve">Décès d'un petit-enfant</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 jour</w:t>
            </w:r>
          </w:p>
        </w:tc>
      </w:tr>
      <w:tr>
        <w:tc>
          <w:tcPr>
            <w:tcW w:type="dxa" w:w="5500"/>
            <w:tcMar>
              <w:top w:type="dxa" w:w="60"/>
              <w:left w:type="dxa" w:w="120"/>
              <w:bottom w:type="dxa" w:w="60"/>
              <w:right w:type="dxa" w:w="120"/>
            </w:tcMar>
          </w:tcPr>
          <w:p>
            <w:r>
              <w:rPr>
                <w:rFonts w:ascii="Georgia" w:cs="Georgia" w:eastAsia="Georgia" w:hAnsi="Georgia"/>
                <w:sz w:val="19"/>
                <w:szCs w:val="19"/>
              </w:rPr>
              <w:t xml:space="preserve">Congé de deuil (décès conjoint/enfant — loi 1er janvier 2023)</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10 jours ouvrables</w:t>
            </w:r>
          </w:p>
        </w:tc>
      </w:tr>
      <w:tr>
        <w:tc>
          <w:tcPr>
            <w:tcW w:type="dxa" w:w="5500"/>
            <w:tcMar>
              <w:top w:type="dxa" w:w="60"/>
              <w:left w:type="dxa" w:w="120"/>
              <w:bottom w:type="dxa" w:w="60"/>
              <w:right w:type="dxa" w:w="120"/>
            </w:tcMar>
          </w:tcPr>
          <w:p>
            <w:r>
              <w:rPr>
                <w:rFonts w:ascii="Georgia" w:cs="Georgia" w:eastAsia="Georgia" w:hAnsi="Georgia"/>
                <w:sz w:val="19"/>
                <w:szCs w:val="19"/>
              </w:rPr>
              <w:t xml:space="preserve">Communion solennelle d'un enfant ou fête laïque de la jeunesse</w:t>
            </w:r>
          </w:p>
        </w:tc>
        <w:tc>
          <w:tcPr>
            <w:tcW w:type="dxa" w:w="3000"/>
            <w:tcMar>
              <w:top w:type="dxa" w:w="60"/>
              <w:left w:type="dxa" w:w="120"/>
              <w:bottom w:type="dxa" w:w="60"/>
              <w:right w:type="dxa" w:w="120"/>
            </w:tcMar>
          </w:tcPr>
          <w:p>
            <w:pPr>
              <w:jc w:val="center"/>
            </w:pPr>
            <w:r>
              <w:rPr>
                <w:rFonts w:ascii="Georgia" w:cs="Georgia" w:eastAsia="Georgia" w:hAnsi="Georgia"/>
                <w:b/>
                <w:bCs/>
                <w:sz w:val="19"/>
                <w:szCs w:val="19"/>
              </w:rPr>
              <w:t xml:space="preserve">1 jour</w:t>
            </w:r>
          </w:p>
        </w:tc>
      </w:tr>
      <w:tr>
        <w:tc>
          <w:tcPr>
            <w:tcW w:type="dxa" w:w="5500"/>
            <w:tcMar>
              <w:top w:type="dxa" w:w="60"/>
              <w:left w:type="dxa" w:w="120"/>
              <w:bottom w:type="dxa" w:w="60"/>
              <w:right w:type="dxa" w:w="120"/>
            </w:tcMar>
          </w:tcPr>
          <w:p>
            <w:r>
              <w:rPr>
                <w:rFonts w:ascii="Georgia" w:cs="Georgia" w:eastAsia="Georgia" w:hAnsi="Georgia"/>
                <w:sz w:val="19"/>
                <w:szCs w:val="19"/>
              </w:rPr>
              <w:t xml:space="preserve">Comparution en justice en qualité de témoin cité ou de juré populaire</w:t>
            </w:r>
          </w:p>
        </w:tc>
        <w:tc>
          <w:tcPr>
            <w:tcW w:type="dxa" w:w="3000"/>
            <w:tcMar>
              <w:top w:type="dxa" w:w="60"/>
              <w:left w:type="dxa" w:w="120"/>
              <w:bottom w:type="dxa" w:w="60"/>
              <w:right w:type="dxa" w:w="120"/>
            </w:tcMar>
          </w:tcPr>
          <w:p>
            <w:pPr>
              <w:jc w:val="center"/>
            </w:pPr>
            <w:r>
              <w:rPr>
                <w:rFonts w:ascii="Georgia" w:cs="Georgia" w:eastAsia="Georgia" w:hAnsi="Georgia"/>
                <w:b w:val="false"/>
                <w:bCs w:val="false"/>
                <w:sz w:val="19"/>
                <w:szCs w:val="19"/>
              </w:rPr>
              <w:t xml:space="preserve">Durée nécessaire</w:t>
            </w:r>
          </w:p>
        </w:tc>
      </w:tr>
      <w:tr>
        <w:tc>
          <w:tcPr>
            <w:tcW w:type="dxa" w:w="5500"/>
            <w:tcMar>
              <w:top w:type="dxa" w:w="60"/>
              <w:left w:type="dxa" w:w="120"/>
              <w:bottom w:type="dxa" w:w="60"/>
              <w:right w:type="dxa" w:w="120"/>
            </w:tcMar>
          </w:tcPr>
          <w:p>
            <w:r>
              <w:rPr>
                <w:rFonts w:ascii="Georgia" w:cs="Georgia" w:eastAsia="Georgia" w:hAnsi="Georgia"/>
                <w:sz w:val="19"/>
                <w:szCs w:val="19"/>
              </w:rPr>
              <w:t xml:space="preserve">Exercice d'un mandat civique (conseil communal, CPAS)</w:t>
            </w:r>
          </w:p>
        </w:tc>
        <w:tc>
          <w:tcPr>
            <w:tcW w:type="dxa" w:w="3000"/>
            <w:tcMar>
              <w:top w:type="dxa" w:w="60"/>
              <w:left w:type="dxa" w:w="120"/>
              <w:bottom w:type="dxa" w:w="60"/>
              <w:right w:type="dxa" w:w="120"/>
            </w:tcMar>
          </w:tcPr>
          <w:p>
            <w:pPr>
              <w:jc w:val="center"/>
            </w:pPr>
            <w:r>
              <w:rPr>
                <w:rFonts w:ascii="Georgia" w:cs="Georgia" w:eastAsia="Georgia" w:hAnsi="Georgia"/>
                <w:b w:val="false"/>
                <w:bCs w:val="false"/>
                <w:sz w:val="19"/>
                <w:szCs w:val="19"/>
              </w:rPr>
              <w:t xml:space="preserve">Durée nécessaire</w:t>
            </w:r>
          </w:p>
        </w:tc>
      </w:tr>
    </w:tbl>
    <w:p>
      <w:pPr>
        <w:pBdr>
          <w:left w:val="single" w:color="C6A34E" w:sz="12" w:space="8"/>
        </w:pBdr>
        <w:spacing w:after="100" w:before="300"/>
        <w:ind w:left="160"/>
      </w:pPr>
      <w:r>
        <w:rPr>
          <w:rFonts w:ascii="Georgia" w:cs="Georgia" w:eastAsia="Georgia" w:hAnsi="Georgia"/>
          <w:b/>
          <w:bCs/>
          <w:color w:val="C6A34E"/>
          <w:sz w:val="22"/>
          <w:szCs w:val="22"/>
        </w:rPr>
        <w:t xml:space="preserve">Article 15. </w:t>
      </w:r>
      <w:r>
        <w:rPr>
          <w:rFonts w:ascii="Georgia" w:cs="Georgia" w:eastAsia="Georgia" w:hAnsi="Georgia"/>
          <w:b/>
          <w:bCs/>
          <w:sz w:val="22"/>
          <w:szCs w:val="22"/>
        </w:rPr>
        <w:t xml:space="preserve">Incapacité de travail pour maladie ou accident</w:t>
      </w:r>
    </w:p>
    <w:p>
      <w:pPr>
        <w:spacing w:after="80" w:before="80" w:line="276"/>
        <w:jc w:val="both"/>
      </w:pPr>
      <w:r>
        <w:rPr>
          <w:rFonts w:ascii="Georgia" w:cs="Georgia" w:eastAsia="Georgia" w:hAnsi="Georgia"/>
          <w:b w:val="false"/>
          <w:bCs w:val="false"/>
          <w:color w:val="1A1A1A"/>
          <w:sz w:val="22"/>
          <w:szCs w:val="22"/>
        </w:rPr>
        <w:t xml:space="preserve">En cas d'incapacité de travail résultant d'une maladie ou d'un accident, le travailleur est tenu de respecter les obligations suivantes, sous peine de perte du droit à la rémunération garantie :</w:t>
      </w:r>
    </w:p>
    <w:p>
      <w:pPr>
        <w:pStyle w:val="ListParagraph"/>
        <w:numPr>
          <w:ilvl w:val="0"/>
          <w:numId w:val="3"/>
        </w:numPr>
        <w:spacing w:after="40" w:before="40"/>
      </w:pPr>
      <w:r>
        <w:rPr>
          <w:rFonts w:ascii="Georgia" w:cs="Georgia" w:eastAsia="Georgia" w:hAnsi="Georgia"/>
          <w:sz w:val="22"/>
          <w:szCs w:val="22"/>
        </w:rPr>
        <w:t xml:space="preserve">Informer l'employeur ou son représentant immédiatement et au plus tard avant 9h00 le premier jour d'absence, par téléphone, email ou tout autre moyen convenu ;</w:t>
      </w:r>
    </w:p>
    <w:p>
      <w:pPr>
        <w:pStyle w:val="ListParagraph"/>
        <w:numPr>
          <w:ilvl w:val="0"/>
          <w:numId w:val="3"/>
        </w:numPr>
        <w:spacing w:after="40" w:before="40"/>
      </w:pPr>
      <w:r>
        <w:rPr>
          <w:rFonts w:ascii="Georgia" w:cs="Georgia" w:eastAsia="Georgia" w:hAnsi="Georgia"/>
          <w:sz w:val="22"/>
          <w:szCs w:val="22"/>
        </w:rPr>
        <w:t xml:space="preserve">Produire un certificat médical original dans les deux jours ouvrables suivant le début de l'incapacité (ou dans le délai convenu par convention collective) ;</w:t>
      </w:r>
    </w:p>
    <w:p>
      <w:pPr>
        <w:pStyle w:val="ListParagraph"/>
        <w:numPr>
          <w:ilvl w:val="0"/>
          <w:numId w:val="3"/>
        </w:numPr>
        <w:spacing w:after="40" w:before="40"/>
      </w:pPr>
      <w:r>
        <w:rPr>
          <w:rFonts w:ascii="Georgia" w:cs="Georgia" w:eastAsia="Georgia" w:hAnsi="Georgia"/>
          <w:sz w:val="22"/>
          <w:szCs w:val="22"/>
        </w:rPr>
        <w:t xml:space="preserve">Indiquer la durée prévisible de l'incapacité et, si l'employeur le demande, l'adresse de convalescence si différente du domicile habituel ;</w:t>
      </w:r>
    </w:p>
    <w:p>
      <w:pPr>
        <w:pStyle w:val="ListParagraph"/>
        <w:numPr>
          <w:ilvl w:val="0"/>
          <w:numId w:val="3"/>
        </w:numPr>
        <w:spacing w:after="40" w:before="40"/>
      </w:pPr>
      <w:r>
        <w:rPr>
          <w:rFonts w:ascii="Georgia" w:cs="Georgia" w:eastAsia="Georgia" w:hAnsi="Georgia"/>
          <w:sz w:val="22"/>
          <w:szCs w:val="22"/>
        </w:rPr>
        <w:t xml:space="preserve">Se soumettre au contrôle médical par un médecin désigné par l'employeur, conformément à l'article 31bis de la loi du 3 juillet 1978 et à la CCT n° 19bis.</w:t>
      </w:r>
    </w:p>
    <w:p>
      <w:pPr>
        <w:spacing w:after="80" w:before="80" w:line="276"/>
        <w:jc w:val="both"/>
      </w:pPr>
      <w:r>
        <w:rPr>
          <w:rFonts w:ascii="Georgia" w:cs="Georgia" w:eastAsia="Georgia" w:hAnsi="Georgia"/>
          <w:b w:val="false"/>
          <w:bCs w:val="false"/>
          <w:color w:val="1A1A1A"/>
          <w:sz w:val="22"/>
          <w:szCs w:val="22"/>
        </w:rPr>
        <w:t xml:space="preserve">La rémunération garantie durant les périodes d'incapacité est versée conformément aux articles 52 à 56 de la loi du 3 juillet 1978. À partir du 31e jour d'incapacité, l'organisme assureur (mutualité) prend le relais selon les conditions légales.</w:t>
      </w:r>
    </w:p>
    <w:p>
      <w:pPr>
        <w:pBdr>
          <w:left w:val="single" w:color="C6A34E" w:sz="12" w:space="8"/>
        </w:pBdr>
        <w:spacing w:after="100" w:before="300"/>
        <w:ind w:left="160"/>
      </w:pPr>
      <w:r>
        <w:rPr>
          <w:rFonts w:ascii="Georgia" w:cs="Georgia" w:eastAsia="Georgia" w:hAnsi="Georgia"/>
          <w:b/>
          <w:bCs/>
          <w:color w:val="C6A34E"/>
          <w:sz w:val="22"/>
          <w:szCs w:val="22"/>
        </w:rPr>
        <w:t xml:space="preserve">Article 16. </w:t>
      </w:r>
      <w:r>
        <w:rPr>
          <w:rFonts w:ascii="Georgia" w:cs="Georgia" w:eastAsia="Georgia" w:hAnsi="Georgia"/>
          <w:b/>
          <w:bCs/>
          <w:sz w:val="22"/>
          <w:szCs w:val="22"/>
        </w:rPr>
        <w:t xml:space="preserve">Congé de maternité, de paternité et parental</w:t>
      </w:r>
    </w:p>
    <w:p>
      <w:pPr>
        <w:spacing w:after="80" w:before="80" w:line="276"/>
        <w:jc w:val="both"/>
      </w:pPr>
      <w:r>
        <w:rPr>
          <w:rFonts w:ascii="Georgia" w:cs="Georgia" w:eastAsia="Georgia" w:hAnsi="Georgia"/>
          <w:b w:val="false"/>
          <w:bCs w:val="false"/>
          <w:color w:val="1A1A1A"/>
          <w:sz w:val="22"/>
          <w:szCs w:val="22"/>
        </w:rPr>
        <w:t xml:space="preserve">Les règles relatives au congé de maternité (quinze semaines minimum — art. 39 et suivants de la loi du 16 mars 1971 et loi du 3 avril 1995), au congé de naissance (dix jours ouvrables — art. 30 § 2 de la loi du 3 juillet 1978), au congé d'adoption et au congé parental (loi du 22 avril 1999) sont appliquées conformément aux dispositions légales en vigueur et aux conditions prévues par la CCT n° 64 et la CCT n° 64bis.</w:t>
      </w:r>
    </w:p>
    <w:p>
      <w:pPr>
        <w:spacing w:after="80" w:before="80" w:line="276"/>
        <w:jc w:val="both"/>
      </w:pPr>
      <w:r>
        <w:rPr>
          <w:rFonts w:ascii="Georgia" w:cs="Georgia" w:eastAsia="Georgia" w:hAnsi="Georgia"/>
          <w:b w:val="false"/>
          <w:bCs w:val="false"/>
          <w:color w:val="1A1A1A"/>
          <w:sz w:val="22"/>
          <w:szCs w:val="22"/>
        </w:rPr>
        <w:t xml:space="preserve">La protection contre le licenciement durant et après ces congés est garantie conformément aux articles 40 à 40bis et 101 à 104 de la loi du 16 mars 1971 et aux dispositions spécifiques applicables à chaque type de congé.</w:t>
      </w:r>
    </w:p>
    <w:p>
      <w:pPr>
        <w:pBdr>
          <w:left w:val="single" w:color="C6A34E" w:sz="12" w:space="8"/>
        </w:pBdr>
        <w:spacing w:after="100" w:before="300"/>
        <w:ind w:left="160"/>
      </w:pPr>
      <w:r>
        <w:rPr>
          <w:rFonts w:ascii="Georgia" w:cs="Georgia" w:eastAsia="Georgia" w:hAnsi="Georgia"/>
          <w:b/>
          <w:bCs/>
          <w:color w:val="C6A34E"/>
          <w:sz w:val="22"/>
          <w:szCs w:val="22"/>
        </w:rPr>
        <w:t xml:space="preserve">Article 17. </w:t>
      </w:r>
      <w:r>
        <w:rPr>
          <w:rFonts w:ascii="Georgia" w:cs="Georgia" w:eastAsia="Georgia" w:hAnsi="Georgia"/>
          <w:b/>
          <w:bCs/>
          <w:sz w:val="22"/>
          <w:szCs w:val="22"/>
        </w:rPr>
        <w:t xml:space="preserve">Crédit-temps et interruption de carrière</w:t>
      </w:r>
    </w:p>
    <w:p>
      <w:pPr>
        <w:spacing w:after="80" w:before="80" w:line="276"/>
        <w:jc w:val="both"/>
      </w:pPr>
      <w:r>
        <w:rPr>
          <w:rFonts w:ascii="Georgia" w:cs="Georgia" w:eastAsia="Georgia" w:hAnsi="Georgia"/>
          <w:b w:val="false"/>
          <w:bCs w:val="false"/>
          <w:color w:val="1A1A1A"/>
          <w:sz w:val="22"/>
          <w:szCs w:val="22"/>
        </w:rPr>
        <w:t xml:space="preserve">Le crédit-temps est régi par la CCT n° 103 du Conseil National du Travail et, pour les secteurs publics, par l'arrêté royal du 12 décembre 2001. Le travailleur qui souhaite réduire ses prestations ou les interrompre temporairement doit en faire la demande à l'employeur par écrit, avec un préavis de trois mois minimum, sauf accord mutuel.</w:t>
      </w:r>
    </w:p>
    <w:p>
      <w:pPr>
        <w:spacing w:after="80" w:before="80" w:line="276"/>
        <w:jc w:val="both"/>
      </w:pPr>
      <w:r>
        <w:rPr>
          <w:rFonts w:ascii="Georgia" w:cs="Georgia" w:eastAsia="Georgia" w:hAnsi="Georgia"/>
          <w:b w:val="false"/>
          <w:bCs w:val="false"/>
          <w:color w:val="1A1A1A"/>
          <w:sz w:val="22"/>
          <w:szCs w:val="22"/>
        </w:rPr>
        <w:t xml:space="preserve">L'employeur peut, dans les conditions légalement prévues et pour des raisons d'organisation, différer ou refuser le crédit-temps, sous réserve de motiver sa décision par écrit dans le délai légal imparti.</w:t>
      </w:r>
    </w:p>
    <w:p>
      <w:pPr>
        <w:pBdr>
          <w:left w:val="single" w:color="C6A34E" w:sz="12" w:space="8"/>
        </w:pBdr>
        <w:spacing w:after="100" w:before="300"/>
        <w:ind w:left="160"/>
      </w:pPr>
      <w:r>
        <w:rPr>
          <w:rFonts w:ascii="Georgia" w:cs="Georgia" w:eastAsia="Georgia" w:hAnsi="Georgia"/>
          <w:b/>
          <w:bCs/>
          <w:color w:val="C6A34E"/>
          <w:sz w:val="22"/>
          <w:szCs w:val="22"/>
        </w:rPr>
        <w:t xml:space="preserve">Article 18. </w:t>
      </w:r>
      <w:r>
        <w:rPr>
          <w:rFonts w:ascii="Georgia" w:cs="Georgia" w:eastAsia="Georgia" w:hAnsi="Georgia"/>
          <w:b/>
          <w:bCs/>
          <w:sz w:val="22"/>
          <w:szCs w:val="22"/>
        </w:rPr>
        <w:t xml:space="preserve">Congé d'aidant proche</w:t>
      </w:r>
    </w:p>
    <w:p>
      <w:pPr>
        <w:spacing w:after="80" w:before="80" w:line="276"/>
        <w:jc w:val="both"/>
      </w:pPr>
      <w:r>
        <w:rPr>
          <w:rFonts w:ascii="Georgia" w:cs="Georgia" w:eastAsia="Georgia" w:hAnsi="Georgia"/>
          <w:b w:val="false"/>
          <w:bCs w:val="false"/>
          <w:color w:val="1A1A1A"/>
          <w:sz w:val="22"/>
          <w:szCs w:val="22"/>
        </w:rPr>
        <w:t xml:space="preserve">Depuis l'entrée en vigueur de la loi transposant la Directive UE 2019/1158 en droit belge (2023), le travailleur a droit à cinq jours ouvrables de congé d'aidant proche par an pour soigner personnellement un membre de son ménage ou de sa famille souffrant d'un problème médical grave. Ce congé n'est pas rémunéré légalement, sauf disposition contraire de la convention collective sectorielle applicable.</w:t>
      </w:r>
    </w:p>
    <w:p>
      <w:pPr>
        <w:spacing w:after="80" w:before="80" w:line="276"/>
        <w:jc w:val="both"/>
      </w:pPr>
      <w:r>
        <w:rPr>
          <w:rFonts w:ascii="Georgia" w:cs="Georgia" w:eastAsia="Georgia" w:hAnsi="Georgia"/>
          <w:b w:val="false"/>
          <w:bCs w:val="false"/>
          <w:color w:val="1A1A1A"/>
          <w:sz w:val="22"/>
          <w:szCs w:val="22"/>
        </w:rPr>
        <w:t xml:space="preserve">Le travailleur doit notifier sa demande à l'employeur avec un préavis raisonnable et fournir un certificat médical attestant la situation. L'employeur peut, pour des raisons d'organisation impératives, différer le congé mais ne peut pas le refuser. La protection contre le licenciement est garantie pendant un mois suivant la fin du congé.</w:t>
      </w:r>
    </w:p>
    <w:p>
      <w:r>
        <w:br w:type="page"/>
      </w:r>
    </w:p>
    <w:p>
      <w:pPr>
        <w:spacing w:after="240" w:before="480"/>
        <w:jc w:val="center"/>
      </w:pPr>
      <w:r>
        <w:rPr>
          <w:rFonts w:ascii="Georgia" w:cs="Georgia" w:eastAsia="Georgia" w:hAnsi="Georgia"/>
          <w:b/>
          <w:bCs/>
          <w:color w:val="C6A34E"/>
          <w:sz w:val="32"/>
          <w:szCs w:val="32"/>
        </w:rPr>
        <w:t xml:space="preserve">TITRE IV</w:t>
      </w:r>
    </w:p>
    <w:p>
      <w:pPr>
        <w:spacing w:after="480" w:before="0"/>
        <w:jc w:val="center"/>
      </w:pPr>
      <w:r>
        <w:rPr>
          <w:rFonts w:ascii="Georgia" w:cs="Georgia" w:eastAsia="Georgia" w:hAnsi="Georgia"/>
          <w:b/>
          <w:bCs/>
          <w:color w:val="0D1117"/>
          <w:sz w:val="28"/>
          <w:szCs w:val="28"/>
        </w:rPr>
        <w:t xml:space="preserve">BIEN-ÊTRE AU TRAVAIL ET PRÉVENTION</w:t>
      </w:r>
    </w:p>
    <w:p>
      <w:pPr>
        <w:pBdr>
          <w:left w:val="single" w:color="C6A34E" w:sz="12" w:space="8"/>
        </w:pBdr>
        <w:spacing w:after="100" w:before="300"/>
        <w:ind w:left="160"/>
      </w:pPr>
      <w:r>
        <w:rPr>
          <w:rFonts w:ascii="Georgia" w:cs="Georgia" w:eastAsia="Georgia" w:hAnsi="Georgia"/>
          <w:b/>
          <w:bCs/>
          <w:color w:val="C6A34E"/>
          <w:sz w:val="22"/>
          <w:szCs w:val="22"/>
        </w:rPr>
        <w:t xml:space="preserve">Article 19. </w:t>
      </w:r>
      <w:r>
        <w:rPr>
          <w:rFonts w:ascii="Georgia" w:cs="Georgia" w:eastAsia="Georgia" w:hAnsi="Georgia"/>
          <w:b/>
          <w:bCs/>
          <w:sz w:val="22"/>
          <w:szCs w:val="22"/>
        </w:rPr>
        <w:t xml:space="preserve">Obligations générales de sécurité</w:t>
      </w:r>
    </w:p>
    <w:p>
      <w:pPr>
        <w:spacing w:after="80" w:before="80" w:line="276"/>
        <w:jc w:val="both"/>
      </w:pPr>
      <w:r>
        <w:rPr>
          <w:rFonts w:ascii="Georgia" w:cs="Georgia" w:eastAsia="Georgia" w:hAnsi="Georgia"/>
          <w:b w:val="false"/>
          <w:bCs w:val="false"/>
          <w:color w:val="1A1A1A"/>
          <w:sz w:val="22"/>
          <w:szCs w:val="22"/>
        </w:rPr>
        <w:t xml:space="preserve">L'employeur et les travailleurs sont tous deux tenus de respecter les dispositions du Code du bien-être au travail (loi du 4 août 1996 et ses arrêtés d'exécution). L'employeur prend les mesures nécessaires pour assurer la sécurité et la protection de la santé des travailleurs dans tous les aspects liés au travail.</w:t>
      </w:r>
    </w:p>
    <w:p>
      <w:pPr>
        <w:spacing w:after="80" w:before="80" w:line="276"/>
        <w:jc w:val="both"/>
      </w:pPr>
      <w:r>
        <w:rPr>
          <w:rFonts w:ascii="Georgia" w:cs="Georgia" w:eastAsia="Georgia" w:hAnsi="Georgia"/>
          <w:b w:val="false"/>
          <w:bCs w:val="false"/>
          <w:color w:val="1A1A1A"/>
          <w:sz w:val="22"/>
          <w:szCs w:val="22"/>
        </w:rPr>
        <w:t xml:space="preserve">Chaque travailleur est tenu de prendre soin, autant que possible, de sa propre sécurité et santé ainsi que de celles des autres personnes concernées du fait de ses actes ou omissions au travail, conformément à l'article 6 de la loi du 4 août 1996. Il doit notamment :</w:t>
      </w:r>
    </w:p>
    <w:p>
      <w:pPr>
        <w:pStyle w:val="ListParagraph"/>
        <w:numPr>
          <w:ilvl w:val="0"/>
          <w:numId w:val="2"/>
        </w:numPr>
        <w:spacing w:after="40" w:before="40"/>
      </w:pPr>
      <w:r>
        <w:rPr>
          <w:rFonts w:ascii="Georgia" w:cs="Georgia" w:eastAsia="Georgia" w:hAnsi="Georgia"/>
          <w:sz w:val="22"/>
          <w:szCs w:val="22"/>
        </w:rPr>
        <w:t xml:space="preserve">Respecter les instructions et consignes de sécurité données par l'employeur et le Service de Prévention ;</w:t>
      </w:r>
    </w:p>
    <w:p>
      <w:pPr>
        <w:pStyle w:val="ListParagraph"/>
        <w:numPr>
          <w:ilvl w:val="0"/>
          <w:numId w:val="2"/>
        </w:numPr>
        <w:spacing w:after="40" w:before="40"/>
      </w:pPr>
      <w:r>
        <w:rPr>
          <w:rFonts w:ascii="Georgia" w:cs="Georgia" w:eastAsia="Georgia" w:hAnsi="Georgia"/>
          <w:sz w:val="22"/>
          <w:szCs w:val="22"/>
        </w:rPr>
        <w:t xml:space="preserve">Utiliser correctement les équipements de protection individuelle mis à sa disposition ;</w:t>
      </w:r>
    </w:p>
    <w:p>
      <w:pPr>
        <w:pStyle w:val="ListParagraph"/>
        <w:numPr>
          <w:ilvl w:val="0"/>
          <w:numId w:val="2"/>
        </w:numPr>
        <w:spacing w:after="40" w:before="40"/>
      </w:pPr>
      <w:r>
        <w:rPr>
          <w:rFonts w:ascii="Georgia" w:cs="Georgia" w:eastAsia="Georgia" w:hAnsi="Georgia"/>
          <w:sz w:val="22"/>
          <w:szCs w:val="22"/>
        </w:rPr>
        <w:t xml:space="preserve">Signaler immédiatement tout accident de travail, incident ou situation dangereuse à son responsable et au Service de Prévention ;</w:t>
      </w:r>
    </w:p>
    <w:p>
      <w:pPr>
        <w:pStyle w:val="ListParagraph"/>
        <w:numPr>
          <w:ilvl w:val="0"/>
          <w:numId w:val="2"/>
        </w:numPr>
        <w:spacing w:after="40" w:before="40"/>
      </w:pPr>
      <w:r>
        <w:rPr>
          <w:rFonts w:ascii="Georgia" w:cs="Georgia" w:eastAsia="Georgia" w:hAnsi="Georgia"/>
          <w:sz w:val="22"/>
          <w:szCs w:val="22"/>
        </w:rPr>
        <w:t xml:space="preserve">Ne pas mettre hors service les dispositifs de sécurité.</w:t>
      </w:r>
    </w:p>
    <w:p>
      <w:pPr>
        <w:pBdr>
          <w:left w:val="single" w:color="C6A34E" w:sz="12" w:space="8"/>
        </w:pBdr>
        <w:spacing w:after="100" w:before="300"/>
        <w:ind w:left="160"/>
      </w:pPr>
      <w:r>
        <w:rPr>
          <w:rFonts w:ascii="Georgia" w:cs="Georgia" w:eastAsia="Georgia" w:hAnsi="Georgia"/>
          <w:b/>
          <w:bCs/>
          <w:color w:val="C6A34E"/>
          <w:sz w:val="22"/>
          <w:szCs w:val="22"/>
        </w:rPr>
        <w:t xml:space="preserve">Article 20. </w:t>
      </w:r>
      <w:r>
        <w:rPr>
          <w:rFonts w:ascii="Georgia" w:cs="Georgia" w:eastAsia="Georgia" w:hAnsi="Georgia"/>
          <w:b/>
          <w:bCs/>
          <w:sz w:val="22"/>
          <w:szCs w:val="22"/>
        </w:rPr>
        <w:t xml:space="preserve">Service Externe de Prévention et Protection au Travail (SEPP)</w:t>
      </w:r>
    </w:p>
    <w:p>
      <w:pPr>
        <w:spacing w:after="80" w:before="80" w:line="276"/>
        <w:jc w:val="both"/>
      </w:pPr>
      <w:r>
        <w:rPr>
          <w:rFonts w:ascii="Georgia" w:cs="Georgia" w:eastAsia="Georgia" w:hAnsi="Georgia"/>
          <w:b w:val="false"/>
          <w:bCs w:val="false"/>
          <w:color w:val="1A1A1A"/>
          <w:sz w:val="22"/>
          <w:szCs w:val="22"/>
        </w:rPr>
        <w:t xml:space="preserve">L'entreprise est affiliée à un Service Externe de Prévention et Protection au Travail (SEPP) agréé. Le conseiller en prévention et le médecin du travail du SEPP peuvent être consultés par les travailleurs pour toute question relative à leur santé et sécurité au travail. Les coordonnées du SEPP sont affichées dans les locaux de l'entreprise et communiquées à chaque travailleur lors de son engagement.</w:t>
      </w:r>
    </w:p>
    <w:p>
      <w:pPr>
        <w:spacing w:after="80" w:before="80" w:line="276"/>
        <w:jc w:val="both"/>
      </w:pPr>
      <w:r>
        <w:rPr>
          <w:rFonts w:ascii="Georgia" w:cs="Georgia" w:eastAsia="Georgia" w:hAnsi="Georgia"/>
          <w:b w:val="false"/>
          <w:bCs w:val="false"/>
          <w:color w:val="1A1A1A"/>
          <w:sz w:val="22"/>
          <w:szCs w:val="22"/>
        </w:rPr>
        <w:t xml:space="preserve">La surveillance médicale préalable à l'embauche et périodique est organisée conformément à l'arrêté royal du 28 mai 2003 relatif à la surveillance de la santé des travailleurs.</w:t>
      </w:r>
    </w:p>
    <w:p>
      <w:pPr>
        <w:pBdr>
          <w:left w:val="single" w:color="C6A34E" w:sz="12" w:space="8"/>
        </w:pBdr>
        <w:spacing w:after="100" w:before="300"/>
        <w:ind w:left="160"/>
      </w:pPr>
      <w:r>
        <w:rPr>
          <w:rFonts w:ascii="Georgia" w:cs="Georgia" w:eastAsia="Georgia" w:hAnsi="Georgia"/>
          <w:b/>
          <w:bCs/>
          <w:color w:val="C6A34E"/>
          <w:sz w:val="22"/>
          <w:szCs w:val="22"/>
        </w:rPr>
        <w:t xml:space="preserve">Article 21. </w:t>
      </w:r>
      <w:r>
        <w:rPr>
          <w:rFonts w:ascii="Georgia" w:cs="Georgia" w:eastAsia="Georgia" w:hAnsi="Georgia"/>
          <w:b/>
          <w:bCs/>
          <w:sz w:val="22"/>
          <w:szCs w:val="22"/>
        </w:rPr>
        <w:t xml:space="preserve">Harcèlement moral et sexuel au travail</w:t>
      </w:r>
    </w:p>
    <w:p>
      <w:pPr>
        <w:spacing w:after="80" w:before="80" w:line="276"/>
        <w:jc w:val="both"/>
      </w:pPr>
      <w:r>
        <w:rPr>
          <w:rFonts w:ascii="Georgia" w:cs="Georgia" w:eastAsia="Georgia" w:hAnsi="Georgia"/>
          <w:b w:val="false"/>
          <w:bCs w:val="false"/>
          <w:color w:val="1A1A1A"/>
          <w:sz w:val="22"/>
          <w:szCs w:val="22"/>
        </w:rPr>
        <w:t xml:space="preserve">Tout comportement constitutif de harcèlement moral ou sexuel au travail est strictement interdit, conformément aux articles 32bis à 32quaterdecies de la loi du 4 août 1996, tels que modifiés par la loi du 28 janvier 2014.</w:t>
      </w:r>
    </w:p>
    <w:p>
      <w:pPr>
        <w:spacing w:after="80" w:before="80" w:line="276"/>
        <w:jc w:val="both"/>
      </w:pPr>
      <w:r>
        <w:rPr>
          <w:rFonts w:ascii="Georgia" w:cs="Georgia" w:eastAsia="Georgia" w:hAnsi="Georgia"/>
          <w:b w:val="false"/>
          <w:bCs w:val="false"/>
          <w:color w:val="1A1A1A"/>
          <w:sz w:val="22"/>
          <w:szCs w:val="22"/>
        </w:rPr>
        <w:t xml:space="preserve">Est considéré comme harcèlement moral tout comportement abusif, se manifestant notamment par des conduites, paroles, intimidations, actes, gestes ou écrits unilatéraux, ayant pour objet ou pour effet de porter atteinte à la personnalité, la dignité ou l'intégrité physique ou psychique d'un travailleur, de mettre en péril son emploi ou de créer un environnement intimidant, hostile, dégradant, humiliant ou offensant.</w:t>
      </w:r>
    </w:p>
    <w:p>
      <w:pPr>
        <w:spacing w:after="80" w:before="80" w:line="276"/>
        <w:jc w:val="both"/>
      </w:pPr>
      <w:r>
        <w:rPr>
          <w:rFonts w:ascii="Georgia" w:cs="Georgia" w:eastAsia="Georgia" w:hAnsi="Georgia"/>
          <w:b w:val="false"/>
          <w:bCs w:val="false"/>
          <w:color w:val="1A1A1A"/>
          <w:sz w:val="22"/>
          <w:szCs w:val="22"/>
        </w:rPr>
        <w:t xml:space="preserve">Est considéré comme harcèlement sexuel au travail tout comportement non désiré à connotation sexuelle, se manifestant physiquement, verbalement ou non verbalement, qui a pour objet ou pour effet de porter atteinte à la dignité d'une personne ou de créer un environnement intimidant, hostile, dégradant, humiliant ou offensant.</w:t>
      </w:r>
    </w:p>
    <w:p>
      <w:pPr>
        <w:spacing w:after="80" w:before="80" w:line="276"/>
        <w:jc w:val="both"/>
      </w:pPr>
      <w:r>
        <w:rPr>
          <w:rFonts w:ascii="Georgia" w:cs="Georgia" w:eastAsia="Georgia" w:hAnsi="Georgia"/>
          <w:b/>
          <w:bCs/>
          <w:sz w:val="22"/>
          <w:szCs w:val="22"/>
        </w:rPr>
        <w:t xml:space="preserve">Personne de confiance :</w:t>
      </w:r>
      <w:r>
        <w:rPr>
          <w:rFonts w:ascii="Georgia" w:cs="Georgia" w:eastAsia="Georgia" w:hAnsi="Georgia"/>
          <w:sz w:val="22"/>
          <w:szCs w:val="22"/>
        </w:rPr>
        <w:t xml:space="preserve"> [À désigner — nom et coordonnées à compléter lors de l'établissement définitif du règlement].</w:t>
      </w:r>
    </w:p>
    <w:p>
      <w:pPr>
        <w:spacing w:after="80" w:before="80" w:line="276"/>
        <w:jc w:val="both"/>
      </w:pPr>
      <w:r>
        <w:rPr>
          <w:rFonts w:ascii="Georgia" w:cs="Georgia" w:eastAsia="Georgia" w:hAnsi="Georgia"/>
          <w:b w:val="false"/>
          <w:bCs w:val="false"/>
          <w:color w:val="1A1A1A"/>
          <w:sz w:val="22"/>
          <w:szCs w:val="22"/>
        </w:rPr>
        <w:t xml:space="preserve">Le travailleur qui estime être victime de harcèlement ou témoin de tels agissements peut s'adresser à la personne de confiance, au conseiller en prévention aspects psychosociaux du SEPP, ou au service médiation de l'Institut pour l'Égalité des Femmes et des Hommes (0800 12 800).</w:t>
      </w:r>
    </w:p>
    <w:p>
      <w:pPr>
        <w:pBdr>
          <w:left w:val="single" w:color="C6A34E" w:sz="12" w:space="8"/>
        </w:pBdr>
        <w:spacing w:after="100" w:before="300"/>
        <w:ind w:left="160"/>
      </w:pPr>
      <w:r>
        <w:rPr>
          <w:rFonts w:ascii="Georgia" w:cs="Georgia" w:eastAsia="Georgia" w:hAnsi="Georgia"/>
          <w:b/>
          <w:bCs/>
          <w:color w:val="C6A34E"/>
          <w:sz w:val="22"/>
          <w:szCs w:val="22"/>
        </w:rPr>
        <w:t xml:space="preserve">Article 22. </w:t>
      </w:r>
      <w:r>
        <w:rPr>
          <w:rFonts w:ascii="Georgia" w:cs="Georgia" w:eastAsia="Georgia" w:hAnsi="Georgia"/>
          <w:b/>
          <w:bCs/>
          <w:sz w:val="22"/>
          <w:szCs w:val="22"/>
        </w:rPr>
        <w:t xml:space="preserve">Alcool et drogues au travail</w:t>
      </w:r>
    </w:p>
    <w:p>
      <w:pPr>
        <w:spacing w:after="80" w:before="80" w:line="276"/>
        <w:jc w:val="both"/>
      </w:pPr>
      <w:r>
        <w:rPr>
          <w:rFonts w:ascii="Georgia" w:cs="Georgia" w:eastAsia="Georgia" w:hAnsi="Georgia"/>
          <w:b w:val="false"/>
          <w:bCs w:val="false"/>
          <w:color w:val="1A1A1A"/>
          <w:sz w:val="22"/>
          <w:szCs w:val="22"/>
        </w:rPr>
        <w:t xml:space="preserve">Il est formellement interdit de se présenter au travail ou de travailler sous l'influence de l'alcool, de drogues illicites ou de médicaments altérant les capacités, conformément à la CCT n° 100 du Conseil National du Travail du 1er avril 2009 relative à l'alcool et aux drogues au travail.</w:t>
      </w:r>
    </w:p>
    <w:p>
      <w:pPr>
        <w:spacing w:after="80" w:before="80" w:line="276"/>
        <w:jc w:val="both"/>
      </w:pPr>
      <w:r>
        <w:rPr>
          <w:rFonts w:ascii="Georgia" w:cs="Georgia" w:eastAsia="Georgia" w:hAnsi="Georgia"/>
          <w:b w:val="false"/>
          <w:bCs w:val="false"/>
          <w:color w:val="1A1A1A"/>
          <w:sz w:val="22"/>
          <w:szCs w:val="22"/>
        </w:rPr>
        <w:t xml:space="preserve">L'entreprise a établi une politique de prévention en matière d'alcool et de drogues. Tout travailleur présentant des signes évidents d'intoxication peut être renvoyé à son domicile par l'employeur, sans solde pour la journée, en attendant la mise en œuvre de la procédure disciplinaire applicable.</w:t>
      </w:r>
    </w:p>
    <w:p>
      <w:pPr>
        <w:pBdr>
          <w:left w:val="single" w:color="C6A34E" w:sz="12" w:space="8"/>
        </w:pBdr>
        <w:spacing w:after="100" w:before="300"/>
        <w:ind w:left="160"/>
      </w:pPr>
      <w:r>
        <w:rPr>
          <w:rFonts w:ascii="Georgia" w:cs="Georgia" w:eastAsia="Georgia" w:hAnsi="Georgia"/>
          <w:b/>
          <w:bCs/>
          <w:color w:val="C6A34E"/>
          <w:sz w:val="22"/>
          <w:szCs w:val="22"/>
        </w:rPr>
        <w:t xml:space="preserve">Article 23. </w:t>
      </w:r>
      <w:r>
        <w:rPr>
          <w:rFonts w:ascii="Georgia" w:cs="Georgia" w:eastAsia="Georgia" w:hAnsi="Georgia"/>
          <w:b/>
          <w:bCs/>
          <w:sz w:val="22"/>
          <w:szCs w:val="22"/>
        </w:rPr>
        <w:t xml:space="preserve">Utilisation des technologies de l'information et de la communication</w:t>
      </w:r>
    </w:p>
    <w:p>
      <w:pPr>
        <w:spacing w:after="80" w:before="80" w:line="276"/>
        <w:jc w:val="both"/>
      </w:pPr>
      <w:r>
        <w:rPr>
          <w:rFonts w:ascii="Georgia" w:cs="Georgia" w:eastAsia="Georgia" w:hAnsi="Georgia"/>
          <w:b w:val="false"/>
          <w:bCs w:val="false"/>
          <w:color w:val="1A1A1A"/>
          <w:sz w:val="22"/>
          <w:szCs w:val="22"/>
        </w:rPr>
        <w:t xml:space="preserve">Les équipements informatiques, logiciels, messagerie électronique, connexion internet et téléphones mis à disposition par l'employeur sont destinés à l'usage professionnel. Une utilisation personnelle limitée et raisonnable est tolérée, à condition qu'elle n'affecte pas la productivité du travailleur, la sécurité des systèmes ou l'image de l'entreprise.</w:t>
      </w:r>
    </w:p>
    <w:p>
      <w:pPr>
        <w:spacing w:after="80" w:before="80" w:line="276"/>
        <w:jc w:val="both"/>
      </w:pPr>
      <w:r>
        <w:rPr>
          <w:rFonts w:ascii="Georgia" w:cs="Georgia" w:eastAsia="Georgia" w:hAnsi="Georgia"/>
          <w:b w:val="false"/>
          <w:bCs w:val="false"/>
          <w:color w:val="1A1A1A"/>
          <w:sz w:val="22"/>
          <w:szCs w:val="22"/>
        </w:rPr>
        <w:t xml:space="preserve">L'employeur se réserve le droit de surveiller l'utilisation des systèmes d'information dans le respect des dispositions de la CCT n° 81 du Conseil National du Travail du 26 avril 2002 et de la loi du 13 juin 2005 relative aux communications électroniques. Cette surveillance est portée à la connaissance des travailleurs par la remise du présent règlement de travail.</w:t>
      </w:r>
    </w:p>
    <w:p>
      <w:pPr>
        <w:spacing w:after="80" w:before="80" w:line="276"/>
        <w:jc w:val="both"/>
      </w:pPr>
      <w:r>
        <w:rPr>
          <w:rFonts w:ascii="Georgia" w:cs="Georgia" w:eastAsia="Georgia" w:hAnsi="Georgia"/>
          <w:b w:val="false"/>
          <w:bCs w:val="false"/>
          <w:color w:val="1A1A1A"/>
          <w:sz w:val="22"/>
          <w:szCs w:val="22"/>
        </w:rPr>
        <w:t xml:space="preserve">Il est interdit d'installer des logiciels non autorisés, de divulguer des données confidentielles ou d'utiliser les systèmes pour des activités illégales. Toute violation grave peut constituer un motif grave justifiant la résiliation immédiate du contrat.</w:t>
      </w:r>
    </w:p>
    <w:p>
      <w:pPr>
        <w:pBdr>
          <w:left w:val="single" w:color="C6A34E" w:sz="12" w:space="8"/>
        </w:pBdr>
        <w:spacing w:after="100" w:before="300"/>
        <w:ind w:left="160"/>
      </w:pPr>
      <w:r>
        <w:rPr>
          <w:rFonts w:ascii="Georgia" w:cs="Georgia" w:eastAsia="Georgia" w:hAnsi="Georgia"/>
          <w:b/>
          <w:bCs/>
          <w:color w:val="C6A34E"/>
          <w:sz w:val="22"/>
          <w:szCs w:val="22"/>
        </w:rPr>
        <w:t xml:space="preserve">Article 24. </w:t>
      </w:r>
      <w:r>
        <w:rPr>
          <w:rFonts w:ascii="Georgia" w:cs="Georgia" w:eastAsia="Georgia" w:hAnsi="Georgia"/>
          <w:b/>
          <w:bCs/>
          <w:sz w:val="22"/>
          <w:szCs w:val="22"/>
        </w:rPr>
        <w:t xml:space="preserve">Lanceurs d'alerte</w:t>
      </w:r>
    </w:p>
    <w:p>
      <w:pPr>
        <w:spacing w:after="80" w:before="80" w:line="276"/>
        <w:jc w:val="both"/>
      </w:pPr>
      <w:r>
        <w:rPr>
          <w:rFonts w:ascii="Georgia" w:cs="Georgia" w:eastAsia="Georgia" w:hAnsi="Georgia"/>
          <w:b w:val="false"/>
          <w:bCs w:val="false"/>
          <w:color w:val="1A1A1A"/>
          <w:sz w:val="22"/>
          <w:szCs w:val="22"/>
        </w:rPr>
        <w:t xml:space="preserve">Conformément à la loi du 28 novembre 2022 relative à la protection des personnes qui signalent des violations du droit (transposant la Directive UE 2019/1937), l'entreprise dispose d'un canal interne de signalement permettant à tout travailleur de signaler, en toute confidentialité, des violations potentielles du droit dans les domaines couverts par la loi.</w:t>
      </w:r>
    </w:p>
    <w:p>
      <w:pPr>
        <w:spacing w:after="80" w:before="80" w:line="276"/>
        <w:jc w:val="both"/>
      </w:pPr>
      <w:r>
        <w:rPr>
          <w:rFonts w:ascii="Georgia" w:cs="Georgia" w:eastAsia="Georgia" w:hAnsi="Georgia"/>
          <w:b w:val="false"/>
          <w:bCs w:val="false"/>
          <w:color w:val="1A1A1A"/>
          <w:sz w:val="22"/>
          <w:szCs w:val="22"/>
        </w:rPr>
        <w:t xml:space="preserve">Toute personne qui signale de bonne foi une violation est protégée contre les représailles. L'employeur est tenu de traiter le signalement dans les délais légaux (accusé de réception sous 7 jours, réponse sous 3 mois).</w:t>
      </w:r>
    </w:p>
    <w:p>
      <w:r>
        <w:br w:type="page"/>
      </w:r>
    </w:p>
    <w:p>
      <w:pPr>
        <w:spacing w:after="240" w:before="480"/>
        <w:jc w:val="center"/>
      </w:pPr>
      <w:r>
        <w:rPr>
          <w:rFonts w:ascii="Georgia" w:cs="Georgia" w:eastAsia="Georgia" w:hAnsi="Georgia"/>
          <w:b/>
          <w:bCs/>
          <w:color w:val="C6A34E"/>
          <w:sz w:val="32"/>
          <w:szCs w:val="32"/>
        </w:rPr>
        <w:t xml:space="preserve">TITRE V</w:t>
      </w:r>
    </w:p>
    <w:p>
      <w:pPr>
        <w:spacing w:after="480" w:before="0"/>
        <w:jc w:val="center"/>
      </w:pPr>
      <w:r>
        <w:rPr>
          <w:rFonts w:ascii="Georgia" w:cs="Georgia" w:eastAsia="Georgia" w:hAnsi="Georgia"/>
          <w:b/>
          <w:bCs/>
          <w:color w:val="0D1117"/>
          <w:sz w:val="28"/>
          <w:szCs w:val="28"/>
        </w:rPr>
        <w:t xml:space="preserve">OBLIGATIONS DES TRAVAILLEURS ET SANCTIONS DISCIPLINAIRES</w:t>
      </w:r>
    </w:p>
    <w:p>
      <w:pPr>
        <w:pBdr>
          <w:left w:val="single" w:color="C6A34E" w:sz="12" w:space="8"/>
        </w:pBdr>
        <w:spacing w:after="100" w:before="300"/>
        <w:ind w:left="160"/>
      </w:pPr>
      <w:r>
        <w:rPr>
          <w:rFonts w:ascii="Georgia" w:cs="Georgia" w:eastAsia="Georgia" w:hAnsi="Georgia"/>
          <w:b/>
          <w:bCs/>
          <w:color w:val="C6A34E"/>
          <w:sz w:val="22"/>
          <w:szCs w:val="22"/>
        </w:rPr>
        <w:t xml:space="preserve">Article 25. </w:t>
      </w:r>
      <w:r>
        <w:rPr>
          <w:rFonts w:ascii="Georgia" w:cs="Georgia" w:eastAsia="Georgia" w:hAnsi="Georgia"/>
          <w:b/>
          <w:bCs/>
          <w:sz w:val="22"/>
          <w:szCs w:val="22"/>
        </w:rPr>
        <w:t xml:space="preserve">Obligations générales des travailleurs</w:t>
      </w:r>
    </w:p>
    <w:p>
      <w:pPr>
        <w:spacing w:after="80" w:before="80" w:line="276"/>
        <w:jc w:val="both"/>
      </w:pPr>
      <w:r>
        <w:rPr>
          <w:rFonts w:ascii="Georgia" w:cs="Georgia" w:eastAsia="Georgia" w:hAnsi="Georgia"/>
          <w:b w:val="false"/>
          <w:bCs w:val="false"/>
          <w:color w:val="1A1A1A"/>
          <w:sz w:val="22"/>
          <w:szCs w:val="22"/>
        </w:rPr>
        <w:t xml:space="preserve">Chaque travailleur est tenu de respecter les obligations légales, réglementaires et conventionnelles ainsi que les instructions de l'employeur et les dispositions du présent règlement de travail. En particulier :</w:t>
      </w:r>
    </w:p>
    <w:p>
      <w:pPr>
        <w:pStyle w:val="ListParagraph"/>
        <w:numPr>
          <w:ilvl w:val="0"/>
          <w:numId w:val="2"/>
        </w:numPr>
        <w:spacing w:after="40" w:before="40"/>
      </w:pPr>
      <w:r>
        <w:rPr>
          <w:rFonts w:ascii="Georgia" w:cs="Georgia" w:eastAsia="Georgia" w:hAnsi="Georgia"/>
          <w:sz w:val="22"/>
          <w:szCs w:val="22"/>
        </w:rPr>
        <w:t xml:space="preserve">Se conformer aux horaires de travail convenus et prévenir l'employeur en cas d'absence ou de retard ;</w:t>
      </w:r>
    </w:p>
    <w:p>
      <w:pPr>
        <w:pStyle w:val="ListParagraph"/>
        <w:numPr>
          <w:ilvl w:val="0"/>
          <w:numId w:val="2"/>
        </w:numPr>
        <w:spacing w:after="40" w:before="40"/>
      </w:pPr>
      <w:r>
        <w:rPr>
          <w:rFonts w:ascii="Georgia" w:cs="Georgia" w:eastAsia="Georgia" w:hAnsi="Georgia"/>
          <w:sz w:val="22"/>
          <w:szCs w:val="22"/>
        </w:rPr>
        <w:t xml:space="preserve">Exécuter son travail avec soin, conscience professionnelle et selon les directives de l'employeur ;</w:t>
      </w:r>
    </w:p>
    <w:p>
      <w:pPr>
        <w:pStyle w:val="ListParagraph"/>
        <w:numPr>
          <w:ilvl w:val="0"/>
          <w:numId w:val="2"/>
        </w:numPr>
        <w:spacing w:after="40" w:before="40"/>
      </w:pPr>
      <w:r>
        <w:rPr>
          <w:rFonts w:ascii="Georgia" w:cs="Georgia" w:eastAsia="Georgia" w:hAnsi="Georgia"/>
          <w:sz w:val="22"/>
          <w:szCs w:val="22"/>
        </w:rPr>
        <w:t xml:space="preserve">Observer le secret professionnel le plus strict concernant toutes informations confidentielles auxquelles il/elle a accès dans le cadre de ses fonctions ;</w:t>
      </w:r>
    </w:p>
    <w:p>
      <w:pPr>
        <w:pStyle w:val="ListParagraph"/>
        <w:numPr>
          <w:ilvl w:val="0"/>
          <w:numId w:val="2"/>
        </w:numPr>
        <w:spacing w:after="40" w:before="40"/>
      </w:pPr>
      <w:r>
        <w:rPr>
          <w:rFonts w:ascii="Georgia" w:cs="Georgia" w:eastAsia="Georgia" w:hAnsi="Georgia"/>
          <w:sz w:val="22"/>
          <w:szCs w:val="22"/>
        </w:rPr>
        <w:t xml:space="preserve">Respecter les biens de l'entreprise et les mettre en œuvre de manière appropriée ;</w:t>
      </w:r>
    </w:p>
    <w:p>
      <w:pPr>
        <w:pStyle w:val="ListParagraph"/>
        <w:numPr>
          <w:ilvl w:val="0"/>
          <w:numId w:val="2"/>
        </w:numPr>
        <w:spacing w:after="40" w:before="40"/>
      </w:pPr>
      <w:r>
        <w:rPr>
          <w:rFonts w:ascii="Georgia" w:cs="Georgia" w:eastAsia="Georgia" w:hAnsi="Georgia"/>
          <w:sz w:val="22"/>
          <w:szCs w:val="22"/>
        </w:rPr>
        <w:t xml:space="preserve">Signaler tout dommage ou défectuosité qu'il/elle constaterait dans l'outillage ou le matériel mis à disposition ;</w:t>
      </w:r>
    </w:p>
    <w:p>
      <w:pPr>
        <w:pStyle w:val="ListParagraph"/>
        <w:numPr>
          <w:ilvl w:val="0"/>
          <w:numId w:val="2"/>
        </w:numPr>
        <w:spacing w:after="40" w:before="40"/>
      </w:pPr>
      <w:r>
        <w:rPr>
          <w:rFonts w:ascii="Georgia" w:cs="Georgia" w:eastAsia="Georgia" w:hAnsi="Georgia"/>
          <w:sz w:val="22"/>
          <w:szCs w:val="22"/>
        </w:rPr>
        <w:t xml:space="preserve">Traiter avec respect et courtoisie ses collègues, les clients et les fournisseurs de l'entreprise ;</w:t>
      </w:r>
    </w:p>
    <w:p>
      <w:pPr>
        <w:pStyle w:val="ListParagraph"/>
        <w:numPr>
          <w:ilvl w:val="0"/>
          <w:numId w:val="2"/>
        </w:numPr>
        <w:spacing w:after="40" w:before="40"/>
      </w:pPr>
      <w:r>
        <w:rPr>
          <w:rFonts w:ascii="Georgia" w:cs="Georgia" w:eastAsia="Georgia" w:hAnsi="Georgia"/>
          <w:sz w:val="22"/>
          <w:szCs w:val="22"/>
        </w:rPr>
        <w:t xml:space="preserve">Se soumettre aux contrôles prévus par l'entreprise (pointage, contrôles médicaux, etc.) dans le respect de la vie privée ;</w:t>
      </w:r>
    </w:p>
    <w:p>
      <w:pPr>
        <w:pStyle w:val="ListParagraph"/>
        <w:numPr>
          <w:ilvl w:val="0"/>
          <w:numId w:val="2"/>
        </w:numPr>
        <w:spacing w:after="40" w:before="40"/>
      </w:pPr>
      <w:r>
        <w:rPr>
          <w:rFonts w:ascii="Georgia" w:cs="Georgia" w:eastAsia="Georgia" w:hAnsi="Georgia"/>
          <w:sz w:val="22"/>
          <w:szCs w:val="22"/>
        </w:rPr>
        <w:t xml:space="preserve">Respecter les dispositions du Code du bien-être au travail et participer activement à la prévention des risques.</w:t>
      </w:r>
    </w:p>
    <w:p>
      <w:pPr>
        <w:pBdr>
          <w:left w:val="single" w:color="C6A34E" w:sz="12" w:space="8"/>
        </w:pBdr>
        <w:spacing w:after="100" w:before="300"/>
        <w:ind w:left="160"/>
      </w:pPr>
      <w:r>
        <w:rPr>
          <w:rFonts w:ascii="Georgia" w:cs="Georgia" w:eastAsia="Georgia" w:hAnsi="Georgia"/>
          <w:b/>
          <w:bCs/>
          <w:color w:val="C6A34E"/>
          <w:sz w:val="22"/>
          <w:szCs w:val="22"/>
        </w:rPr>
        <w:t xml:space="preserve">Article 26. </w:t>
      </w:r>
      <w:r>
        <w:rPr>
          <w:rFonts w:ascii="Georgia" w:cs="Georgia" w:eastAsia="Georgia" w:hAnsi="Georgia"/>
          <w:b/>
          <w:bCs/>
          <w:sz w:val="22"/>
          <w:szCs w:val="22"/>
        </w:rPr>
        <w:t xml:space="preserve">Sanctions disciplinaires — Échelle et procédure</w:t>
      </w:r>
    </w:p>
    <w:p>
      <w:pPr>
        <w:spacing w:after="80" w:before="80" w:line="276"/>
        <w:jc w:val="both"/>
      </w:pPr>
      <w:r>
        <w:rPr>
          <w:rFonts w:ascii="Georgia" w:cs="Georgia" w:eastAsia="Georgia" w:hAnsi="Georgia"/>
          <w:b w:val="false"/>
          <w:bCs w:val="false"/>
          <w:color w:val="1A1A1A"/>
          <w:sz w:val="22"/>
          <w:szCs w:val="22"/>
        </w:rPr>
        <w:t xml:space="preserve">Les manquements aux obligations professionnelles et aux dispositions du présent règlement de travail peuvent donner lieu aux sanctions disciplinaires suivantes, appliquées de manière progressive en fonction de la gravité du manquement :</w:t>
      </w:r>
    </w:p>
    <w:p>
      <w:pPr>
        <w:pStyle w:val="ListParagraph"/>
        <w:numPr>
          <w:ilvl w:val="0"/>
          <w:numId w:val="3"/>
        </w:numPr>
        <w:spacing w:after="40" w:before="40"/>
      </w:pPr>
      <w:r>
        <w:rPr>
          <w:rFonts w:ascii="Georgia" w:cs="Georgia" w:eastAsia="Georgia" w:hAnsi="Georgia"/>
          <w:sz w:val="22"/>
          <w:szCs w:val="22"/>
        </w:rPr>
        <w:t xml:space="preserve">Avertissement verbal, suivi d'un avertissement écrit versé au dossier personnel du travailleur ;</w:t>
      </w:r>
    </w:p>
    <w:p>
      <w:pPr>
        <w:pStyle w:val="ListParagraph"/>
        <w:numPr>
          <w:ilvl w:val="0"/>
          <w:numId w:val="3"/>
        </w:numPr>
        <w:spacing w:after="40" w:before="40"/>
      </w:pPr>
      <w:r>
        <w:rPr>
          <w:rFonts w:ascii="Georgia" w:cs="Georgia" w:eastAsia="Georgia" w:hAnsi="Georgia"/>
          <w:sz w:val="22"/>
          <w:szCs w:val="22"/>
        </w:rPr>
        <w:t xml:space="preserve">Blâme (réprimande formelle constatée par écrit) ;</w:t>
      </w:r>
    </w:p>
    <w:p>
      <w:pPr>
        <w:pStyle w:val="ListParagraph"/>
        <w:numPr>
          <w:ilvl w:val="0"/>
          <w:numId w:val="3"/>
        </w:numPr>
        <w:spacing w:after="40" w:before="40"/>
      </w:pPr>
      <w:r>
        <w:rPr>
          <w:rFonts w:ascii="Georgia" w:cs="Georgia" w:eastAsia="Georgia" w:hAnsi="Georgia"/>
          <w:sz w:val="22"/>
          <w:szCs w:val="22"/>
        </w:rPr>
        <w:t xml:space="preserve">Suspension sans rémunération pour une durée déterminée (dans les limites prévues par la loi et les conventions collectives) ;</w:t>
      </w:r>
    </w:p>
    <w:p>
      <w:pPr>
        <w:pStyle w:val="ListParagraph"/>
        <w:numPr>
          <w:ilvl w:val="0"/>
          <w:numId w:val="3"/>
        </w:numPr>
        <w:spacing w:after="40" w:before="40"/>
      </w:pPr>
      <w:r>
        <w:rPr>
          <w:rFonts w:ascii="Georgia" w:cs="Georgia" w:eastAsia="Georgia" w:hAnsi="Georgia"/>
          <w:sz w:val="22"/>
          <w:szCs w:val="22"/>
        </w:rPr>
        <w:t xml:space="preserve">Licenciement avec préavis, pour des manquements répétés ou sérieux ;</w:t>
      </w:r>
    </w:p>
    <w:p>
      <w:pPr>
        <w:pStyle w:val="ListParagraph"/>
        <w:numPr>
          <w:ilvl w:val="0"/>
          <w:numId w:val="3"/>
        </w:numPr>
        <w:spacing w:after="40" w:before="40"/>
      </w:pPr>
      <w:r>
        <w:rPr>
          <w:rFonts w:ascii="Georgia" w:cs="Georgia" w:eastAsia="Georgia" w:hAnsi="Georgia"/>
          <w:sz w:val="22"/>
          <w:szCs w:val="22"/>
        </w:rPr>
        <w:t xml:space="preserve">Licenciement pour motif grave, sans préavis ni indemnité, pour des fautes graves rendant immédiatement et définitivement impossible toute collaboration professionnelle (art. 35 de la loi du 3 juillet 1978).</w:t>
      </w:r>
    </w:p>
    <w:p>
      <w:pPr>
        <w:spacing w:after="80" w:before="80" w:line="276"/>
        <w:jc w:val="both"/>
      </w:pPr>
      <w:r>
        <w:rPr>
          <w:rFonts w:ascii="Georgia" w:cs="Georgia" w:eastAsia="Georgia" w:hAnsi="Georgia"/>
          <w:b w:val="false"/>
          <w:bCs w:val="false"/>
          <w:color w:val="1A1A1A"/>
          <w:sz w:val="22"/>
          <w:szCs w:val="22"/>
        </w:rPr>
        <w:t xml:space="preserve">Les fautes pouvant constituer un motif grave incluent notamment, sans que cette liste soit exhaustive : le vol, la fraude, la divulgation de secrets commerciaux ou professionnels, l'insubordination caractérisée, le harcèlement moral ou sexuel, les violences physiques, les absences injustifiées répétées malgré avertissements, l'état d'ivresse répété au travail, l'utilisation frauduleuse des systèmes informatiques de l'entreprise.</w:t>
      </w:r>
    </w:p>
    <w:p>
      <w:pPr>
        <w:pBdr>
          <w:left w:val="single" w:color="C6A34E" w:sz="12" w:space="8"/>
        </w:pBdr>
        <w:spacing w:after="100" w:before="300"/>
        <w:ind w:left="160"/>
      </w:pPr>
      <w:r>
        <w:rPr>
          <w:rFonts w:ascii="Georgia" w:cs="Georgia" w:eastAsia="Georgia" w:hAnsi="Georgia"/>
          <w:b/>
          <w:bCs/>
          <w:color w:val="C6A34E"/>
          <w:sz w:val="22"/>
          <w:szCs w:val="22"/>
        </w:rPr>
        <w:t xml:space="preserve">Article 27. </w:t>
      </w:r>
      <w:r>
        <w:rPr>
          <w:rFonts w:ascii="Georgia" w:cs="Georgia" w:eastAsia="Georgia" w:hAnsi="Georgia"/>
          <w:b/>
          <w:bCs/>
          <w:sz w:val="22"/>
          <w:szCs w:val="22"/>
        </w:rPr>
        <w:t xml:space="preserve">Procédure disciplinaire</w:t>
      </w:r>
    </w:p>
    <w:p>
      <w:pPr>
        <w:spacing w:after="80" w:before="80" w:line="276"/>
        <w:jc w:val="both"/>
      </w:pPr>
      <w:r>
        <w:rPr>
          <w:rFonts w:ascii="Georgia" w:cs="Georgia" w:eastAsia="Georgia" w:hAnsi="Georgia"/>
          <w:b w:val="false"/>
          <w:bCs w:val="false"/>
          <w:color w:val="1A1A1A"/>
          <w:sz w:val="22"/>
          <w:szCs w:val="22"/>
        </w:rPr>
        <w:t xml:space="preserve">Avant toute sanction (à l'exception de l'avertissement verbal), le travailleur est entendu par l'employeur ou son représentant. Il peut se faire assister par un représentant syndical ou une personne de confiance de son choix. La convocation à l'entretien est notifiée par écrit avec un préavis raisonnable et précise les faits reprochés.</w:t>
      </w:r>
    </w:p>
    <w:p>
      <w:pPr>
        <w:spacing w:after="80" w:before="80" w:line="276"/>
        <w:jc w:val="both"/>
      </w:pPr>
      <w:r>
        <w:rPr>
          <w:rFonts w:ascii="Georgia" w:cs="Georgia" w:eastAsia="Georgia" w:hAnsi="Georgia"/>
          <w:b w:val="false"/>
          <w:bCs w:val="false"/>
          <w:color w:val="1A1A1A"/>
          <w:sz w:val="22"/>
          <w:szCs w:val="22"/>
        </w:rPr>
        <w:t xml:space="preserve">La décision de sanction est notifiée par écrit au travailleur, avec mention des motifs précis. Le travailleur dispose d'un délai raisonnable pour contester la sanction auprès de l'employeur ou, en cas de désaccord persistant, auprès du Tribunal du travail compétent.</w:t>
      </w:r>
    </w:p>
    <w:p>
      <w:pPr>
        <w:pBdr>
          <w:left w:val="single" w:color="C6A34E" w:sz="12" w:space="8"/>
        </w:pBdr>
        <w:spacing w:after="100" w:before="300"/>
        <w:ind w:left="160"/>
      </w:pPr>
      <w:r>
        <w:rPr>
          <w:rFonts w:ascii="Georgia" w:cs="Georgia" w:eastAsia="Georgia" w:hAnsi="Georgia"/>
          <w:b/>
          <w:bCs/>
          <w:color w:val="C6A34E"/>
          <w:sz w:val="22"/>
          <w:szCs w:val="22"/>
        </w:rPr>
        <w:t xml:space="preserve">Article 28. </w:t>
      </w:r>
      <w:r>
        <w:rPr>
          <w:rFonts w:ascii="Georgia" w:cs="Georgia" w:eastAsia="Georgia" w:hAnsi="Georgia"/>
          <w:b/>
          <w:bCs/>
          <w:sz w:val="22"/>
          <w:szCs w:val="22"/>
        </w:rPr>
        <w:t xml:space="preserve">Amendes disciplinaires</w:t>
      </w:r>
    </w:p>
    <w:p>
      <w:pPr>
        <w:spacing w:after="80" w:before="80" w:line="276"/>
        <w:jc w:val="both"/>
      </w:pPr>
      <w:r>
        <w:rPr>
          <w:rFonts w:ascii="Georgia" w:cs="Georgia" w:eastAsia="Georgia" w:hAnsi="Georgia"/>
          <w:b w:val="false"/>
          <w:bCs w:val="false"/>
          <w:color w:val="1A1A1A"/>
          <w:sz w:val="22"/>
          <w:szCs w:val="22"/>
        </w:rPr>
        <w:t xml:space="preserve">Le présent règlement de travail ne prévoit pas d'amendes disciplinaires. Les manquements sont traités exclusivement par les mesures disciplinaires prévues à l'article 26 ci-dessus.</w:t>
      </w:r>
    </w:p>
    <w:p>
      <w:pPr>
        <w:pBdr>
          <w:left w:val="single" w:color="C6A34E" w:sz="12" w:space="8"/>
        </w:pBdr>
        <w:spacing w:after="100" w:before="300"/>
        <w:ind w:left="160"/>
      </w:pPr>
      <w:r>
        <w:rPr>
          <w:rFonts w:ascii="Georgia" w:cs="Georgia" w:eastAsia="Georgia" w:hAnsi="Georgia"/>
          <w:b/>
          <w:bCs/>
          <w:color w:val="C6A34E"/>
          <w:sz w:val="22"/>
          <w:szCs w:val="22"/>
        </w:rPr>
        <w:t xml:space="preserve">Article 29. </w:t>
      </w:r>
      <w:r>
        <w:rPr>
          <w:rFonts w:ascii="Georgia" w:cs="Georgia" w:eastAsia="Georgia" w:hAnsi="Georgia"/>
          <w:b/>
          <w:bCs/>
          <w:sz w:val="22"/>
          <w:szCs w:val="22"/>
        </w:rPr>
        <w:t xml:space="preserve">Recours du travailleur</w:t>
      </w:r>
    </w:p>
    <w:p>
      <w:pPr>
        <w:spacing w:after="80" w:before="80" w:line="276"/>
        <w:jc w:val="both"/>
      </w:pPr>
      <w:r>
        <w:rPr>
          <w:rFonts w:ascii="Georgia" w:cs="Georgia" w:eastAsia="Georgia" w:hAnsi="Georgia"/>
          <w:b w:val="false"/>
          <w:bCs w:val="false"/>
          <w:color w:val="1A1A1A"/>
          <w:sz w:val="22"/>
          <w:szCs w:val="22"/>
        </w:rPr>
        <w:t xml:space="preserve">Le travailleur qui conteste une sanction disciplinaire dispose des voies de recours suivantes :</w:t>
      </w:r>
    </w:p>
    <w:p>
      <w:pPr>
        <w:pStyle w:val="ListParagraph"/>
        <w:numPr>
          <w:ilvl w:val="0"/>
          <w:numId w:val="2"/>
        </w:numPr>
        <w:spacing w:after="40" w:before="40"/>
      </w:pPr>
      <w:r>
        <w:rPr>
          <w:rFonts w:ascii="Georgia" w:cs="Georgia" w:eastAsia="Georgia" w:hAnsi="Georgia"/>
          <w:sz w:val="22"/>
          <w:szCs w:val="22"/>
        </w:rPr>
        <w:t xml:space="preserve">Recours interne : contestation auprès de l'employeur par lettre recommandée dans les quinze jours suivant la notification de la sanction ;</w:t>
      </w:r>
    </w:p>
    <w:p>
      <w:pPr>
        <w:pStyle w:val="ListParagraph"/>
        <w:numPr>
          <w:ilvl w:val="0"/>
          <w:numId w:val="2"/>
        </w:numPr>
        <w:spacing w:after="40" w:before="40"/>
      </w:pPr>
      <w:r>
        <w:rPr>
          <w:rFonts w:ascii="Georgia" w:cs="Georgia" w:eastAsia="Georgia" w:hAnsi="Georgia"/>
          <w:sz w:val="22"/>
          <w:szCs w:val="22"/>
        </w:rPr>
        <w:t xml:space="preserve">Recours auprès de la délégation syndicale ou du conseil d'entreprise (si existants dans l'entreprise) ;</w:t>
      </w:r>
    </w:p>
    <w:p>
      <w:pPr>
        <w:pStyle w:val="ListParagraph"/>
        <w:numPr>
          <w:ilvl w:val="0"/>
          <w:numId w:val="2"/>
        </w:numPr>
        <w:spacing w:after="40" w:before="40"/>
      </w:pPr>
      <w:r>
        <w:rPr>
          <w:rFonts w:ascii="Georgia" w:cs="Georgia" w:eastAsia="Georgia" w:hAnsi="Georgia"/>
          <w:sz w:val="22"/>
          <w:szCs w:val="22"/>
        </w:rPr>
        <w:t xml:space="preserve">Recours judiciaire devant le Tribunal du travail compétent, dans les délais de prescription applicables.</w:t>
      </w:r>
    </w:p>
    <w:p>
      <w:r>
        <w:br w:type="page"/>
      </w:r>
    </w:p>
    <w:p>
      <w:pPr>
        <w:spacing w:after="240" w:before="480"/>
        <w:jc w:val="center"/>
      </w:pPr>
      <w:r>
        <w:rPr>
          <w:rFonts w:ascii="Georgia" w:cs="Georgia" w:eastAsia="Georgia" w:hAnsi="Georgia"/>
          <w:b/>
          <w:bCs/>
          <w:color w:val="C6A34E"/>
          <w:sz w:val="32"/>
          <w:szCs w:val="32"/>
        </w:rPr>
        <w:t xml:space="preserve">TITRE VI</w:t>
      </w:r>
    </w:p>
    <w:p>
      <w:pPr>
        <w:spacing w:after="480" w:before="0"/>
        <w:jc w:val="center"/>
      </w:pPr>
      <w:r>
        <w:rPr>
          <w:rFonts w:ascii="Georgia" w:cs="Georgia" w:eastAsia="Georgia" w:hAnsi="Georgia"/>
          <w:b/>
          <w:bCs/>
          <w:color w:val="0D1117"/>
          <w:sz w:val="28"/>
          <w:szCs w:val="28"/>
        </w:rPr>
        <w:t xml:space="preserve">FIN DU CONTRAT DE TRAVAIL</w:t>
      </w:r>
    </w:p>
    <w:p>
      <w:pPr>
        <w:pBdr>
          <w:left w:val="single" w:color="C6A34E" w:sz="12" w:space="8"/>
        </w:pBdr>
        <w:spacing w:after="100" w:before="300"/>
        <w:ind w:left="160"/>
      </w:pPr>
      <w:r>
        <w:rPr>
          <w:rFonts w:ascii="Georgia" w:cs="Georgia" w:eastAsia="Georgia" w:hAnsi="Georgia"/>
          <w:b/>
          <w:bCs/>
          <w:color w:val="C6A34E"/>
          <w:sz w:val="22"/>
          <w:szCs w:val="22"/>
        </w:rPr>
        <w:t xml:space="preserve">Article 30. </w:t>
      </w:r>
      <w:r>
        <w:rPr>
          <w:rFonts w:ascii="Georgia" w:cs="Georgia" w:eastAsia="Georgia" w:hAnsi="Georgia"/>
          <w:b/>
          <w:bCs/>
          <w:sz w:val="22"/>
          <w:szCs w:val="22"/>
        </w:rPr>
        <w:t xml:space="preserve">Préavis</w:t>
      </w:r>
    </w:p>
    <w:p>
      <w:pPr>
        <w:spacing w:after="80" w:before="80" w:line="276"/>
        <w:jc w:val="both"/>
      </w:pPr>
      <w:r>
        <w:rPr>
          <w:rFonts w:ascii="Georgia" w:cs="Georgia" w:eastAsia="Georgia" w:hAnsi="Georgia"/>
          <w:b w:val="false"/>
          <w:bCs w:val="false"/>
          <w:color w:val="1A1A1A"/>
          <w:sz w:val="22"/>
          <w:szCs w:val="22"/>
        </w:rPr>
        <w:t xml:space="preserve">Les délais de préavis applicables en cas de résiliation du contrat de travail à durée indéterminée sont calculés conformément aux articles 37 à 40 de la loi du 3 juillet 1978, tels que modifiés par la loi du 26 décembre 2013 relative à l'introduction d'un statut unique pour ouvriers et employés.</w:t>
      </w:r>
    </w:p>
    <w:p>
      <w:pPr>
        <w:spacing w:after="80" w:before="80" w:line="276"/>
        <w:jc w:val="both"/>
      </w:pPr>
      <w:r>
        <w:rPr>
          <w:rFonts w:ascii="Georgia" w:cs="Georgia" w:eastAsia="Georgia" w:hAnsi="Georgia"/>
          <w:b w:val="false"/>
          <w:bCs w:val="false"/>
          <w:color w:val="1A1A1A"/>
          <w:sz w:val="22"/>
          <w:szCs w:val="22"/>
        </w:rPr>
        <w:t xml:space="preserve">Le délai de préavis est déterminé sur base de l'ancienneté acquise dans l'entreprise à la date de la notification du préavis. Les délais légaux minimaux (barème progressif employeur) sont les suivants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Ancienneté</w:t>
            </w:r>
          </w:p>
        </w:tc>
        <w:tc>
          <w:tcPr>
            <w:tcW w:type="dxa" w:w="4000"/>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Délai de préavis employeur</w:t>
            </w:r>
          </w:p>
        </w:tc>
      </w:tr>
      <w:tr>
        <w:tc>
          <w:tcPr>
            <w:tcW w:type="dxa" w:w="4000"/>
            <w:tcMar>
              <w:top w:type="dxa" w:w="60"/>
              <w:left w:type="dxa" w:w="120"/>
              <w:bottom w:type="dxa" w:w="60"/>
              <w:right w:type="dxa" w:w="120"/>
            </w:tcMar>
          </w:tcPr>
          <w:p>
            <w:r>
              <w:rPr>
                <w:rFonts w:ascii="Georgia" w:cs="Georgia" w:eastAsia="Georgia" w:hAnsi="Georgia"/>
                <w:sz w:val="19"/>
                <w:szCs w:val="19"/>
              </w:rPr>
              <w:t xml:space="preserve">0 — 3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1 semaine</w:t>
            </w:r>
          </w:p>
        </w:tc>
      </w:tr>
      <w:tr>
        <w:tc>
          <w:tcPr>
            <w:tcW w:type="dxa" w:w="4000"/>
            <w:tcMar>
              <w:top w:type="dxa" w:w="60"/>
              <w:left w:type="dxa" w:w="120"/>
              <w:bottom w:type="dxa" w:w="60"/>
              <w:right w:type="dxa" w:w="120"/>
            </w:tcMar>
          </w:tcPr>
          <w:p>
            <w:r>
              <w:rPr>
                <w:rFonts w:ascii="Georgia" w:cs="Georgia" w:eastAsia="Georgia" w:hAnsi="Georgia"/>
                <w:sz w:val="19"/>
                <w:szCs w:val="19"/>
              </w:rPr>
              <w:t xml:space="preserve">3 — 6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3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6 — 9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4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9 — 12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5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12 — 15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6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15 — 18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7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18 — 21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8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21 — 24 mois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9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2 — 3 ans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12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3 — 4 ans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13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4 — 5 ans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15 semaines</w:t>
            </w:r>
          </w:p>
        </w:tc>
      </w:tr>
      <w:tr>
        <w:tc>
          <w:tcPr>
            <w:tcW w:type="dxa" w:w="4000"/>
            <w:tcMar>
              <w:top w:type="dxa" w:w="60"/>
              <w:left w:type="dxa" w:w="120"/>
              <w:bottom w:type="dxa" w:w="60"/>
              <w:right w:type="dxa" w:w="120"/>
            </w:tcMar>
          </w:tcPr>
          <w:p>
            <w:r>
              <w:rPr>
                <w:rFonts w:ascii="Georgia" w:cs="Georgia" w:eastAsia="Georgia" w:hAnsi="Georgia"/>
                <w:sz w:val="19"/>
                <w:szCs w:val="19"/>
              </w:rPr>
              <w:t xml:space="preserve">5 ans et plus</w:t>
            </w:r>
          </w:p>
        </w:tc>
        <w:tc>
          <w:tcPr>
            <w:tcW w:type="dxa" w:w="4000"/>
            <w:tcMar>
              <w:top w:type="dxa" w:w="60"/>
              <w:left w:type="dxa" w:w="120"/>
              <w:bottom w:type="dxa" w:w="60"/>
              <w:right w:type="dxa" w:w="120"/>
            </w:tcMar>
          </w:tcPr>
          <w:p>
            <w:r>
              <w:rPr>
                <w:rFonts w:ascii="Georgia" w:cs="Georgia" w:eastAsia="Georgia" w:hAnsi="Georgia"/>
                <w:b/>
                <w:bCs/>
                <w:sz w:val="19"/>
                <w:szCs w:val="19"/>
              </w:rPr>
              <w:t xml:space="preserve">15 sem. + 3 sem./année commencée au-delà de 5 ans</w:t>
            </w:r>
          </w:p>
        </w:tc>
      </w:tr>
    </w:tbl>
    <w:p>
      <w:pPr>
        <w:spacing w:after="0" w:before="0"/>
      </w:pPr>
      <w:r>
        <w:t xml:space="preserve"/>
      </w:r>
    </w:p>
    <w:p>
      <w:pPr>
        <w:spacing w:after="80" w:before="80" w:line="276"/>
        <w:jc w:val="both"/>
      </w:pPr>
      <w:r>
        <w:rPr>
          <w:rFonts w:ascii="Georgia" w:cs="Georgia" w:eastAsia="Georgia" w:hAnsi="Georgia"/>
          <w:b w:val="false"/>
          <w:bCs w:val="false"/>
          <w:color w:val="1A1A1A"/>
          <w:sz w:val="22"/>
          <w:szCs w:val="22"/>
        </w:rPr>
        <w:t xml:space="preserve">Le préavis doit être notifié par lettre recommandée (prenant effet le lundi suivant la troisième journée ouvrables après l'envoi) ou remis en main propre contre accusé de réception daté et signé.</w:t>
      </w:r>
    </w:p>
    <w:p>
      <w:pPr>
        <w:pBdr>
          <w:left w:val="single" w:color="C6A34E" w:sz="12" w:space="8"/>
        </w:pBdr>
        <w:spacing w:after="100" w:before="300"/>
        <w:ind w:left="160"/>
      </w:pPr>
      <w:r>
        <w:rPr>
          <w:rFonts w:ascii="Georgia" w:cs="Georgia" w:eastAsia="Georgia" w:hAnsi="Georgia"/>
          <w:b/>
          <w:bCs/>
          <w:color w:val="C6A34E"/>
          <w:sz w:val="22"/>
          <w:szCs w:val="22"/>
        </w:rPr>
        <w:t xml:space="preserve">Article 31. </w:t>
      </w:r>
      <w:r>
        <w:rPr>
          <w:rFonts w:ascii="Georgia" w:cs="Georgia" w:eastAsia="Georgia" w:hAnsi="Georgia"/>
          <w:b/>
          <w:bCs/>
          <w:sz w:val="22"/>
          <w:szCs w:val="22"/>
        </w:rPr>
        <w:t xml:space="preserve">Documents sociaux à remettre en fin de contrat</w:t>
      </w:r>
    </w:p>
    <w:p>
      <w:pPr>
        <w:spacing w:after="80" w:before="80" w:line="276"/>
        <w:jc w:val="both"/>
      </w:pPr>
      <w:r>
        <w:rPr>
          <w:rFonts w:ascii="Georgia" w:cs="Georgia" w:eastAsia="Georgia" w:hAnsi="Georgia"/>
          <w:b w:val="false"/>
          <w:bCs w:val="false"/>
          <w:color w:val="1A1A1A"/>
          <w:sz w:val="22"/>
          <w:szCs w:val="22"/>
        </w:rPr>
        <w:t xml:space="preserve">À la fin du contrat de travail, quelle qu'en soit la cause, l'employeur est tenu de remettre au travailleur les documents suivants dans les délais légaux impartis :</w:t>
      </w:r>
    </w:p>
    <w:p>
      <w:pPr>
        <w:pStyle w:val="ListParagraph"/>
        <w:numPr>
          <w:ilvl w:val="0"/>
          <w:numId w:val="2"/>
        </w:numPr>
        <w:spacing w:after="40" w:before="40"/>
      </w:pPr>
      <w:r>
        <w:rPr>
          <w:rFonts w:ascii="Georgia" w:cs="Georgia" w:eastAsia="Georgia" w:hAnsi="Georgia"/>
          <w:sz w:val="22"/>
          <w:szCs w:val="22"/>
        </w:rPr>
        <w:t xml:space="preserve">Certificat de chômage (formulaire C4) : dans les huit jours ouvrables suivant la fin du contrat (art. 59 de la loi du 3 juillet 1978) ;</w:t>
      </w:r>
    </w:p>
    <w:p>
      <w:pPr>
        <w:pStyle w:val="ListParagraph"/>
        <w:numPr>
          <w:ilvl w:val="0"/>
          <w:numId w:val="2"/>
        </w:numPr>
        <w:spacing w:after="40" w:before="40"/>
      </w:pPr>
      <w:r>
        <w:rPr>
          <w:rFonts w:ascii="Georgia" w:cs="Georgia" w:eastAsia="Georgia" w:hAnsi="Georgia"/>
          <w:sz w:val="22"/>
          <w:szCs w:val="22"/>
        </w:rPr>
        <w:t xml:space="preserve">Attestation de vacances annuelles (formulaire C131 pour les employés, attestation de la caisse de vacances pour les ouvriers) ;</w:t>
      </w:r>
    </w:p>
    <w:p>
      <w:pPr>
        <w:pStyle w:val="ListParagraph"/>
        <w:numPr>
          <w:ilvl w:val="0"/>
          <w:numId w:val="2"/>
        </w:numPr>
        <w:spacing w:after="40" w:before="40"/>
      </w:pPr>
      <w:r>
        <w:rPr>
          <w:rFonts w:ascii="Georgia" w:cs="Georgia" w:eastAsia="Georgia" w:hAnsi="Georgia"/>
          <w:sz w:val="22"/>
          <w:szCs w:val="22"/>
        </w:rPr>
        <w:t xml:space="preserve">Fiche fiscale 281.10 : au plus tard le 28 février de l'année civile suivant l'exercice d'imposition concerné ;</w:t>
      </w:r>
    </w:p>
    <w:p>
      <w:pPr>
        <w:pStyle w:val="ListParagraph"/>
        <w:numPr>
          <w:ilvl w:val="0"/>
          <w:numId w:val="2"/>
        </w:numPr>
        <w:spacing w:after="40" w:before="40"/>
      </w:pPr>
      <w:r>
        <w:rPr>
          <w:rFonts w:ascii="Georgia" w:cs="Georgia" w:eastAsia="Georgia" w:hAnsi="Georgia"/>
          <w:sz w:val="22"/>
          <w:szCs w:val="22"/>
        </w:rPr>
        <w:t xml:space="preserve">Solde de tout compte détaillé mentionnant tous les éléments de rémunération dus et versés ;</w:t>
      </w:r>
    </w:p>
    <w:p>
      <w:pPr>
        <w:pStyle w:val="ListParagraph"/>
        <w:numPr>
          <w:ilvl w:val="0"/>
          <w:numId w:val="2"/>
        </w:numPr>
        <w:spacing w:after="40" w:before="40"/>
      </w:pPr>
      <w:r>
        <w:rPr>
          <w:rFonts w:ascii="Georgia" w:cs="Georgia" w:eastAsia="Georgia" w:hAnsi="Georgia"/>
          <w:sz w:val="22"/>
          <w:szCs w:val="22"/>
        </w:rPr>
        <w:t xml:space="preserve">Attestation de pension complémentaire (si applicable, dans les trente jours) ;</w:t>
      </w:r>
    </w:p>
    <w:p>
      <w:pPr>
        <w:pStyle w:val="ListParagraph"/>
        <w:numPr>
          <w:ilvl w:val="0"/>
          <w:numId w:val="2"/>
        </w:numPr>
        <w:spacing w:after="40" w:before="40"/>
      </w:pPr>
      <w:r>
        <w:rPr>
          <w:rFonts w:ascii="Georgia" w:cs="Georgia" w:eastAsia="Georgia" w:hAnsi="Georgia"/>
          <w:sz w:val="22"/>
          <w:szCs w:val="22"/>
        </w:rPr>
        <w:t xml:space="preserve">Attestation d'emploi sur demande explicite du travailleur.</w:t>
      </w:r>
    </w:p>
    <w:p>
      <w:r>
        <w:br w:type="page"/>
      </w:r>
    </w:p>
    <w:p>
      <w:pPr>
        <w:spacing w:after="240" w:before="480"/>
        <w:jc w:val="center"/>
      </w:pPr>
      <w:r>
        <w:rPr>
          <w:rFonts w:ascii="Georgia" w:cs="Georgia" w:eastAsia="Georgia" w:hAnsi="Georgia"/>
          <w:b/>
          <w:bCs/>
          <w:color w:val="C6A34E"/>
          <w:sz w:val="32"/>
          <w:szCs w:val="32"/>
        </w:rPr>
        <w:t xml:space="preserve">TITRE VII</w:t>
      </w:r>
    </w:p>
    <w:p>
      <w:pPr>
        <w:spacing w:after="480" w:before="0"/>
        <w:jc w:val="center"/>
      </w:pPr>
      <w:r>
        <w:rPr>
          <w:rFonts w:ascii="Georgia" w:cs="Georgia" w:eastAsia="Georgia" w:hAnsi="Georgia"/>
          <w:b/>
          <w:bCs/>
          <w:color w:val="0D1117"/>
          <w:sz w:val="28"/>
          <w:szCs w:val="28"/>
        </w:rPr>
        <w:t xml:space="preserve">PROTECTION DES DONNÉES PERSONNELLES</w:t>
      </w:r>
    </w:p>
    <w:p>
      <w:pPr>
        <w:pBdr>
          <w:left w:val="single" w:color="C6A34E" w:sz="12" w:space="8"/>
        </w:pBdr>
        <w:spacing w:after="100" w:before="300"/>
        <w:ind w:left="160"/>
      </w:pPr>
      <w:r>
        <w:rPr>
          <w:rFonts w:ascii="Georgia" w:cs="Georgia" w:eastAsia="Georgia" w:hAnsi="Georgia"/>
          <w:b/>
          <w:bCs/>
          <w:color w:val="C6A34E"/>
          <w:sz w:val="22"/>
          <w:szCs w:val="22"/>
        </w:rPr>
        <w:t xml:space="preserve">Article 32. </w:t>
      </w:r>
      <w:r>
        <w:rPr>
          <w:rFonts w:ascii="Georgia" w:cs="Georgia" w:eastAsia="Georgia" w:hAnsi="Georgia"/>
          <w:b/>
          <w:bCs/>
          <w:sz w:val="22"/>
          <w:szCs w:val="22"/>
        </w:rPr>
        <w:t xml:space="preserve">Traitement des données personnelles des travailleurs</w:t>
      </w:r>
    </w:p>
    <w:p>
      <w:pPr>
        <w:spacing w:after="80" w:before="80" w:line="276"/>
        <w:jc w:val="both"/>
      </w:pPr>
      <w:r>
        <w:rPr>
          <w:rFonts w:ascii="Georgia" w:cs="Georgia" w:eastAsia="Georgia" w:hAnsi="Georgia"/>
          <w:b w:val="false"/>
          <w:bCs w:val="false"/>
          <w:color w:val="1A1A1A"/>
          <w:sz w:val="22"/>
          <w:szCs w:val="22"/>
        </w:rPr>
        <w:t xml:space="preserve">L'employeur traite les données personnelles des travailleurs aux fins de gestion des ressources humaines, d'exécution des contrats de travail, de respect des obligations légales (ONSS, déclarations fiscales, Dimona) et d'intérêts légitimes de gestion interne, conformément au Règlement (UE) 2016/679 du 27 avril 2016 (RGPD) et à la loi belge du 30 juillet 2018 relative à la protection des personnes physiques à l'égard des traitements de données à caractère personnel.</w:t>
      </w:r>
    </w:p>
    <w:p>
      <w:pPr>
        <w:spacing w:after="80" w:before="80" w:line="276"/>
        <w:jc w:val="both"/>
      </w:pPr>
      <w:r>
        <w:rPr>
          <w:rFonts w:ascii="Georgia" w:cs="Georgia" w:eastAsia="Georgia" w:hAnsi="Georgia"/>
          <w:b w:val="false"/>
          <w:bCs w:val="false"/>
          <w:color w:val="1A1A1A"/>
          <w:sz w:val="22"/>
          <w:szCs w:val="22"/>
        </w:rPr>
        <w:t xml:space="preserve">Les catégories de données traitées incluent notamment : données d'identification (nom, prénom, NISS, adresse), données contractuelles (salaire, fonction, CP), données financières (IBAN, retenues fiscales), données de présence et de paie, et, dans certains cas, des données de santé (certificats médicaux, incapacité) traitées sur base d'une obligation légale.</w:t>
      </w:r>
    </w:p>
    <w:p>
      <w:pPr>
        <w:spacing w:after="80" w:before="80" w:line="276"/>
        <w:jc w:val="both"/>
      </w:pPr>
      <w:r>
        <w:rPr>
          <w:rFonts w:ascii="Georgia" w:cs="Georgia" w:eastAsia="Georgia" w:hAnsi="Georgia"/>
          <w:b w:val="false"/>
          <w:bCs w:val="false"/>
          <w:color w:val="1A1A1A"/>
          <w:sz w:val="22"/>
          <w:szCs w:val="22"/>
        </w:rPr>
        <w:t xml:space="preserve">Les données sont conservées pour les durées légales applicables : 7 ans pour les données de paie (Code des sociétés), 5 ans pour les données ONSS (art. 42 LSS), durée du contrat + 5 ans pour les documents RH. Les données de santé sont conservées 30 ans conformément à l'AR du 28 mai 2003.</w:t>
      </w:r>
    </w:p>
    <w:p>
      <w:pPr>
        <w:spacing w:after="80" w:before="80" w:line="276"/>
        <w:jc w:val="both"/>
      </w:pPr>
      <w:r>
        <w:rPr>
          <w:rFonts w:ascii="Georgia" w:cs="Georgia" w:eastAsia="Georgia" w:hAnsi="Georgia"/>
          <w:b w:val="false"/>
          <w:bCs w:val="false"/>
          <w:color w:val="1A1A1A"/>
          <w:sz w:val="22"/>
          <w:szCs w:val="22"/>
        </w:rPr>
        <w:t xml:space="preserve">Les travailleurs disposent des droits prévus par le RGPD (accès, rectification, limitation, portabilité, opposition). Ces droits s'exercent par écrit à l'adresse info@aureus-ia.com. En cas de réclamation non résolue, le travailleur peut saisir l'Autorité de Protection des Données (APD) : www.autoriteprotectiondonnees.be.</w:t>
      </w:r>
    </w:p>
    <w:p>
      <w:pPr>
        <w:pBdr>
          <w:left w:val="single" w:color="C6A34E" w:sz="12" w:space="8"/>
        </w:pBdr>
        <w:spacing w:after="100" w:before="300"/>
        <w:ind w:left="160"/>
      </w:pPr>
      <w:r>
        <w:rPr>
          <w:rFonts w:ascii="Georgia" w:cs="Georgia" w:eastAsia="Georgia" w:hAnsi="Georgia"/>
          <w:b/>
          <w:bCs/>
          <w:color w:val="C6A34E"/>
          <w:sz w:val="22"/>
          <w:szCs w:val="22"/>
        </w:rPr>
        <w:t xml:space="preserve">Article 33. </w:t>
      </w:r>
      <w:r>
        <w:rPr>
          <w:rFonts w:ascii="Georgia" w:cs="Georgia" w:eastAsia="Georgia" w:hAnsi="Georgia"/>
          <w:b/>
          <w:bCs/>
          <w:sz w:val="22"/>
          <w:szCs w:val="22"/>
        </w:rPr>
        <w:t xml:space="preserve">Surveillance et contrôle par l'employeur</w:t>
      </w:r>
    </w:p>
    <w:p>
      <w:pPr>
        <w:spacing w:after="80" w:before="80" w:line="276"/>
        <w:jc w:val="both"/>
      </w:pPr>
      <w:r>
        <w:rPr>
          <w:rFonts w:ascii="Georgia" w:cs="Georgia" w:eastAsia="Georgia" w:hAnsi="Georgia"/>
          <w:b w:val="false"/>
          <w:bCs w:val="false"/>
          <w:color w:val="1A1A1A"/>
          <w:sz w:val="22"/>
          <w:szCs w:val="22"/>
        </w:rPr>
        <w:t xml:space="preserve">L'employeur peut, dans les limites légales et dans le respect de la vie privée des travailleurs, procéder à des contrôles visant à vérifier l'exécution du travail et la sécurité des systèmes d'information. Ces contrôles sont effectués conformément à la CCT n° 81 du Conseil National du Travail et à la loi du 8 décembre 1992 (remplacée par la loi du 30 juillet 2018).</w:t>
      </w:r>
    </w:p>
    <w:p>
      <w:pPr>
        <w:spacing w:after="80" w:before="80" w:line="276"/>
        <w:jc w:val="both"/>
      </w:pPr>
      <w:r>
        <w:rPr>
          <w:rFonts w:ascii="Georgia" w:cs="Georgia" w:eastAsia="Georgia" w:hAnsi="Georgia"/>
          <w:b w:val="false"/>
          <w:bCs w:val="false"/>
          <w:color w:val="1A1A1A"/>
          <w:sz w:val="22"/>
          <w:szCs w:val="22"/>
        </w:rPr>
        <w:t xml:space="preserve">Les méthodes de contrôle utilisées, leur portée et leur fréquence sont communiquées au travailleur par la remise du présent règlement de travail. Aucune donnée à caractère personnel ne peut être collectée de manière occulte ou disproportionnée.</w:t>
      </w:r>
    </w:p>
    <w:p>
      <w:r>
        <w:br w:type="page"/>
      </w:r>
    </w:p>
    <w:p>
      <w:pPr>
        <w:spacing w:after="240" w:before="480"/>
        <w:jc w:val="center"/>
      </w:pPr>
      <w:r>
        <w:rPr>
          <w:rFonts w:ascii="Georgia" w:cs="Georgia" w:eastAsia="Georgia" w:hAnsi="Georgia"/>
          <w:b/>
          <w:bCs/>
          <w:color w:val="C6A34E"/>
          <w:sz w:val="32"/>
          <w:szCs w:val="32"/>
        </w:rPr>
        <w:t xml:space="preserve">TITRE VIII</w:t>
      </w:r>
    </w:p>
    <w:p>
      <w:pPr>
        <w:spacing w:after="480" w:before="0"/>
        <w:jc w:val="center"/>
      </w:pPr>
      <w:r>
        <w:rPr>
          <w:rFonts w:ascii="Georgia" w:cs="Georgia" w:eastAsia="Georgia" w:hAnsi="Georgia"/>
          <w:b/>
          <w:bCs/>
          <w:color w:val="0D1117"/>
          <w:sz w:val="28"/>
          <w:szCs w:val="28"/>
        </w:rPr>
        <w:t xml:space="preserve">DISPOSITIONS FINALES</w:t>
      </w:r>
    </w:p>
    <w:p>
      <w:pPr>
        <w:pBdr>
          <w:left w:val="single" w:color="C6A34E" w:sz="12" w:space="8"/>
        </w:pBdr>
        <w:spacing w:after="100" w:before="300"/>
        <w:ind w:left="160"/>
      </w:pPr>
      <w:r>
        <w:rPr>
          <w:rFonts w:ascii="Georgia" w:cs="Georgia" w:eastAsia="Georgia" w:hAnsi="Georgia"/>
          <w:b/>
          <w:bCs/>
          <w:color w:val="C6A34E"/>
          <w:sz w:val="22"/>
          <w:szCs w:val="22"/>
        </w:rPr>
        <w:t xml:space="preserve">Article 34. </w:t>
      </w:r>
      <w:r>
        <w:rPr>
          <w:rFonts w:ascii="Georgia" w:cs="Georgia" w:eastAsia="Georgia" w:hAnsi="Georgia"/>
          <w:b/>
          <w:bCs/>
          <w:sz w:val="22"/>
          <w:szCs w:val="22"/>
        </w:rPr>
        <w:t xml:space="preserve">Loi applicable et conventions collectives</w:t>
      </w:r>
    </w:p>
    <w:p>
      <w:pPr>
        <w:spacing w:after="80" w:before="80" w:line="276"/>
        <w:jc w:val="both"/>
      </w:pPr>
      <w:r>
        <w:rPr>
          <w:rFonts w:ascii="Georgia" w:cs="Georgia" w:eastAsia="Georgia" w:hAnsi="Georgia"/>
          <w:b w:val="false"/>
          <w:bCs w:val="false"/>
          <w:color w:val="1A1A1A"/>
          <w:sz w:val="22"/>
          <w:szCs w:val="22"/>
        </w:rPr>
        <w:t xml:space="preserve">Le présent règlement de travail est soumis au droit belge, notamment à la loi du 8 avril 1965 instituant les règlements de travail, à la loi du 3 juillet 1978 relative aux contrats de travail, et aux conventions collectives de travail applicables à la Commission Paritaire n° 200 et à l'entreprise.</w:t>
      </w:r>
    </w:p>
    <w:p>
      <w:pPr>
        <w:spacing w:after="80" w:before="80" w:line="276"/>
        <w:jc w:val="both"/>
      </w:pPr>
      <w:r>
        <w:rPr>
          <w:rFonts w:ascii="Georgia" w:cs="Georgia" w:eastAsia="Georgia" w:hAnsi="Georgia"/>
          <w:b w:val="false"/>
          <w:bCs w:val="false"/>
          <w:color w:val="1A1A1A"/>
          <w:sz w:val="22"/>
          <w:szCs w:val="22"/>
        </w:rPr>
        <w:t xml:space="preserve">En cas de contradiction entre une disposition du présent règlement et une loi, un arrêté royal ou une convention collective de travail, la disposition légale ou conventionnelle la plus favorable au travailleur prévaut. Le présent règlement ne peut en aucun cas déroger aux dispositions légales ou conventionnelles d'ordre public au détriment du travailleur.</w:t>
      </w:r>
    </w:p>
    <w:p>
      <w:pPr>
        <w:pBdr>
          <w:left w:val="single" w:color="C6A34E" w:sz="12" w:space="8"/>
        </w:pBdr>
        <w:spacing w:after="100" w:before="300"/>
        <w:ind w:left="160"/>
      </w:pPr>
      <w:r>
        <w:rPr>
          <w:rFonts w:ascii="Georgia" w:cs="Georgia" w:eastAsia="Georgia" w:hAnsi="Georgia"/>
          <w:b/>
          <w:bCs/>
          <w:color w:val="C6A34E"/>
          <w:sz w:val="22"/>
          <w:szCs w:val="22"/>
        </w:rPr>
        <w:t xml:space="preserve">Article 35. </w:t>
      </w:r>
      <w:r>
        <w:rPr>
          <w:rFonts w:ascii="Georgia" w:cs="Georgia" w:eastAsia="Georgia" w:hAnsi="Georgia"/>
          <w:b/>
          <w:bCs/>
          <w:sz w:val="22"/>
          <w:szCs w:val="22"/>
        </w:rPr>
        <w:t xml:space="preserve">Modification du règlement de travail</w:t>
      </w:r>
    </w:p>
    <w:p>
      <w:pPr>
        <w:spacing w:after="80" w:before="80" w:line="276"/>
        <w:jc w:val="both"/>
      </w:pPr>
      <w:r>
        <w:rPr>
          <w:rFonts w:ascii="Georgia" w:cs="Georgia" w:eastAsia="Georgia" w:hAnsi="Georgia"/>
          <w:b w:val="false"/>
          <w:bCs w:val="false"/>
          <w:color w:val="1A1A1A"/>
          <w:sz w:val="22"/>
          <w:szCs w:val="22"/>
        </w:rPr>
        <w:t xml:space="preserve">Toute modification du présent règlement de travail est soumise à la procédure prévue par les articles 11 à 14 de la loi du 8 avril 1965 :</w:t>
      </w:r>
    </w:p>
    <w:p>
      <w:pPr>
        <w:pStyle w:val="ListParagraph"/>
        <w:numPr>
          <w:ilvl w:val="0"/>
          <w:numId w:val="3"/>
        </w:numPr>
        <w:spacing w:after="40" w:before="40"/>
      </w:pPr>
      <w:r>
        <w:rPr>
          <w:rFonts w:ascii="Georgia" w:cs="Georgia" w:eastAsia="Georgia" w:hAnsi="Georgia"/>
          <w:sz w:val="22"/>
          <w:szCs w:val="22"/>
        </w:rPr>
        <w:t xml:space="preserve">Consultation du conseil d'entreprise ou, à défaut, de la délégation syndicale ou des travailleurs eux-mêmes ;</w:t>
      </w:r>
    </w:p>
    <w:p>
      <w:pPr>
        <w:pStyle w:val="ListParagraph"/>
        <w:numPr>
          <w:ilvl w:val="0"/>
          <w:numId w:val="3"/>
        </w:numPr>
        <w:spacing w:after="40" w:before="40"/>
      </w:pPr>
      <w:r>
        <w:rPr>
          <w:rFonts w:ascii="Georgia" w:cs="Georgia" w:eastAsia="Georgia" w:hAnsi="Georgia"/>
          <w:sz w:val="22"/>
          <w:szCs w:val="22"/>
        </w:rPr>
        <w:t xml:space="preserve">Affichage du projet de modification dans l'entreprise pendant huit jours ouvrables ;</w:t>
      </w:r>
    </w:p>
    <w:p>
      <w:pPr>
        <w:pStyle w:val="ListParagraph"/>
        <w:numPr>
          <w:ilvl w:val="0"/>
          <w:numId w:val="3"/>
        </w:numPr>
        <w:spacing w:after="40" w:before="40"/>
      </w:pPr>
      <w:r>
        <w:rPr>
          <w:rFonts w:ascii="Georgia" w:cs="Georgia" w:eastAsia="Georgia" w:hAnsi="Georgia"/>
          <w:sz w:val="22"/>
          <w:szCs w:val="22"/>
        </w:rPr>
        <w:t xml:space="preserve">Dépôt du règlement modifié auprès de la Direction Régionale du Service Public Fédéral Emploi, Travail et Concertation Sociale ;</w:t>
      </w:r>
    </w:p>
    <w:p>
      <w:pPr>
        <w:pStyle w:val="ListParagraph"/>
        <w:numPr>
          <w:ilvl w:val="0"/>
          <w:numId w:val="3"/>
        </w:numPr>
        <w:spacing w:after="40" w:before="40"/>
      </w:pPr>
      <w:r>
        <w:rPr>
          <w:rFonts w:ascii="Georgia" w:cs="Georgia" w:eastAsia="Georgia" w:hAnsi="Georgia"/>
          <w:sz w:val="22"/>
          <w:szCs w:val="22"/>
        </w:rPr>
        <w:t xml:space="preserve">Les modifications entrent en vigueur huit jours après l'affichage.</w:t>
      </w:r>
    </w:p>
    <w:p>
      <w:pPr>
        <w:pBdr>
          <w:left w:val="single" w:color="C6A34E" w:sz="12" w:space="8"/>
        </w:pBdr>
        <w:spacing w:after="100" w:before="300"/>
        <w:ind w:left="160"/>
      </w:pPr>
      <w:r>
        <w:rPr>
          <w:rFonts w:ascii="Georgia" w:cs="Georgia" w:eastAsia="Georgia" w:hAnsi="Georgia"/>
          <w:b/>
          <w:bCs/>
          <w:color w:val="C6A34E"/>
          <w:sz w:val="22"/>
          <w:szCs w:val="22"/>
        </w:rPr>
        <w:t xml:space="preserve">Article 36. </w:t>
      </w:r>
      <w:r>
        <w:rPr>
          <w:rFonts w:ascii="Georgia" w:cs="Georgia" w:eastAsia="Georgia" w:hAnsi="Georgia"/>
          <w:b/>
          <w:bCs/>
          <w:sz w:val="22"/>
          <w:szCs w:val="22"/>
        </w:rPr>
        <w:t xml:space="preserve">Dépôt légal et affichage</w:t>
      </w:r>
    </w:p>
    <w:p>
      <w:pPr>
        <w:spacing w:after="80" w:before="80" w:line="276"/>
        <w:jc w:val="both"/>
      </w:pPr>
      <w:r>
        <w:rPr>
          <w:rFonts w:ascii="Georgia" w:cs="Georgia" w:eastAsia="Georgia" w:hAnsi="Georgia"/>
          <w:b w:val="false"/>
          <w:bCs w:val="false"/>
          <w:color w:val="1A1A1A"/>
          <w:sz w:val="22"/>
          <w:szCs w:val="22"/>
        </w:rPr>
        <w:t xml:space="preserve">Le présent règlement de travail est déposé auprès de la Direction régionale du Service Public Fédéral Emploi, Travail et Concertation Sociale compétente et affiché en permanence dans les locaux de l'entreprise, en un endroit accessible à tous les travailleurs, conformément à l'article 15 de la loi du 8 avril 1965.</w:t>
      </w:r>
    </w:p>
    <w:p>
      <w:pPr>
        <w:spacing w:after="80" w:before="80" w:line="276"/>
        <w:jc w:val="both"/>
      </w:pPr>
      <w:r>
        <w:rPr>
          <w:rFonts w:ascii="Georgia" w:cs="Georgia" w:eastAsia="Georgia" w:hAnsi="Georgia"/>
          <w:b w:val="false"/>
          <w:bCs w:val="false"/>
          <w:color w:val="1A1A1A"/>
          <w:sz w:val="22"/>
          <w:szCs w:val="22"/>
        </w:rPr>
        <w:t xml:space="preserve">Un exemplaire est remis à chaque travailleur lors de son engagement. La remise est actée par la signature du travailleur sur le contrat de travail ou sur une liste de remise distincte. Conformément à l'article 15 alinéa 2 de la loi du 8 avril 1965, le travailleur est présumé avoir pris connaissance du règlement à compter de la date de remise.</w:t>
      </w:r>
    </w:p>
    <w:p>
      <w:pPr>
        <w:pBdr>
          <w:left w:val="single" w:color="C6A34E" w:sz="12" w:space="8"/>
        </w:pBdr>
        <w:spacing w:after="100" w:before="300"/>
        <w:ind w:left="160"/>
      </w:pPr>
      <w:r>
        <w:rPr>
          <w:rFonts w:ascii="Georgia" w:cs="Georgia" w:eastAsia="Georgia" w:hAnsi="Georgia"/>
          <w:b/>
          <w:bCs/>
          <w:color w:val="C6A34E"/>
          <w:sz w:val="22"/>
          <w:szCs w:val="22"/>
        </w:rPr>
        <w:t xml:space="preserve">Article 37. </w:t>
      </w:r>
      <w:r>
        <w:rPr>
          <w:rFonts w:ascii="Georgia" w:cs="Georgia" w:eastAsia="Georgia" w:hAnsi="Georgia"/>
          <w:b/>
          <w:bCs/>
          <w:sz w:val="22"/>
          <w:szCs w:val="22"/>
        </w:rPr>
        <w:t xml:space="preserve">Inspections et contrôles officiels</w:t>
      </w:r>
    </w:p>
    <w:p>
      <w:pPr>
        <w:spacing w:after="80" w:before="80" w:line="276"/>
        <w:jc w:val="both"/>
      </w:pPr>
      <w:r>
        <w:rPr>
          <w:rFonts w:ascii="Georgia" w:cs="Georgia" w:eastAsia="Georgia" w:hAnsi="Georgia"/>
          <w:b w:val="false"/>
          <w:bCs w:val="false"/>
          <w:color w:val="1A1A1A"/>
          <w:sz w:val="22"/>
          <w:szCs w:val="22"/>
        </w:rPr>
        <w:t xml:space="preserve">L'inspection sociale (Direction générale du Contrôle des Lois sociales, SPF Emploi) et l'inspection du travail ont accès aux locaux de l'entreprise dans le cadre de leurs missions légales de contrôle. Le présent règlement de travail, les contrats de travail, les fiches de paie et les registres du personnel doivent être mis à la disposition des inspecteurs sur demande.</w:t>
      </w:r>
    </w:p>
    <w:p>
      <w:pPr>
        <w:spacing w:after="80" w:before="80" w:line="276"/>
        <w:jc w:val="both"/>
      </w:pPr>
      <w:r>
        <w:rPr>
          <w:rFonts w:ascii="Georgia" w:cs="Georgia" w:eastAsia="Georgia" w:hAnsi="Georgia"/>
          <w:b w:val="false"/>
          <w:bCs w:val="false"/>
          <w:color w:val="1A1A1A"/>
          <w:sz w:val="22"/>
          <w:szCs w:val="22"/>
        </w:rPr>
        <w:t xml:space="preserve">Les infractions aux dispositions du Code pénal social sont sanctionnées conformément au Livre 1er du Code pénal social. Les manquements spécifiques au règlement de travail font l'objet des sanctions visées aux articles 101 à 109 du Code pénal social (sanctions de niveau 2).</w:t>
      </w:r>
    </w:p>
    <w:p>
      <w:pPr>
        <w:pBdr>
          <w:left w:val="single" w:color="C6A34E" w:sz="12" w:space="8"/>
        </w:pBdr>
        <w:spacing w:after="100" w:before="300"/>
        <w:ind w:left="160"/>
      </w:pPr>
      <w:r>
        <w:rPr>
          <w:rFonts w:ascii="Georgia" w:cs="Georgia" w:eastAsia="Georgia" w:hAnsi="Georgia"/>
          <w:b/>
          <w:bCs/>
          <w:color w:val="C6A34E"/>
          <w:sz w:val="22"/>
          <w:szCs w:val="22"/>
        </w:rPr>
        <w:t xml:space="preserve">Article 38. </w:t>
      </w:r>
      <w:r>
        <w:rPr>
          <w:rFonts w:ascii="Georgia" w:cs="Georgia" w:eastAsia="Georgia" w:hAnsi="Georgia"/>
          <w:b/>
          <w:bCs/>
          <w:sz w:val="22"/>
          <w:szCs w:val="22"/>
        </w:rPr>
        <w:t xml:space="preserve">Langues</w:t>
      </w:r>
    </w:p>
    <w:p>
      <w:pPr>
        <w:spacing w:after="80" w:before="80" w:line="276"/>
        <w:jc w:val="both"/>
      </w:pPr>
      <w:r>
        <w:rPr>
          <w:rFonts w:ascii="Georgia" w:cs="Georgia" w:eastAsia="Georgia" w:hAnsi="Georgia"/>
          <w:b w:val="false"/>
          <w:bCs w:val="false"/>
          <w:color w:val="1A1A1A"/>
          <w:sz w:val="22"/>
          <w:szCs w:val="22"/>
        </w:rPr>
        <w:t xml:space="preserve">Le présent règlement de travail est rédigé en langue française et en langue néerlandaise, conformément à la législation linguistique en matière d'emploi des langues en matière de relations sociales entre employeurs et travailleurs (coordonnées des lois sur l'emploi des langues en matière administrative du 18 juillet 1966, décret flamand du 19 juillet 1973). En cas de divergence entre les deux versions, la version dans la langue de la région du lieu habituel de travail prévaut.</w:t>
      </w:r>
    </w:p>
    <w:p>
      <w:r>
        <w:br w:type="page"/>
      </w:r>
    </w:p>
    <w:p>
      <w:pPr>
        <w:pBdr>
          <w:bottom w:val="single" w:color="C6A34E" w:sz="8" w:space="4"/>
        </w:pBdr>
        <w:spacing w:after="240" w:before="480"/>
        <w:jc w:val="center"/>
      </w:pPr>
      <w:r>
        <w:rPr>
          <w:rFonts w:ascii="Georgia" w:cs="Georgia" w:eastAsia="Georgia" w:hAnsi="Georgia"/>
          <w:b/>
          <w:bCs/>
          <w:color w:val="0D1117"/>
          <w:sz w:val="32"/>
          <w:szCs w:val="32"/>
        </w:rPr>
        <w:t xml:space="preserve">ANNEXES</w:t>
      </w:r>
    </w:p>
    <w:p>
      <w:pPr>
        <w:spacing w:after="0" w:before="0"/>
      </w:pPr>
      <w:r>
        <w:t xml:space="preserve"/>
      </w:r>
    </w:p>
    <w:p>
      <w:pPr>
        <w:pStyle w:val="Heading2"/>
        <w:spacing w:after="120" w:before="300"/>
      </w:pPr>
      <w:r>
        <w:rPr>
          <w:rFonts w:ascii="Georgia" w:cs="Georgia" w:eastAsia="Georgia" w:hAnsi="Georgia"/>
          <w:b/>
          <w:bCs/>
          <w:sz w:val="24"/>
          <w:szCs w:val="24"/>
        </w:rPr>
        <w:t xml:space="preserve">Annexe A — Références légales complètes</w:t>
      </w:r>
    </w:p>
    <w:p>
      <w:pPr>
        <w:spacing w:after="80" w:before="80" w:line="276"/>
        <w:jc w:val="both"/>
      </w:pPr>
      <w:r>
        <w:rPr>
          <w:rFonts w:ascii="Georgia" w:cs="Georgia" w:eastAsia="Georgia" w:hAnsi="Georgia"/>
          <w:b w:val="false"/>
          <w:bCs w:val="false"/>
          <w:color w:val="1A1A1A"/>
          <w:sz w:val="22"/>
          <w:szCs w:val="22"/>
        </w:rPr>
        <w:t xml:space="preserve">Les principales dispositions légales et réglementaires régissant le présent règlement de travail sont les suivantes :</w:t>
      </w:r>
    </w:p>
    <w:p>
      <w:pPr>
        <w:pStyle w:val="ListParagraph"/>
        <w:numPr>
          <w:ilvl w:val="0"/>
          <w:numId w:val="2"/>
        </w:numPr>
        <w:spacing w:after="40" w:before="40"/>
      </w:pPr>
      <w:r>
        <w:rPr>
          <w:rFonts w:ascii="Georgia" w:cs="Georgia" w:eastAsia="Georgia" w:hAnsi="Georgia"/>
          <w:sz w:val="22"/>
          <w:szCs w:val="22"/>
        </w:rPr>
        <w:t xml:space="preserve">Loi du 8 avril 1965 instituant les règlements de travail (MB 5 mai 1965)</w:t>
      </w:r>
    </w:p>
    <w:p>
      <w:pPr>
        <w:pStyle w:val="ListParagraph"/>
        <w:numPr>
          <w:ilvl w:val="0"/>
          <w:numId w:val="2"/>
        </w:numPr>
        <w:spacing w:after="40" w:before="40"/>
      </w:pPr>
      <w:r>
        <w:rPr>
          <w:rFonts w:ascii="Georgia" w:cs="Georgia" w:eastAsia="Georgia" w:hAnsi="Georgia"/>
          <w:sz w:val="22"/>
          <w:szCs w:val="22"/>
        </w:rPr>
        <w:t xml:space="preserve">Loi du 3 juillet 1978 relative aux contrats de travail (MB 22 août 1978)</w:t>
      </w:r>
    </w:p>
    <w:p>
      <w:pPr>
        <w:pStyle w:val="ListParagraph"/>
        <w:numPr>
          <w:ilvl w:val="0"/>
          <w:numId w:val="2"/>
        </w:numPr>
        <w:spacing w:after="40" w:before="40"/>
      </w:pPr>
      <w:r>
        <w:rPr>
          <w:rFonts w:ascii="Georgia" w:cs="Georgia" w:eastAsia="Georgia" w:hAnsi="Georgia"/>
          <w:sz w:val="22"/>
          <w:szCs w:val="22"/>
        </w:rPr>
        <w:t xml:space="preserve">Loi du 16 mars 1971 sur le travail (MB 30 mars 1971)</w:t>
      </w:r>
    </w:p>
    <w:p>
      <w:pPr>
        <w:pStyle w:val="ListParagraph"/>
        <w:numPr>
          <w:ilvl w:val="0"/>
          <w:numId w:val="2"/>
        </w:numPr>
        <w:spacing w:after="40" w:before="40"/>
      </w:pPr>
      <w:r>
        <w:rPr>
          <w:rFonts w:ascii="Georgia" w:cs="Georgia" w:eastAsia="Georgia" w:hAnsi="Georgia"/>
          <w:sz w:val="22"/>
          <w:szCs w:val="22"/>
        </w:rPr>
        <w:t xml:space="preserve">Loi du 4 janvier 1974 relative aux jours fériés (MB 31 janvier 1974)</w:t>
      </w:r>
    </w:p>
    <w:p>
      <w:pPr>
        <w:pStyle w:val="ListParagraph"/>
        <w:numPr>
          <w:ilvl w:val="0"/>
          <w:numId w:val="2"/>
        </w:numPr>
        <w:spacing w:after="40" w:before="40"/>
      </w:pPr>
      <w:r>
        <w:rPr>
          <w:rFonts w:ascii="Georgia" w:cs="Georgia" w:eastAsia="Georgia" w:hAnsi="Georgia"/>
          <w:sz w:val="22"/>
          <w:szCs w:val="22"/>
        </w:rPr>
        <w:t xml:space="preserve">Loi du 26 décembre 2013 relative à l'introduction d'un statut unique (MB 31 décembre 2013)</w:t>
      </w:r>
    </w:p>
    <w:p>
      <w:pPr>
        <w:pStyle w:val="ListParagraph"/>
        <w:numPr>
          <w:ilvl w:val="0"/>
          <w:numId w:val="2"/>
        </w:numPr>
        <w:spacing w:after="40" w:before="40"/>
      </w:pPr>
      <w:r>
        <w:rPr>
          <w:rFonts w:ascii="Georgia" w:cs="Georgia" w:eastAsia="Georgia" w:hAnsi="Georgia"/>
          <w:sz w:val="22"/>
          <w:szCs w:val="22"/>
        </w:rPr>
        <w:t xml:space="preserve">Lois coordonnées du 28 juin 1971 relatives aux vacances annuelles (MB 30 septembre 1971)</w:t>
      </w:r>
    </w:p>
    <w:p>
      <w:pPr>
        <w:pStyle w:val="ListParagraph"/>
        <w:numPr>
          <w:ilvl w:val="0"/>
          <w:numId w:val="2"/>
        </w:numPr>
        <w:spacing w:after="40" w:before="40"/>
      </w:pPr>
      <w:r>
        <w:rPr>
          <w:rFonts w:ascii="Georgia" w:cs="Georgia" w:eastAsia="Georgia" w:hAnsi="Georgia"/>
          <w:sz w:val="22"/>
          <w:szCs w:val="22"/>
        </w:rPr>
        <w:t xml:space="preserve">Loi du 4 août 1996 relative au bien-être des travailleurs (MB 18 septembre 1996)</w:t>
      </w:r>
    </w:p>
    <w:p>
      <w:pPr>
        <w:pStyle w:val="ListParagraph"/>
        <w:numPr>
          <w:ilvl w:val="0"/>
          <w:numId w:val="2"/>
        </w:numPr>
        <w:spacing w:after="40" w:before="40"/>
      </w:pPr>
      <w:r>
        <w:rPr>
          <w:rFonts w:ascii="Georgia" w:cs="Georgia" w:eastAsia="Georgia" w:hAnsi="Georgia"/>
          <w:sz w:val="22"/>
          <w:szCs w:val="22"/>
        </w:rPr>
        <w:t xml:space="preserve">Loi du 12 avril 1965 concernant la protection de la rémunération (MB 30 avril 1965)</w:t>
      </w:r>
    </w:p>
    <w:p>
      <w:pPr>
        <w:pStyle w:val="ListParagraph"/>
        <w:numPr>
          <w:ilvl w:val="0"/>
          <w:numId w:val="2"/>
        </w:numPr>
        <w:spacing w:after="40" w:before="40"/>
      </w:pPr>
      <w:r>
        <w:rPr>
          <w:rFonts w:ascii="Georgia" w:cs="Georgia" w:eastAsia="Georgia" w:hAnsi="Georgia"/>
          <w:sz w:val="22"/>
          <w:szCs w:val="22"/>
        </w:rPr>
        <w:t xml:space="preserve">Loi du 22 juillet 2018 modifiant la loi du 8 avril 1965 (MB 5 octobre 2018)</w:t>
      </w:r>
    </w:p>
    <w:p>
      <w:pPr>
        <w:pStyle w:val="ListParagraph"/>
        <w:numPr>
          <w:ilvl w:val="0"/>
          <w:numId w:val="2"/>
        </w:numPr>
        <w:spacing w:after="40" w:before="40"/>
      </w:pPr>
      <w:r>
        <w:rPr>
          <w:rFonts w:ascii="Georgia" w:cs="Georgia" w:eastAsia="Georgia" w:hAnsi="Georgia"/>
          <w:sz w:val="22"/>
          <w:szCs w:val="22"/>
        </w:rPr>
        <w:t xml:space="preserve">AR du 28 mai 2003 relatif à la surveillance de la santé des travailleurs</w:t>
      </w:r>
    </w:p>
    <w:p>
      <w:pPr>
        <w:pStyle w:val="ListParagraph"/>
        <w:numPr>
          <w:ilvl w:val="0"/>
          <w:numId w:val="2"/>
        </w:numPr>
        <w:spacing w:after="40" w:before="40"/>
      </w:pPr>
      <w:r>
        <w:rPr>
          <w:rFonts w:ascii="Georgia" w:cs="Georgia" w:eastAsia="Georgia" w:hAnsi="Georgia"/>
          <w:sz w:val="22"/>
          <w:szCs w:val="22"/>
        </w:rPr>
        <w:t xml:space="preserve">AR du 25 juin 1990 relatif au travail à temps partiel</w:t>
      </w:r>
    </w:p>
    <w:p>
      <w:pPr>
        <w:pStyle w:val="ListParagraph"/>
        <w:numPr>
          <w:ilvl w:val="0"/>
          <w:numId w:val="2"/>
        </w:numPr>
        <w:spacing w:after="40" w:before="40"/>
      </w:pPr>
      <w:r>
        <w:rPr>
          <w:rFonts w:ascii="Georgia" w:cs="Georgia" w:eastAsia="Georgia" w:hAnsi="Georgia"/>
          <w:sz w:val="22"/>
          <w:szCs w:val="22"/>
        </w:rPr>
        <w:t xml:space="preserve">CCT n° 45 du CNT — Congés pour événements familiaux et civiques</w:t>
      </w:r>
    </w:p>
    <w:p>
      <w:pPr>
        <w:pStyle w:val="ListParagraph"/>
        <w:numPr>
          <w:ilvl w:val="0"/>
          <w:numId w:val="2"/>
        </w:numPr>
        <w:spacing w:after="40" w:before="40"/>
      </w:pPr>
      <w:r>
        <w:rPr>
          <w:rFonts w:ascii="Georgia" w:cs="Georgia" w:eastAsia="Georgia" w:hAnsi="Georgia"/>
          <w:sz w:val="22"/>
          <w:szCs w:val="22"/>
        </w:rPr>
        <w:t xml:space="preserve">CCT n° 49 du CNT — Travail de nuit</w:t>
      </w:r>
    </w:p>
    <w:p>
      <w:pPr>
        <w:pStyle w:val="ListParagraph"/>
        <w:numPr>
          <w:ilvl w:val="0"/>
          <w:numId w:val="2"/>
        </w:numPr>
        <w:spacing w:after="40" w:before="40"/>
      </w:pPr>
      <w:r>
        <w:rPr>
          <w:rFonts w:ascii="Georgia" w:cs="Georgia" w:eastAsia="Georgia" w:hAnsi="Georgia"/>
          <w:sz w:val="22"/>
          <w:szCs w:val="22"/>
        </w:rPr>
        <w:t xml:space="preserve">CCT n° 81 du CNT — Protection de la vie privée (contrôle données électroniques)</w:t>
      </w:r>
    </w:p>
    <w:p>
      <w:pPr>
        <w:pStyle w:val="ListParagraph"/>
        <w:numPr>
          <w:ilvl w:val="0"/>
          <w:numId w:val="2"/>
        </w:numPr>
        <w:spacing w:after="40" w:before="40"/>
      </w:pPr>
      <w:r>
        <w:rPr>
          <w:rFonts w:ascii="Georgia" w:cs="Georgia" w:eastAsia="Georgia" w:hAnsi="Georgia"/>
          <w:sz w:val="22"/>
          <w:szCs w:val="22"/>
        </w:rPr>
        <w:t xml:space="preserve">CCT n° 100 du CNT — Politique en matière d'alcool et drogues</w:t>
      </w:r>
    </w:p>
    <w:p>
      <w:pPr>
        <w:pStyle w:val="ListParagraph"/>
        <w:numPr>
          <w:ilvl w:val="0"/>
          <w:numId w:val="2"/>
        </w:numPr>
        <w:spacing w:after="40" w:before="40"/>
      </w:pPr>
      <w:r>
        <w:rPr>
          <w:rFonts w:ascii="Georgia" w:cs="Georgia" w:eastAsia="Georgia" w:hAnsi="Georgia"/>
          <w:sz w:val="22"/>
          <w:szCs w:val="22"/>
        </w:rPr>
        <w:t xml:space="preserve">CCT n° 103 du CNT — Crédit-temps</w:t>
      </w:r>
    </w:p>
    <w:p>
      <w:pPr>
        <w:pStyle w:val="ListParagraph"/>
        <w:numPr>
          <w:ilvl w:val="0"/>
          <w:numId w:val="2"/>
        </w:numPr>
        <w:spacing w:after="40" w:before="40"/>
      </w:pPr>
      <w:r>
        <w:rPr>
          <w:rFonts w:ascii="Georgia" w:cs="Georgia" w:eastAsia="Georgia" w:hAnsi="Georgia"/>
          <w:sz w:val="22"/>
          <w:szCs w:val="22"/>
        </w:rPr>
        <w:t xml:space="preserve">CCT n° 149 du CNT — Télétravail structurel (26 janvier 2021)</w:t>
      </w:r>
    </w:p>
    <w:p>
      <w:pPr>
        <w:pStyle w:val="ListParagraph"/>
        <w:numPr>
          <w:ilvl w:val="0"/>
          <w:numId w:val="2"/>
        </w:numPr>
        <w:spacing w:after="40" w:before="40"/>
      </w:pPr>
      <w:r>
        <w:rPr>
          <w:rFonts w:ascii="Georgia" w:cs="Georgia" w:eastAsia="Georgia" w:hAnsi="Georgia"/>
          <w:sz w:val="22"/>
          <w:szCs w:val="22"/>
        </w:rPr>
        <w:t xml:space="preserve">Règlement (UE) 2016/679 du 27 avril 2016 (RGPD)</w:t>
      </w:r>
    </w:p>
    <w:p>
      <w:pPr>
        <w:pStyle w:val="ListParagraph"/>
        <w:numPr>
          <w:ilvl w:val="0"/>
          <w:numId w:val="2"/>
        </w:numPr>
        <w:spacing w:after="40" w:before="40"/>
      </w:pPr>
      <w:r>
        <w:rPr>
          <w:rFonts w:ascii="Georgia" w:cs="Georgia" w:eastAsia="Georgia" w:hAnsi="Georgia"/>
          <w:sz w:val="22"/>
          <w:szCs w:val="22"/>
        </w:rPr>
        <w:t xml:space="preserve">Loi du 30 juillet 2018 relative à la protection des données</w:t>
      </w:r>
    </w:p>
    <w:p>
      <w:pPr>
        <w:pStyle w:val="ListParagraph"/>
        <w:numPr>
          <w:ilvl w:val="0"/>
          <w:numId w:val="2"/>
        </w:numPr>
        <w:spacing w:after="40" w:before="40"/>
      </w:pPr>
      <w:r>
        <w:rPr>
          <w:rFonts w:ascii="Georgia" w:cs="Georgia" w:eastAsia="Georgia" w:hAnsi="Georgia"/>
          <w:sz w:val="22"/>
          <w:szCs w:val="22"/>
        </w:rPr>
        <w:t xml:space="preserve">Loi du 28 novembre 2022 relative aux lanceurs d'alerte</w:t>
      </w:r>
    </w:p>
    <w:p>
      <w:pPr>
        <w:pStyle w:val="ListParagraph"/>
        <w:numPr>
          <w:ilvl w:val="0"/>
          <w:numId w:val="2"/>
        </w:numPr>
        <w:spacing w:after="40" w:before="40"/>
      </w:pPr>
      <w:r>
        <w:rPr>
          <w:rFonts w:ascii="Georgia" w:cs="Georgia" w:eastAsia="Georgia" w:hAnsi="Georgia"/>
          <w:sz w:val="22"/>
          <w:szCs w:val="22"/>
        </w:rPr>
        <w:t xml:space="preserve">Code pénal social (loi du 6 juin 2010)</w:t>
      </w:r>
    </w:p>
    <w:p>
      <w:pPr>
        <w:pStyle w:val="Heading2"/>
        <w:spacing w:after="120" w:before="300"/>
      </w:pPr>
      <w:r>
        <w:rPr>
          <w:rFonts w:ascii="Georgia" w:cs="Georgia" w:eastAsia="Georgia" w:hAnsi="Georgia"/>
          <w:b/>
          <w:bCs/>
          <w:sz w:val="24"/>
          <w:szCs w:val="24"/>
        </w:rPr>
        <w:t xml:space="preserve">Annexe B — Contacts utiles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Organisme</w:t>
            </w:r>
          </w:p>
        </w:tc>
        <w:tc>
          <w:tcPr>
            <w:tcW w:type="dxa" w:w="5500"/>
            <w:shd w:fill="0D1117" w:val="clear"/>
            <w:tcMar>
              <w:top w:type="dxa" w:w="80"/>
              <w:left w:type="dxa" w:w="120"/>
              <w:bottom w:type="dxa" w:w="80"/>
              <w:right w:type="dxa" w:w="120"/>
            </w:tcMar>
          </w:tcPr>
          <w:p>
            <w:r>
              <w:rPr>
                <w:rFonts w:ascii="Georgia" w:cs="Georgia" w:eastAsia="Georgia" w:hAnsi="Georgia"/>
                <w:b/>
                <w:bCs/>
                <w:color w:val="FFFFFF"/>
                <w:sz w:val="20"/>
                <w:szCs w:val="20"/>
              </w:rPr>
              <w:t xml:space="preserve">Coordonnées</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SPF Emploi, Travail et Concertation Sociale</w:t>
            </w:r>
          </w:p>
        </w:tc>
        <w:tc>
          <w:tcPr>
            <w:tcW w:type="dxa" w:w="5500"/>
            <w:tcMar>
              <w:top w:type="dxa" w:w="60"/>
              <w:left w:type="dxa" w:w="120"/>
              <w:bottom w:type="dxa" w:w="60"/>
              <w:right w:type="dxa" w:w="120"/>
            </w:tcMar>
          </w:tcPr>
          <w:p>
            <w:r>
              <w:rPr>
                <w:rFonts w:ascii="Georgia" w:cs="Georgia" w:eastAsia="Georgia" w:hAnsi="Georgia"/>
                <w:sz w:val="19"/>
                <w:szCs w:val="19"/>
              </w:rPr>
              <w:t xml:space="preserve">Rue Ernest Blerot 1, 1070 Bruxelles — www.emploi.belgique.be</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ONSS — Office National de Sécurité Sociale</w:t>
            </w:r>
          </w:p>
        </w:tc>
        <w:tc>
          <w:tcPr>
            <w:tcW w:type="dxa" w:w="5500"/>
            <w:tcMar>
              <w:top w:type="dxa" w:w="60"/>
              <w:left w:type="dxa" w:w="120"/>
              <w:bottom w:type="dxa" w:w="60"/>
              <w:right w:type="dxa" w:w="120"/>
            </w:tcMar>
          </w:tcPr>
          <w:p>
            <w:r>
              <w:rPr>
                <w:rFonts w:ascii="Georgia" w:cs="Georgia" w:eastAsia="Georgia" w:hAnsi="Georgia"/>
                <w:sz w:val="19"/>
                <w:szCs w:val="19"/>
              </w:rPr>
              <w:t xml:space="preserve">Place Victor Horta 11, 1060 Saint-Gilles — www.onss.be</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Inspection sociale (DGCLS)</w:t>
            </w:r>
          </w:p>
        </w:tc>
        <w:tc>
          <w:tcPr>
            <w:tcW w:type="dxa" w:w="5500"/>
            <w:tcMar>
              <w:top w:type="dxa" w:w="60"/>
              <w:left w:type="dxa" w:w="120"/>
              <w:bottom w:type="dxa" w:w="60"/>
              <w:right w:type="dxa" w:w="120"/>
            </w:tcMar>
          </w:tcPr>
          <w:p>
            <w:r>
              <w:rPr>
                <w:rFonts w:ascii="Georgia" w:cs="Georgia" w:eastAsia="Georgia" w:hAnsi="Georgia"/>
                <w:sz w:val="19"/>
                <w:szCs w:val="19"/>
              </w:rPr>
              <w:t xml:space="preserve">Via SPF Emploi — controledeswetten.emploi.belgique.be</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Autorité de Protection des Données (APD)</w:t>
            </w:r>
          </w:p>
        </w:tc>
        <w:tc>
          <w:tcPr>
            <w:tcW w:type="dxa" w:w="5500"/>
            <w:tcMar>
              <w:top w:type="dxa" w:w="60"/>
              <w:left w:type="dxa" w:w="120"/>
              <w:bottom w:type="dxa" w:w="60"/>
              <w:right w:type="dxa" w:w="120"/>
            </w:tcMar>
          </w:tcPr>
          <w:p>
            <w:r>
              <w:rPr>
                <w:rFonts w:ascii="Georgia" w:cs="Georgia" w:eastAsia="Georgia" w:hAnsi="Georgia"/>
                <w:sz w:val="19"/>
                <w:szCs w:val="19"/>
              </w:rPr>
              <w:t xml:space="preserve">Rue de la Presse 35, 1000 Bruxelles — www.autoriteprotectiondonnees.be</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Institut pour l'Égalité F/H</w:t>
            </w:r>
          </w:p>
        </w:tc>
        <w:tc>
          <w:tcPr>
            <w:tcW w:type="dxa" w:w="5500"/>
            <w:tcMar>
              <w:top w:type="dxa" w:w="60"/>
              <w:left w:type="dxa" w:w="120"/>
              <w:bottom w:type="dxa" w:w="60"/>
              <w:right w:type="dxa" w:w="120"/>
            </w:tcMar>
          </w:tcPr>
          <w:p>
            <w:r>
              <w:rPr>
                <w:rFonts w:ascii="Georgia" w:cs="Georgia" w:eastAsia="Georgia" w:hAnsi="Georgia"/>
                <w:sz w:val="19"/>
                <w:szCs w:val="19"/>
              </w:rPr>
              <w:t xml:space="preserve">0800 12 800 — www.igvm-iefh.belgium.be</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UNIA — Centre Interfédéral pour l'Égalité des Chances</w:t>
            </w:r>
          </w:p>
        </w:tc>
        <w:tc>
          <w:tcPr>
            <w:tcW w:type="dxa" w:w="5500"/>
            <w:tcMar>
              <w:top w:type="dxa" w:w="60"/>
              <w:left w:type="dxa" w:w="120"/>
              <w:bottom w:type="dxa" w:w="60"/>
              <w:right w:type="dxa" w:w="120"/>
            </w:tcMar>
          </w:tcPr>
          <w:p>
            <w:r>
              <w:rPr>
                <w:rFonts w:ascii="Georgia" w:cs="Georgia" w:eastAsia="Georgia" w:hAnsi="Georgia"/>
                <w:sz w:val="19"/>
                <w:szCs w:val="19"/>
              </w:rPr>
              <w:t xml:space="preserve">0800 12 800 — www.unia.be</w:t>
            </w:r>
          </w:p>
        </w:tc>
      </w:tr>
      <w:tr>
        <w:tc>
          <w:tcPr>
            <w:tcW w:type="dxa" w:w="3000"/>
            <w:tcMar>
              <w:top w:type="dxa" w:w="60"/>
              <w:left w:type="dxa" w:w="120"/>
              <w:bottom w:type="dxa" w:w="60"/>
              <w:right w:type="dxa" w:w="120"/>
            </w:tcMar>
          </w:tcPr>
          <w:p>
            <w:r>
              <w:rPr>
                <w:rFonts w:ascii="Georgia" w:cs="Georgia" w:eastAsia="Georgia" w:hAnsi="Georgia"/>
                <w:b/>
                <w:bCs/>
                <w:sz w:val="19"/>
                <w:szCs w:val="19"/>
              </w:rPr>
              <w:t xml:space="preserve">SEPP (Service Externe PP — à compléter)</w:t>
            </w:r>
          </w:p>
        </w:tc>
        <w:tc>
          <w:tcPr>
            <w:tcW w:type="dxa" w:w="5500"/>
            <w:tcMar>
              <w:top w:type="dxa" w:w="60"/>
              <w:left w:type="dxa" w:w="120"/>
              <w:bottom w:type="dxa" w:w="60"/>
              <w:right w:type="dxa" w:w="120"/>
            </w:tcMar>
          </w:tcPr>
          <w:p>
            <w:r>
              <w:rPr>
                <w:rFonts w:ascii="Georgia" w:cs="Georgia" w:eastAsia="Georgia" w:hAnsi="Georgia"/>
                <w:sz w:val="19"/>
                <w:szCs w:val="19"/>
              </w:rPr>
              <w:t xml:space="preserve">[Nom du SEPP affilié — à compléter]</w:t>
            </w:r>
          </w:p>
        </w:tc>
      </w:tr>
    </w:tbl>
    <w:p>
      <w:pPr>
        <w:pStyle w:val="Heading2"/>
        <w:spacing w:after="120" w:before="300"/>
      </w:pPr>
      <w:r>
        <w:rPr>
          <w:rFonts w:ascii="Georgia" w:cs="Georgia" w:eastAsia="Georgia" w:hAnsi="Georgia"/>
          <w:b/>
          <w:bCs/>
          <w:sz w:val="24"/>
          <w:szCs w:val="24"/>
        </w:rPr>
        <w:t xml:space="preserve">Annexe C — Accusé de réception</w:t>
      </w:r>
    </w:p>
    <w:p>
      <w:pPr>
        <w:spacing w:after="80" w:before="80" w:line="276"/>
        <w:jc w:val="both"/>
      </w:pPr>
      <w:r>
        <w:rPr>
          <w:rFonts w:ascii="Georgia" w:cs="Georgia" w:eastAsia="Georgia" w:hAnsi="Georgia"/>
          <w:b w:val="false"/>
          <w:bCs w:val="false"/>
          <w:color w:val="1A1A1A"/>
          <w:sz w:val="22"/>
          <w:szCs w:val="22"/>
        </w:rPr>
        <w:t xml:space="preserve">À retourner signé à l'employeur — à conserver dans le dossier personnel du travailleur.</w:t>
      </w:r>
    </w:p>
    <w:p>
      <w:pPr>
        <w:spacing w:after="0" w:before="0"/>
      </w:pPr>
      <w:r>
        <w:t xml:space="preserve"/>
      </w:r>
    </w:p>
    <w:p>
      <w:pPr>
        <w:spacing w:after="0" w:before="0"/>
      </w:pPr>
      <w:r>
        <w:t xml:space="preserve"/>
      </w:r>
    </w:p>
    <w:p>
      <w:pPr>
        <w:spacing w:after="80" w:before="120" w:line="276"/>
        <w:jc w:val="both"/>
      </w:pPr>
      <w:r>
        <w:rPr>
          <w:rFonts w:ascii="Georgia" w:cs="Georgia" w:eastAsia="Georgia" w:hAnsi="Georgia"/>
          <w:b w:val="false"/>
          <w:bCs w:val="false"/>
          <w:color w:val="1A1A1A"/>
          <w:sz w:val="22"/>
          <w:szCs w:val="22"/>
        </w:rPr>
        <w:t xml:space="preserve">Je soussigné(e) ____________________________________________ ,</w:t>
      </w:r>
    </w:p>
    <w:p>
      <w:pPr>
        <w:spacing w:after="80" w:before="80" w:line="276"/>
        <w:jc w:val="both"/>
      </w:pPr>
      <w:r>
        <w:rPr>
          <w:rFonts w:ascii="Georgia" w:cs="Georgia" w:eastAsia="Georgia" w:hAnsi="Georgia"/>
          <w:b w:val="false"/>
          <w:bCs w:val="false"/>
          <w:color w:val="1A1A1A"/>
          <w:sz w:val="22"/>
          <w:szCs w:val="22"/>
        </w:rPr>
        <w:t xml:space="preserve">en qualité de __________________________ , entrée en service le __________________________ ,</w:t>
      </w:r>
    </w:p>
    <w:p>
      <w:pPr>
        <w:spacing w:after="80" w:before="80" w:line="276"/>
        <w:jc w:val="both"/>
      </w:pPr>
      <w:r>
        <w:rPr>
          <w:rFonts w:ascii="Georgia" w:cs="Georgia" w:eastAsia="Georgia" w:hAnsi="Georgia"/>
          <w:b w:val="false"/>
          <w:bCs w:val="false"/>
          <w:color w:val="1A1A1A"/>
          <w:sz w:val="22"/>
          <w:szCs w:val="22"/>
        </w:rPr>
        <w:t xml:space="preserve">déclare avoir reçu un exemplaire du règlement de travail d'AUREUS IA SPRL, en avoir pris connaissance dans son intégralité et l'accepter sans réserve.</w:t>
      </w:r>
    </w:p>
    <w:p>
      <w:pPr>
        <w:spacing w:after="0" w:before="0"/>
      </w:pPr>
      <w:r>
        <w:t xml:space="preserve"/>
      </w:r>
    </w:p>
    <w:p>
      <w:pPr>
        <w:spacing w:after="0" w:before="0"/>
      </w:pPr>
      <w:r>
        <w:t xml:space="preserve"/>
      </w:r>
    </w:p>
    <w:p>
      <w:pPr>
        <w:spacing w:after="0" w:before="0"/>
      </w:pPr>
      <w:r>
        <w:t xml:space="preserve"/>
      </w:r>
    </w:p>
    <w:p>
      <w:pPr>
        <w:spacing w:after="80" w:before="80" w:line="276"/>
        <w:jc w:val="both"/>
      </w:pPr>
      <w:r>
        <w:rPr>
          <w:rFonts w:ascii="Georgia" w:cs="Georgia" w:eastAsia="Georgia" w:hAnsi="Georgia"/>
          <w:b/>
          <w:bCs/>
          <w:sz w:val="22"/>
          <w:szCs w:val="22"/>
        </w:rPr>
        <w:t xml:space="preserve">Fait à Bruxelles, le</w:t>
      </w:r>
      <w:r>
        <w:rPr>
          <w:rFonts w:ascii="Georgia" w:cs="Georgia" w:eastAsia="Georgia" w:hAnsi="Georgia"/>
          <w:sz w:val="22"/>
          <w:szCs w:val="22"/>
        </w:rPr>
        <w:t xml:space="preserve"> ___________________________</w:t>
      </w:r>
    </w:p>
    <w:p>
      <w:pPr>
        <w:spacing w:after="0" w:before="0"/>
      </w:pPr>
      <w:r>
        <w:t xml:space="preserve"/>
      </w:r>
    </w:p>
    <w:p>
      <w:pPr>
        <w:spacing w:after="0" w:before="0"/>
      </w:pPr>
      <w:r>
        <w:t xml:space="preserve"/>
      </w:r>
    </w:p>
    <w:p>
      <w:pPr>
        <w:spacing w:after="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Mar>
              <w:top w:type="dxa" w:w="120"/>
              <w:left w:type="dxa" w:w="120"/>
              <w:bottom w:type="dxa" w:w="120"/>
              <w:right w:type="dxa" w:w="120"/>
            </w:tcMar>
          </w:tcPr>
          <w:p>
            <w:r>
              <w:rPr>
                <w:rFonts w:ascii="Georgia" w:cs="Georgia" w:eastAsia="Georgia" w:hAnsi="Georgia"/>
                <w:b/>
                <w:bCs/>
                <w:sz w:val="22"/>
                <w:szCs w:val="22"/>
              </w:rPr>
              <w:t xml:space="preserve">Pour l'Employeur :</w:t>
            </w:r>
          </w:p>
          <w:p>
            <w:r>
              <w:rPr>
                <w:rFonts w:ascii="Georgia" w:cs="Georgia" w:eastAsia="Georgia" w:hAnsi="Georgia"/>
                <w:color w:val="555555"/>
                <w:sz w:val="20"/>
                <w:szCs w:val="20"/>
              </w:rPr>
              <w:t xml:space="preserve">AUREUS IA SPRL — Nourdin MOUSSATI</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999999" w:sz="2" w:space="2"/>
              </w:pBdr>
            </w:pPr>
            <w:r>
              <w:rPr>
                <w:rFonts w:ascii="Georgia" w:cs="Georgia" w:eastAsia="Georgia" w:hAnsi="Georgia"/>
                <w:color w:val="888888"/>
                <w:sz w:val="18"/>
                <w:szCs w:val="18"/>
              </w:rPr>
              <w:t xml:space="preserve">Signature et cachet :</w:t>
            </w:r>
          </w:p>
        </w:tc>
        <w:tc>
          <w:tcPr>
            <w:tcW w:type="dxa" w:w="4250"/>
            <w:tcMar>
              <w:top w:type="dxa" w:w="120"/>
              <w:left w:type="dxa" w:w="120"/>
              <w:bottom w:type="dxa" w:w="120"/>
              <w:right w:type="dxa" w:w="120"/>
            </w:tcMar>
          </w:tcPr>
          <w:p>
            <w:r>
              <w:rPr>
                <w:rFonts w:ascii="Georgia" w:cs="Georgia" w:eastAsia="Georgia" w:hAnsi="Georgia"/>
                <w:b/>
                <w:bCs/>
                <w:sz w:val="22"/>
                <w:szCs w:val="22"/>
              </w:rPr>
              <w:t xml:space="preserve">Le/La Travailleur(euse) :</w:t>
            </w:r>
          </w:p>
          <w:p>
            <w:r>
              <w:rPr>
                <w:rFonts w:ascii="Georgia" w:cs="Georgia" w:eastAsia="Georgia" w:hAnsi="Georgia"/>
                <w:color w:val="555555"/>
                <w:sz w:val="18"/>
                <w:szCs w:val="18"/>
              </w:rPr>
              <w:t xml:space="preserve">(Précéder de la mention manuscrite</w:t>
            </w:r>
          </w:p>
          <w:p>
            <w:r>
              <w:rPr>
                <w:rFonts w:ascii="Georgia" w:cs="Georgia" w:eastAsia="Georgia" w:hAnsi="Georgia"/>
                <w:color w:val="555555"/>
                <w:sz w:val="18"/>
                <w:szCs w:val="18"/>
              </w:rPr>
              <w:t xml:space="preserve">« Lu et approuvé »)</w:t>
            </w:r>
          </w:p>
          <w:p>
            <w:pPr>
              <w:spacing w:after="0" w:before="0"/>
            </w:pPr>
            <w:r>
              <w:t xml:space="preserve"/>
            </w:r>
          </w:p>
          <w:p>
            <w:pPr>
              <w:spacing w:after="0" w:before="0"/>
            </w:pPr>
            <w:r>
              <w:t xml:space="preserve"/>
            </w:r>
          </w:p>
          <w:p>
            <w:pPr>
              <w:spacing w:after="0" w:before="0"/>
            </w:pPr>
            <w:r>
              <w:t xml:space="preserve"/>
            </w:r>
          </w:p>
          <w:p>
            <w:pPr>
              <w:pBdr>
                <w:top w:val="single" w:color="999999" w:sz="2" w:space="2"/>
              </w:pBdr>
            </w:pPr>
            <w:r>
              <w:rPr>
                <w:rFonts w:ascii="Georgia" w:cs="Georgia" w:eastAsia="Georgia" w:hAnsi="Georgia"/>
                <w:color w:val="888888"/>
                <w:sz w:val="18"/>
                <w:szCs w:val="18"/>
              </w:rPr>
              <w:t xml:space="preserve">Signature :</w:t>
            </w:r>
          </w:p>
        </w:tc>
      </w:tr>
    </w:tbl>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C6A34E" w:sz="8" w:space="4"/>
          <w:bottom w:val="single" w:color="C6A34E" w:sz="8" w:space="4"/>
        </w:pBdr>
        <w:spacing w:after="240" w:before="240"/>
        <w:jc w:val="center"/>
      </w:pPr>
      <w:r>
        <w:rPr>
          <w:rFonts w:ascii="Georgia" w:cs="Georgia" w:eastAsia="Georgia" w:hAnsi="Georgia"/>
          <w:b/>
          <w:bCs/>
          <w:color w:val="0D1117"/>
          <w:sz w:val="32"/>
          <w:szCs w:val="32"/>
        </w:rPr>
        <w:t xml:space="preserve">AUREUS IA SPRL</w:t>
      </w:r>
    </w:p>
    <w:p>
      <w:pPr>
        <w:spacing w:after="80" w:before="120"/>
        <w:jc w:val="center"/>
      </w:pPr>
      <w:r>
        <w:rPr>
          <w:rFonts w:ascii="Georgia" w:cs="Georgia" w:eastAsia="Georgia" w:hAnsi="Georgia"/>
          <w:color w:val="666666"/>
          <w:sz w:val="20"/>
          <w:szCs w:val="20"/>
        </w:rPr>
        <w:t xml:space="preserve">Règlement de travail — Version 2026</w:t>
      </w:r>
    </w:p>
    <w:p>
      <w:pPr>
        <w:spacing w:after="80" w:before="0"/>
        <w:jc w:val="center"/>
      </w:pPr>
      <w:r>
        <w:rPr>
          <w:rFonts w:ascii="Georgia" w:cs="Georgia" w:eastAsia="Georgia" w:hAnsi="Georgia"/>
          <w:color w:val="888888"/>
          <w:sz w:val="18"/>
          <w:szCs w:val="18"/>
        </w:rPr>
        <w:t xml:space="preserve">Conforme à la loi du 8 avril 1965 et aux conventions collectives de travail applicables</w:t>
      </w:r>
    </w:p>
    <w:p>
      <w:pPr>
        <w:spacing w:after="80" w:before="0"/>
        <w:jc w:val="center"/>
      </w:pPr>
      <w:r>
        <w:rPr>
          <w:rFonts w:ascii="Georgia" w:cs="Georgia" w:eastAsia="Georgia" w:hAnsi="Georgia"/>
          <w:color w:val="AAAAAA"/>
          <w:sz w:val="16"/>
          <w:szCs w:val="16"/>
        </w:rPr>
        <w:t xml:space="preserve">Établi le 14 mars 2026 — Aureus Social Pro (aureussocial.be)</w:t>
      </w:r>
    </w:p>
    <w:sectPr>
      <w:headerReference w:type="default" r:id="rId7"/>
      <w:footerReference w:type="default" r:id="rId8"/>
      <w:pgSz w:w="11906" w:h="16838" w:orient="portrait"/>
      <w:pgMar w:top="180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Georgia" w:cs="Georgia" w:eastAsia="Georgia" w:hAnsi="Georgia"/>
        <w:color w:val="888888"/>
        <w:sz w:val="16"/>
        <w:szCs w:val="16"/>
      </w:rPr>
      <w:t xml:space="preserve">Règlement de travail — Loi du 8 avril 1965</w:t>
    </w:r>
    <w:r>
      <w:rPr>
        <w:rFonts w:ascii="Georgia" w:cs="Georgia" w:eastAsia="Georgia" w:hAnsi="Georgia"/>
        <w:color w:val="888888"/>
        <w:sz w:val="16"/>
        <w:szCs w:val="16"/>
      </w:rPr>
      <w:t xml:space="preserve">	Page </w:t>
    </w:r>
    <w:r>
      <w:rPr>
        <w:rFonts w:ascii="Georgia" w:cs="Georgia" w:eastAsia="Georgia" w:hAnsi="Georgia"/>
        <w:color w:val="888888"/>
        <w:sz w:val="16"/>
        <w:szCs w:val="16"/>
      </w:rPr>
      <w:fldChar w:fldCharType="begin"/>
      <w:instrText xml:space="preserve">PAGE</w:instrText>
      <w:fldChar w:fldCharType="separate"/>
      <w:fldChar w:fldCharType="end"/>
    </w:r>
    <w:r>
      <w:rPr>
        <w:rFonts w:ascii="Georgia" w:cs="Georgia" w:eastAsia="Georgia" w:hAnsi="Georgia"/>
        <w:color w:val="888888"/>
        <w:sz w:val="16"/>
        <w:szCs w:val="16"/>
      </w:rPr>
      <w:t xml:space="preserve"> / </w:t>
    </w:r>
    <w:r>
      <w:rPr>
        <w:rFonts w:ascii="Georgia" w:cs="Georgia" w:eastAsia="Georgia" w:hAnsi="Georgia"/>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34E" w:sz="4" w:space="4"/>
      </w:pBdr>
      <w:tabs>
        <w:tab w:val="right" w:pos="9026"/>
      </w:tabs>
      <w:spacing w:after="80"/>
    </w:pPr>
    <w:r>
      <w:rPr>
        <w:rFonts w:ascii="Georgia" w:cs="Georgia" w:eastAsia="Georgia" w:hAnsi="Georgia"/>
        <w:color w:val="666666"/>
        <w:sz w:val="18"/>
        <w:szCs w:val="18"/>
      </w:rPr>
      <w:t xml:space="preserve">AUREUS IA SPRL — BCE BE 1028.230.781</w:t>
    </w:r>
    <w:r>
      <w:rPr>
        <w:rFonts w:ascii="Georgia" w:cs="Georgia" w:eastAsia="Georgia" w:hAnsi="Georgia"/>
        <w:color w:val="C6A34E"/>
        <w:sz w:val="18"/>
        <w:szCs w:val="18"/>
      </w:rPr>
      <w:t xml:space="preserve">	Règlement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0D1117"/>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333333"/>
      <w:sz w:val="26"/>
      <w:szCs w:val="26"/>
    </w:rPr>
  </w:style>
  <w:style w:type="paragraph" w:styleId="Heading3">
    <w:name w:val="Heading 3"/>
    <w:basedOn w:val="Normal"/>
    <w:next w:val="Normal"/>
    <w:qFormat/>
    <w:pPr>
      <w:spacing w:after="80" w:before="200"/>
      <w:outlineLvl w:val="2"/>
    </w:pPr>
    <w:rPr>
      <w:rFonts w:ascii="Georgia" w:cs="Georgia" w:eastAsia="Georgia" w:hAnsi="Georgia"/>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Règlement de travail — AUREUS IA SPRL</dc:title>
  <dc:creator>Aureus Social Pro</dc:creator>
  <dc:description>Règlement de travail conforme à la loi du 8 avril 1965</dc:description>
  <cp:lastModifiedBy>Un-named</cp:lastModifiedBy>
  <cp:revision>1</cp:revision>
  <dcterms:created xsi:type="dcterms:W3CDTF">2026-03-14T00:12:20.182Z</dcterms:created>
  <dcterms:modified xsi:type="dcterms:W3CDTF">2026-03-14T00:12:20.183Z</dcterms:modified>
</cp:coreProperties>
</file>

<file path=docProps/custom.xml><?xml version="1.0" encoding="utf-8"?>
<Properties xmlns="http://schemas.openxmlformats.org/officeDocument/2006/custom-properties" xmlns:vt="http://schemas.openxmlformats.org/officeDocument/2006/docPropsVTypes"/>
</file>