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A8" w:rsidRDefault="0002047F" w:rsidP="00A25C3F">
      <w:pPr>
        <w:jc w:val="center"/>
      </w:pPr>
      <w:r>
        <w:rPr>
          <w:noProof/>
          <w:lang w:eastAsia="fr-FR"/>
        </w:rPr>
        <w:drawing>
          <wp:inline distT="0" distB="0" distL="0" distR="0">
            <wp:extent cx="1038225" cy="664587"/>
            <wp:effectExtent l="0" t="0" r="0" b="0"/>
            <wp:docPr id="1" name="Imag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048" cy="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63"/>
        <w:gridCol w:w="1717"/>
        <w:gridCol w:w="170"/>
        <w:gridCol w:w="1238"/>
        <w:gridCol w:w="3835"/>
        <w:gridCol w:w="1543"/>
        <w:gridCol w:w="594"/>
      </w:tblGrid>
      <w:tr w:rsidR="0002047F" w:rsidRPr="0002047F" w:rsidTr="0002047F">
        <w:trPr>
          <w:tblCellSpacing w:w="0" w:type="dxa"/>
        </w:trPr>
        <w:tc>
          <w:tcPr>
            <w:tcW w:w="9660" w:type="dxa"/>
            <w:gridSpan w:val="7"/>
            <w:tcBorders>
              <w:top w:val="single" w:sz="4" w:space="0" w:color="auto"/>
              <w:left w:val="single" w:sz="4" w:space="0" w:color="auto"/>
              <w:bottom w:val="outset" w:sz="6" w:space="0" w:color="auto"/>
              <w:right w:val="single" w:sz="4" w:space="0" w:color="auto"/>
            </w:tcBorders>
            <w:hideMark/>
          </w:tcPr>
          <w:p w:rsidR="0002047F" w:rsidRDefault="00DA41F9" w:rsidP="00690459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>ETAT</w:t>
            </w:r>
            <w:r w:rsidR="0002047F" w:rsidRPr="0002047F">
              <w:rPr>
                <w:rFonts w:ascii="Times New Roman" w:eastAsia="Times New Roman" w:hAnsi="Times New Roman" w:cs="Times New Roman"/>
                <w:b/>
                <w:bCs/>
                <w:color w:val="1F497D" w:themeColor="text2"/>
                <w:sz w:val="27"/>
                <w:szCs w:val="27"/>
                <w:lang w:eastAsia="fr-FR"/>
              </w:rPr>
              <w:t xml:space="preserve"> DE FRAIS ENGAGES</w:t>
            </w:r>
          </w:p>
          <w:p w:rsidR="00690459" w:rsidRPr="00AD66B8" w:rsidRDefault="00690459" w:rsidP="00690459">
            <w:pPr>
              <w:jc w:val="right"/>
              <w:rPr>
                <w:rFonts w:ascii="Times New Roman" w:eastAsia="Times New Roman" w:hAnsi="Times New Roman" w:cs="Times New Roman"/>
                <w:b/>
                <w:i/>
                <w:color w:val="4F81BD" w:themeColor="accent1"/>
                <w:sz w:val="24"/>
                <w:szCs w:val="24"/>
                <w:lang w:eastAsia="fr-FR"/>
              </w:rPr>
            </w:pPr>
            <w:r w:rsidRPr="00AD66B8">
              <w:rPr>
                <w:b/>
                <w:i/>
                <w:color w:val="4F81BD" w:themeColor="accent1"/>
              </w:rPr>
              <w:t>A retourner accompagné des justificatifs au plus tard le 10 du mois qui suit l’engagement des frais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Visiteur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Matricule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02047F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5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047F" w:rsidRPr="0002047F" w:rsidRDefault="0002047F" w:rsidP="00A25C3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105FBA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fr-FR"/>
              </w:rPr>
            </w:pPr>
            <w:r w:rsidRPr="00105FBA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lang w:eastAsia="fr-FR"/>
              </w:rPr>
              <w:t>Mois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B325A7" w:rsidRPr="0002047F" w:rsidRDefault="00B325A7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37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nil"/>
              <w:right w:val="nil"/>
            </w:tcBorders>
            <w:hideMark/>
          </w:tcPr>
          <w:p w:rsidR="0002047F" w:rsidRPr="0002047F" w:rsidRDefault="0002047F" w:rsidP="00AD66B8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1"/>
            </w: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Forfaitaires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Quantité</w:t>
            </w:r>
          </w:p>
        </w:tc>
        <w:tc>
          <w:tcPr>
            <w:tcW w:w="3835" w:type="dxa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 unitaire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2"/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nil"/>
              <w:right w:val="single" w:sz="4" w:space="0" w:color="1F497D" w:themeColor="text2"/>
            </w:tcBorders>
            <w:hideMark/>
          </w:tcPr>
          <w:p w:rsidR="0002047F" w:rsidRPr="0002047F" w:rsidRDefault="0002047F" w:rsidP="00A25C3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Total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Nuitée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8</w:t>
            </w: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0.00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Repas Midi</w:t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lang w:eastAsia="fr-FR"/>
              </w:rPr>
              <w:t>29.00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87" w:type="dxa"/>
            <w:gridSpan w:val="2"/>
            <w:tcBorders>
              <w:top w:val="single" w:sz="4" w:space="0" w:color="1F497D" w:themeColor="text2"/>
              <w:left w:val="single" w:sz="4" w:space="0" w:color="auto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02047F" w:rsidRDefault="00AD66B8" w:rsidP="00DA41F9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Kilométrage</w:t>
            </w:r>
            <w:r w:rsidR="00DA41F9">
              <w:rPr>
                <w:rStyle w:val="Appelnotedebasdep"/>
                <w:rFonts w:ascii="Times New Roman" w:eastAsia="Times New Roman" w:hAnsi="Times New Roman" w:cs="Times New Roman"/>
                <w:lang w:eastAsia="fr-FR"/>
              </w:rPr>
              <w:footnoteReference w:id="3"/>
            </w:r>
          </w:p>
        </w:tc>
        <w:tc>
          <w:tcPr>
            <w:tcW w:w="1238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835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2047F" w:rsidRPr="00DA41F9" w:rsidRDefault="0002047F" w:rsidP="00690459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2047F" w:rsidRPr="00DA41F9" w:rsidRDefault="0002047F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DA41F9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single" w:sz="4" w:space="0" w:color="1F497D" w:themeColor="text2"/>
              <w:left w:val="nil"/>
              <w:bottom w:val="nil"/>
              <w:right w:val="nil"/>
            </w:tcBorders>
            <w:hideMark/>
          </w:tcPr>
          <w:p w:rsidR="00105FBA" w:rsidRPr="00690459" w:rsidRDefault="00105FBA" w:rsidP="00105FBA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 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105FBA" w:rsidRPr="00690459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12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DA41F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41F9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Autres Frais</w:t>
            </w:r>
            <w:r w:rsidR="00105FBA">
              <w:rPr>
                <w:rStyle w:val="Appelnotedebasdep"/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footnoteReference w:id="4"/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02047F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Date</w:t>
            </w: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nil"/>
            </w:tcBorders>
            <w:hideMark/>
          </w:tcPr>
          <w:p w:rsidR="0007563D" w:rsidRPr="00D03760" w:rsidRDefault="0007563D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 w:rsidRPr="00D03760"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Libellé</w:t>
            </w:r>
          </w:p>
        </w:tc>
        <w:tc>
          <w:tcPr>
            <w:tcW w:w="1543" w:type="dxa"/>
            <w:tcBorders>
              <w:top w:val="single" w:sz="4" w:space="0" w:color="1F497D" w:themeColor="text2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hideMark/>
          </w:tcPr>
          <w:p w:rsidR="0007563D" w:rsidRPr="00D03760" w:rsidRDefault="00D03760" w:rsidP="00D03760">
            <w:pPr>
              <w:spacing w:before="100" w:beforeAutospacing="1" w:after="11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1F497D" w:themeColor="text2"/>
                <w:lang w:eastAsia="fr-FR"/>
              </w:rPr>
              <w:t>Montant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5FBA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05FBA" w:rsidRPr="0002047F" w:rsidRDefault="00105FBA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07563D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71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243" w:type="dxa"/>
            <w:gridSpan w:val="3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7563D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43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07563D" w:rsidRPr="0002047F" w:rsidRDefault="0007563D" w:rsidP="0002047F">
            <w:pPr>
              <w:spacing w:before="100" w:beforeAutospacing="1" w:after="119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563D" w:rsidRPr="0002047F" w:rsidRDefault="0007563D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04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02047F" w:rsidRPr="0002047F" w:rsidTr="00AD66B8">
        <w:trPr>
          <w:tblCellSpacing w:w="0" w:type="dxa"/>
        </w:trPr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850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047F" w:rsidRPr="00690459" w:rsidRDefault="0002047F" w:rsidP="0002047F">
            <w:pPr>
              <w:spacing w:before="100" w:beforeAutospacing="1" w:after="119" w:line="240" w:lineRule="auto"/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</w:pPr>
            <w:r w:rsidRPr="00690459">
              <w:rPr>
                <w:rFonts w:ascii="Times New Roman" w:eastAsia="Times New Roman" w:hAnsi="Times New Roman" w:cs="Times New Roman"/>
                <w:sz w:val="4"/>
                <w:szCs w:val="16"/>
                <w:lang w:eastAsia="fr-FR"/>
              </w:rPr>
              <w:t> </w:t>
            </w:r>
          </w:p>
        </w:tc>
      </w:tr>
    </w:tbl>
    <w:p w:rsidR="00AD66B8" w:rsidRDefault="00AD66B8" w:rsidP="00AD66B8">
      <w:pPr>
        <w:spacing w:after="0"/>
        <w:jc w:val="right"/>
      </w:pPr>
    </w:p>
    <w:p w:rsidR="00690459" w:rsidRPr="00AD66B8" w:rsidRDefault="00690459" w:rsidP="00AD66B8">
      <w:pPr>
        <w:spacing w:after="0" w:line="240" w:lineRule="auto"/>
        <w:jc w:val="right"/>
        <w:rPr>
          <w:b/>
          <w:i/>
          <w:color w:val="1F497D" w:themeColor="text2"/>
        </w:rPr>
      </w:pPr>
      <w:r w:rsidRPr="00AD66B8">
        <w:rPr>
          <w:rFonts w:ascii="Times New Roman" w:eastAsia="Times New Roman" w:hAnsi="Times New Roman" w:cs="Times New Roman"/>
          <w:b/>
          <w:i/>
          <w:color w:val="1F497D" w:themeColor="text2"/>
          <w:lang w:eastAsia="fr-FR"/>
        </w:rPr>
        <w:t>Signature</w:t>
      </w:r>
      <w:bookmarkStart w:id="0" w:name="_GoBack"/>
      <w:bookmarkEnd w:id="0"/>
    </w:p>
    <w:sectPr w:rsidR="00690459" w:rsidRPr="00AD66B8" w:rsidSect="006B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1B7" w:rsidRDefault="00F061B7" w:rsidP="00DA41F9">
      <w:pPr>
        <w:spacing w:after="0" w:line="240" w:lineRule="auto"/>
      </w:pPr>
      <w:r>
        <w:separator/>
      </w:r>
    </w:p>
  </w:endnote>
  <w:endnote w:type="continuationSeparator" w:id="0">
    <w:p w:rsidR="00F061B7" w:rsidRDefault="00F061B7" w:rsidP="00DA4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1B7" w:rsidRDefault="00F061B7" w:rsidP="00DA41F9">
      <w:pPr>
        <w:spacing w:after="0" w:line="240" w:lineRule="auto"/>
      </w:pPr>
      <w:r>
        <w:separator/>
      </w:r>
    </w:p>
  </w:footnote>
  <w:footnote w:type="continuationSeparator" w:id="0">
    <w:p w:rsidR="00F061B7" w:rsidRDefault="00F061B7" w:rsidP="00DA41F9">
      <w:pPr>
        <w:spacing w:after="0" w:line="240" w:lineRule="auto"/>
      </w:pPr>
      <w:r>
        <w:continuationSeparator/>
      </w:r>
    </w:p>
  </w:footnote>
  <w:footnote w:id="1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Les frais forfaitaires doivent être justifiés par une facture acquittée faisant apparaître le montant de la TVA. Ces documents ne sont pas à joindre à l’état de frais mais doivent être conservés pendant trois années. Ils peuvent être contrôlés par le délégué régional ou le service comptable</w:t>
      </w:r>
    </w:p>
  </w:footnote>
  <w:footnote w:id="2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Tarifs en vigueur au 01/09/2010</w:t>
      </w:r>
    </w:p>
  </w:footnote>
  <w:footnote w:id="3">
    <w:p w:rsidR="00690459" w:rsidRDefault="00DA41F9" w:rsidP="00690459">
      <w:pPr>
        <w:spacing w:after="0"/>
      </w:pPr>
      <w:r>
        <w:rPr>
          <w:rStyle w:val="Appelnotedebasdep"/>
        </w:rPr>
        <w:footnoteRef/>
      </w:r>
      <w:r>
        <w:t xml:space="preserve"> Prix au kilomètre </w:t>
      </w:r>
      <w:r w:rsidR="00105FBA">
        <w:t xml:space="preserve">selon la puissance du véhicule </w:t>
      </w:r>
      <w:r w:rsidR="00690459">
        <w:t xml:space="preserve"> </w:t>
      </w:r>
      <w:r w:rsidR="00AD66B8">
        <w:t>déclaré auprès des services comptables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Diesel) </w:t>
      </w:r>
      <w:r w:rsidRPr="00690459">
        <w:rPr>
          <w:i/>
          <w:sz w:val="18"/>
          <w:szCs w:val="18"/>
        </w:rPr>
        <w:tab/>
        <w:t>0.52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Diesel) </w:t>
      </w:r>
      <w:r w:rsidRPr="00690459">
        <w:rPr>
          <w:i/>
          <w:sz w:val="18"/>
          <w:szCs w:val="18"/>
        </w:rPr>
        <w:tab/>
        <w:t>0.58</w:t>
      </w:r>
      <w:r>
        <w:rPr>
          <w:i/>
          <w:sz w:val="18"/>
          <w:szCs w:val="18"/>
        </w:rPr>
        <w:t xml:space="preserve"> € / Km</w:t>
      </w:r>
    </w:p>
    <w:p w:rsidR="00690459" w:rsidRPr="00690459" w:rsidRDefault="00690459" w:rsidP="00690459">
      <w:pPr>
        <w:pStyle w:val="Paragraphedeliste"/>
        <w:numPr>
          <w:ilvl w:val="0"/>
          <w:numId w:val="1"/>
        </w:numPr>
        <w:spacing w:after="0"/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 4CV Essence) </w:t>
      </w:r>
      <w:r w:rsidRPr="00690459">
        <w:rPr>
          <w:i/>
          <w:sz w:val="18"/>
          <w:szCs w:val="18"/>
        </w:rPr>
        <w:tab/>
        <w:t>0.62</w:t>
      </w:r>
      <w:r>
        <w:rPr>
          <w:i/>
          <w:sz w:val="18"/>
          <w:szCs w:val="18"/>
        </w:rPr>
        <w:t xml:space="preserve"> € / Km</w:t>
      </w:r>
    </w:p>
    <w:p w:rsidR="00DA41F9" w:rsidRPr="00690459" w:rsidRDefault="00690459" w:rsidP="00690459">
      <w:pPr>
        <w:pStyle w:val="Notedebasdepage"/>
        <w:numPr>
          <w:ilvl w:val="0"/>
          <w:numId w:val="1"/>
        </w:numPr>
        <w:rPr>
          <w:i/>
          <w:sz w:val="18"/>
          <w:szCs w:val="18"/>
        </w:rPr>
      </w:pPr>
      <w:r w:rsidRPr="00690459">
        <w:rPr>
          <w:i/>
          <w:sz w:val="18"/>
          <w:szCs w:val="18"/>
        </w:rPr>
        <w:t xml:space="preserve">(Véhicule 5/6CV Essence) </w:t>
      </w:r>
      <w:r w:rsidRPr="00690459">
        <w:rPr>
          <w:i/>
          <w:sz w:val="18"/>
          <w:szCs w:val="18"/>
        </w:rPr>
        <w:tab/>
        <w:t>0.67</w:t>
      </w:r>
      <w:r>
        <w:rPr>
          <w:i/>
          <w:sz w:val="18"/>
          <w:szCs w:val="18"/>
        </w:rPr>
        <w:t xml:space="preserve"> € / Km</w:t>
      </w:r>
    </w:p>
  </w:footnote>
  <w:footnote w:id="4">
    <w:p w:rsidR="00105FBA" w:rsidRDefault="00105FBA">
      <w:pPr>
        <w:pStyle w:val="Notedebasdepage"/>
      </w:pPr>
      <w:r>
        <w:rPr>
          <w:rStyle w:val="Appelnotedebasdep"/>
        </w:rPr>
        <w:footnoteRef/>
      </w:r>
      <w:r>
        <w:t xml:space="preserve"> Tout frais « hors forfait » doit être dûment justifié par l’envoi d’une facture acquittée faisant apparaître le montant de TVA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94AD7"/>
    <w:multiLevelType w:val="hybridMultilevel"/>
    <w:tmpl w:val="9E8AB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47F"/>
    <w:rsid w:val="000155AB"/>
    <w:rsid w:val="0002047F"/>
    <w:rsid w:val="0007563D"/>
    <w:rsid w:val="00105FBA"/>
    <w:rsid w:val="00173AB0"/>
    <w:rsid w:val="00320AB9"/>
    <w:rsid w:val="00336624"/>
    <w:rsid w:val="004D567D"/>
    <w:rsid w:val="00532CC0"/>
    <w:rsid w:val="00690459"/>
    <w:rsid w:val="006B01A8"/>
    <w:rsid w:val="007401B0"/>
    <w:rsid w:val="00A25C3F"/>
    <w:rsid w:val="00AD66B8"/>
    <w:rsid w:val="00B325A7"/>
    <w:rsid w:val="00C166A5"/>
    <w:rsid w:val="00D03760"/>
    <w:rsid w:val="00DA41F9"/>
    <w:rsid w:val="00F0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0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2047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A41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A41F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A41F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9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0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38C5-81C0-4813-966C-BE8DE411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Contexte GSB</dc:title>
  <dc:creator>Serge GUERINET</dc:creator>
  <cp:lastModifiedBy>Zakina</cp:lastModifiedBy>
  <cp:revision>2</cp:revision>
  <dcterms:created xsi:type="dcterms:W3CDTF">2014-01-27T08:49:00Z</dcterms:created>
  <dcterms:modified xsi:type="dcterms:W3CDTF">2014-01-27T08:49:00Z</dcterms:modified>
</cp:coreProperties>
</file>