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  <w:bookmarkStart w:id="0" w:name="_Toc9318830"/>
      <w:bookmarkStart w:id="1" w:name="_Toc11839348"/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CA21D9">
      <w:pPr>
        <w:keepNext/>
        <w:keepLines/>
        <w:spacing w:before="200" w:after="0"/>
        <w:ind w:firstLine="0"/>
        <w:jc w:val="center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 w:rsidP="00EE74E2">
      <w:pPr>
        <w:keepNext/>
        <w:keepLines/>
        <w:spacing w:before="200" w:after="0"/>
        <w:ind w:firstLine="0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</w:pPr>
    </w:p>
    <w:p w:rsidR="00EE74E2" w:rsidRPr="00EE74E2" w:rsidRDefault="00EE74E2" w:rsidP="00EE74E2">
      <w:pPr>
        <w:keepNext/>
        <w:keepLines/>
        <w:spacing w:before="200" w:after="0"/>
        <w:ind w:firstLine="0"/>
        <w:outlineLvl w:val="1"/>
        <w:rPr>
          <w:rFonts w:ascii="Times New Roman" w:eastAsiaTheme="majorEastAsia" w:hAnsi="Times New Roman" w:cstheme="majorBidi"/>
          <w:b/>
          <w:bCs/>
          <w:color w:val="000000" w:themeColor="text1"/>
          <w:sz w:val="56"/>
          <w:szCs w:val="26"/>
        </w:rPr>
      </w:pPr>
      <w:bookmarkStart w:id="2" w:name="_Toc15081769"/>
      <w:r w:rsidRPr="00EE74E2">
        <w:rPr>
          <w:rFonts w:ascii="Times New Roman" w:eastAsiaTheme="majorEastAsia" w:hAnsi="Times New Roman" w:cstheme="majorBidi"/>
          <w:b/>
          <w:bCs/>
          <w:color w:val="000000" w:themeColor="text1"/>
          <w:sz w:val="56"/>
          <w:szCs w:val="26"/>
        </w:rPr>
        <w:t>РУКОВОДСТВО ПОЛЬЗОВАТЕЛЯ</w:t>
      </w:r>
      <w:bookmarkEnd w:id="2"/>
    </w:p>
    <w:p w:rsidR="00EE74E2" w:rsidRDefault="00EE74E2" w:rsidP="00EE74E2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  <w:br w:type="page"/>
      </w:r>
    </w:p>
    <w:sdt>
      <w:sdtPr>
        <w:id w:val="26906958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ja-JP"/>
        </w:rPr>
      </w:sdtEndPr>
      <w:sdtContent>
        <w:p w:rsidR="00EE74E2" w:rsidRDefault="00EE74E2" w:rsidP="00EE74E2">
          <w:pPr>
            <w:pStyle w:val="a8"/>
            <w:jc w:val="center"/>
            <w:rPr>
              <w:rFonts w:ascii="Times New Roman" w:hAnsi="Times New Roman" w:cs="Times New Roman"/>
              <w:color w:val="auto"/>
            </w:rPr>
          </w:pPr>
          <w:r w:rsidRPr="00EE74E2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r w:rsidRPr="00EE74E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E74E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E74E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</w:p>
        <w:p w:rsidR="00EE74E2" w:rsidRPr="00EE74E2" w:rsidRDefault="00EE74E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0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  <w:lang w:val="en-US"/>
              </w:rPr>
              <w:t>1</w:t>
            </w:r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. Руководство программиста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_Toc15081770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1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1.1 Общие сведения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_Toc15081771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2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1.2 Функциональное назначение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_Toc15081772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3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1.3 Описание логической структуры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_Toc15081773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3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4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1.4 Используемые технические средства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_Toc15081774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7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5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1.5 Входные данные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_Toc15081775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36"/>
              <w:szCs w:val="36"/>
            </w:rPr>
          </w:pPr>
          <w:hyperlink w:anchor="_Toc15081776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1.6 Выходные данные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_Toc15081776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10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Pr="00EE74E2" w:rsidRDefault="00EE74E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081777" w:history="1">
            <w:r w:rsidRPr="00EE74E2">
              <w:rPr>
                <w:rStyle w:val="a9"/>
                <w:rFonts w:ascii="Times New Roman" w:hAnsi="Times New Roman" w:cs="Times New Roman"/>
                <w:noProof/>
                <w:sz w:val="36"/>
                <w:szCs w:val="36"/>
              </w:rPr>
              <w:t>2. Описание программы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ab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begin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instrText xml:space="preserve"> PAGEREF _Toc15081777 \h </w:instrTex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separate"/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t>11</w:t>
            </w:r>
            <w:r w:rsidRPr="00EE74E2">
              <w:rPr>
                <w:rFonts w:ascii="Times New Roman" w:hAnsi="Times New Roman" w:cs="Times New Roman"/>
                <w:noProof/>
                <w:webHidden/>
                <w:sz w:val="36"/>
                <w:szCs w:val="36"/>
              </w:rPr>
              <w:fldChar w:fldCharType="end"/>
            </w:r>
          </w:hyperlink>
        </w:p>
        <w:p w:rsidR="00EE74E2" w:rsidRDefault="00EE74E2">
          <w:r w:rsidRPr="00EE74E2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EE74E2" w:rsidRDefault="00EE74E2" w:rsidP="00EE74E2">
      <w:pPr>
        <w:ind w:firstLine="0"/>
        <w:rPr>
          <w:rFonts w:ascii="Times New Roman" w:eastAsiaTheme="majorEastAsia" w:hAnsi="Times New Roman" w:cstheme="majorBidi" w:hint="eastAsia"/>
          <w:b/>
          <w:bCs/>
          <w:color w:val="000000" w:themeColor="text1"/>
          <w:sz w:val="28"/>
          <w:szCs w:val="26"/>
          <w:lang w:val="en-US"/>
        </w:rPr>
      </w:pPr>
    </w:p>
    <w:p w:rsidR="00EE74E2" w:rsidRDefault="00EE74E2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</w:pPr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  <w:lang w:val="en-US"/>
        </w:rPr>
        <w:br w:type="page"/>
      </w:r>
    </w:p>
    <w:p w:rsidR="00CA21D9" w:rsidRPr="00CA21D9" w:rsidRDefault="00CA21D9" w:rsidP="00EE74E2">
      <w:pPr>
        <w:pStyle w:val="1"/>
        <w:ind w:firstLine="0"/>
      </w:pPr>
      <w:bookmarkStart w:id="3" w:name="_Toc15081770"/>
      <w:r>
        <w:rPr>
          <w:lang w:val="en-US"/>
        </w:rPr>
        <w:lastRenderedPageBreak/>
        <w:t>1</w:t>
      </w:r>
      <w:r w:rsidRPr="00CA21D9">
        <w:t>. Руководство программиста</w:t>
      </w:r>
      <w:bookmarkEnd w:id="0"/>
      <w:bookmarkEnd w:id="1"/>
      <w:bookmarkEnd w:id="3"/>
    </w:p>
    <w:p w:rsidR="00CA21D9" w:rsidRPr="00CA21D9" w:rsidRDefault="00EE74E2" w:rsidP="00EE74E2">
      <w:pPr>
        <w:pStyle w:val="2"/>
        <w:ind w:firstLine="0"/>
      </w:pPr>
      <w:bookmarkStart w:id="4" w:name="_Toc15081771"/>
      <w:r>
        <w:rPr>
          <w:rFonts w:hint="eastAsia"/>
        </w:rPr>
        <w:t xml:space="preserve">1.1 </w:t>
      </w:r>
      <w:r w:rsidR="00CA21D9" w:rsidRPr="00CA21D9">
        <w:t>Общие сведения</w:t>
      </w:r>
      <w:bookmarkEnd w:id="4"/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Программа имеет следующие свойства:</w:t>
      </w:r>
    </w:p>
    <w:p w:rsidR="00CA21D9" w:rsidRPr="00CA21D9" w:rsidRDefault="00CA21D9" w:rsidP="00CA21D9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Наименование основного файла: </w:t>
      </w:r>
      <w:r w:rsidRPr="00CA21D9">
        <w:rPr>
          <w:rFonts w:ascii="Times New Roman" w:hAnsi="Times New Roman" w:cs="Times New Roman" w:hint="eastAsia"/>
          <w:sz w:val="28"/>
          <w:szCs w:val="28"/>
        </w:rPr>
        <w:t>program</w:t>
      </w:r>
      <w:r w:rsidRPr="00CA21D9">
        <w:rPr>
          <w:rFonts w:ascii="Times New Roman" w:hAnsi="Times New Roman" w:cs="Times New Roman"/>
          <w:sz w:val="28"/>
          <w:szCs w:val="28"/>
        </w:rPr>
        <w:t>.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:rsidR="00CA21D9" w:rsidRPr="00CA21D9" w:rsidRDefault="00CA21D9" w:rsidP="00CA21D9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Размер файла: </w:t>
      </w:r>
      <w:r w:rsidRPr="00CA21D9">
        <w:rPr>
          <w:rFonts w:ascii="Times New Roman" w:hAnsi="Times New Roman" w:cs="Times New Roman" w:hint="eastAsia"/>
          <w:sz w:val="28"/>
          <w:szCs w:val="28"/>
        </w:rPr>
        <w:t>34,8</w:t>
      </w:r>
      <w:r w:rsidRPr="00CA21D9">
        <w:rPr>
          <w:rFonts w:ascii="Times New Roman" w:hAnsi="Times New Roman" w:cs="Times New Roman"/>
          <w:sz w:val="28"/>
          <w:szCs w:val="28"/>
        </w:rPr>
        <w:t xml:space="preserve"> Кбайт</w:t>
      </w:r>
    </w:p>
    <w:p w:rsidR="00CA21D9" w:rsidRPr="00CA21D9" w:rsidRDefault="00CA21D9" w:rsidP="00CA21D9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Название продукта: РБФ-аппроксиматор</w:t>
      </w:r>
    </w:p>
    <w:p w:rsidR="00CA21D9" w:rsidRPr="00CA21D9" w:rsidRDefault="00CA21D9" w:rsidP="00CA21D9">
      <w:pPr>
        <w:numPr>
          <w:ilvl w:val="0"/>
          <w:numId w:val="1"/>
        </w:numPr>
        <w:spacing w:after="200" w:line="276" w:lineRule="auto"/>
        <w:contextualSpacing/>
        <w:jc w:val="left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Язык: русский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Для функционирования программы необходимо следующее программное обеспечение: 64-разрядная ОС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A21D9">
        <w:rPr>
          <w:rFonts w:ascii="Times New Roman" w:hAnsi="Times New Roman" w:cs="Times New Roman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Vista</w:t>
      </w:r>
      <w:r w:rsidRPr="00CA21D9">
        <w:rPr>
          <w:rFonts w:ascii="Times New Roman" w:hAnsi="Times New Roman" w:cs="Times New Roman"/>
          <w:sz w:val="28"/>
          <w:szCs w:val="28"/>
        </w:rPr>
        <w:t xml:space="preserve"> или новее, либо 64-разрядная </w:t>
      </w:r>
      <w:r w:rsidRPr="00CA21D9">
        <w:rPr>
          <w:rFonts w:ascii="Times New Roman" w:hAnsi="Times New Roman" w:cs="Times New Roman" w:hint="eastAsia"/>
          <w:sz w:val="28"/>
          <w:szCs w:val="28"/>
        </w:rPr>
        <w:t>U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NIX</w:t>
      </w:r>
      <w:r w:rsidRPr="00CA21D9">
        <w:rPr>
          <w:rFonts w:ascii="Times New Roman" w:hAnsi="Times New Roman" w:cs="Times New Roman" w:hint="eastAsia"/>
          <w:sz w:val="28"/>
          <w:szCs w:val="28"/>
        </w:rPr>
        <w:t>-</w:t>
      </w:r>
      <w:r w:rsidRPr="00CA21D9">
        <w:rPr>
          <w:rFonts w:ascii="Times New Roman" w:hAnsi="Times New Roman" w:cs="Times New Roman"/>
          <w:sz w:val="28"/>
          <w:szCs w:val="28"/>
        </w:rPr>
        <w:t xml:space="preserve">подобная ОС, включая </w:t>
      </w:r>
      <w:r w:rsidRPr="00CA21D9">
        <w:rPr>
          <w:rFonts w:ascii="Times New Roman" w:hAnsi="Times New Roman" w:cs="Times New Roman" w:hint="eastAsia"/>
          <w:sz w:val="28"/>
          <w:szCs w:val="28"/>
        </w:rPr>
        <w:t>MacOS</w:t>
      </w:r>
      <w:r w:rsidRPr="00CA21D9">
        <w:rPr>
          <w:rFonts w:ascii="Times New Roman" w:hAnsi="Times New Roman" w:cs="Times New Roman"/>
          <w:sz w:val="28"/>
          <w:szCs w:val="28"/>
        </w:rPr>
        <w:t xml:space="preserve">; </w:t>
      </w:r>
      <w:r w:rsidR="001F63E1">
        <w:rPr>
          <w:rFonts w:ascii="Times New Roman" w:hAnsi="Times New Roman" w:cs="Times New Roman"/>
          <w:sz w:val="28"/>
          <w:szCs w:val="28"/>
        </w:rPr>
        <w:t>желательно наличие установленного</w:t>
      </w:r>
      <w:r w:rsidRPr="00CA21D9">
        <w:rPr>
          <w:rFonts w:ascii="Times New Roman" w:hAnsi="Times New Roman" w:cs="Times New Roman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CA21D9">
        <w:rPr>
          <w:rFonts w:ascii="Times New Roman" w:hAnsi="Times New Roman" w:cs="Times New Roman"/>
          <w:sz w:val="28"/>
          <w:szCs w:val="28"/>
        </w:rPr>
        <w:t xml:space="preserve"> 3.6.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Программа реализована на языке </w:t>
      </w:r>
      <w:r w:rsidRPr="00CA21D9">
        <w:rPr>
          <w:rFonts w:ascii="Times New Roman" w:hAnsi="Times New Roman" w:cs="Times New Roman" w:hint="eastAsia"/>
          <w:sz w:val="28"/>
          <w:szCs w:val="28"/>
        </w:rPr>
        <w:t>Python</w:t>
      </w:r>
      <w:r w:rsidRPr="00CA21D9">
        <w:rPr>
          <w:rFonts w:ascii="Times New Roman" w:hAnsi="Times New Roman" w:cs="Times New Roman"/>
          <w:sz w:val="28"/>
          <w:szCs w:val="28"/>
        </w:rPr>
        <w:t>;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 xml:space="preserve">интерфейс реализован при помощи набора привязок графического фреймворка Qt </w:t>
      </w:r>
      <w:r w:rsidRPr="00CA21D9">
        <w:rPr>
          <w:rFonts w:ascii="Times New Roman" w:hAnsi="Times New Roman" w:cs="Times New Roman" w:hint="eastAsia"/>
          <w:sz w:val="28"/>
          <w:szCs w:val="28"/>
        </w:rPr>
        <w:t>PyQt5</w:t>
      </w:r>
      <w:r w:rsidRPr="00CA21D9">
        <w:rPr>
          <w:rFonts w:ascii="Times New Roman" w:hAnsi="Times New Roman" w:cs="Times New Roman"/>
          <w:sz w:val="28"/>
          <w:szCs w:val="28"/>
        </w:rPr>
        <w:t xml:space="preserve">; Среда разработки –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Pr="00CA21D9">
        <w:rPr>
          <w:rFonts w:ascii="Times New Roman" w:hAnsi="Times New Roman" w:cs="Times New Roman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PyCharm</w:t>
      </w:r>
      <w:r w:rsidRPr="00CA21D9">
        <w:rPr>
          <w:rFonts w:ascii="Times New Roman" w:hAnsi="Times New Roman" w:cs="Times New Roman"/>
          <w:sz w:val="28"/>
          <w:szCs w:val="28"/>
        </w:rPr>
        <w:t>.</w:t>
      </w:r>
    </w:p>
    <w:p w:rsidR="00CA21D9" w:rsidRPr="00CA21D9" w:rsidRDefault="00EE74E2" w:rsidP="00EE74E2">
      <w:pPr>
        <w:pStyle w:val="2"/>
        <w:ind w:firstLine="0"/>
      </w:pPr>
      <w:bookmarkStart w:id="5" w:name="_Toc9911591"/>
      <w:bookmarkStart w:id="6" w:name="_Toc9911925"/>
      <w:bookmarkStart w:id="7" w:name="_Toc9913691"/>
      <w:bookmarkStart w:id="8" w:name="_Toc9949665"/>
      <w:bookmarkStart w:id="9" w:name="_Toc10088853"/>
      <w:bookmarkStart w:id="10" w:name="_Toc10088889"/>
      <w:bookmarkStart w:id="11" w:name="_Toc10502858"/>
      <w:bookmarkStart w:id="12" w:name="_Toc11306183"/>
      <w:bookmarkStart w:id="13" w:name="_Toc11791503"/>
      <w:bookmarkStart w:id="14" w:name="_Toc11839198"/>
      <w:bookmarkStart w:id="15" w:name="_Toc11839349"/>
      <w:bookmarkStart w:id="16" w:name="_Toc15081772"/>
      <w:r>
        <w:rPr>
          <w:rFonts w:hint="eastAsia"/>
        </w:rPr>
        <w:t xml:space="preserve">1.2 </w:t>
      </w:r>
      <w:r w:rsidR="00CA21D9" w:rsidRPr="00CA21D9">
        <w:t>Функциональное назначение</w:t>
      </w:r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Программа предназначена для аппроксимации и интерполяции сложных функциональных зависимостей многих переменных при помощи нейронных сетей. Алгоритмы, использующиеся для обучения нейронных сетей программы не подходят для решения задач классификации и кластеризации. Максимально допустимое количество элементов массива входных данных зависит от объема ОЗУ.</w:t>
      </w:r>
    </w:p>
    <w:p w:rsidR="00CA21D9" w:rsidRPr="00CA21D9" w:rsidRDefault="00EE74E2" w:rsidP="00EE74E2">
      <w:pPr>
        <w:pStyle w:val="2"/>
        <w:ind w:firstLine="0"/>
      </w:pPr>
      <w:bookmarkStart w:id="17" w:name="_Toc9318833"/>
      <w:bookmarkStart w:id="18" w:name="_Toc9911592"/>
      <w:bookmarkStart w:id="19" w:name="_Toc9911926"/>
      <w:bookmarkStart w:id="20" w:name="_Toc9913692"/>
      <w:bookmarkStart w:id="21" w:name="_Toc9949666"/>
      <w:bookmarkStart w:id="22" w:name="_Toc10088854"/>
      <w:bookmarkStart w:id="23" w:name="_Toc10088890"/>
      <w:bookmarkStart w:id="24" w:name="_Toc10502859"/>
      <w:bookmarkStart w:id="25" w:name="_Toc11306184"/>
      <w:bookmarkStart w:id="26" w:name="_Toc11791504"/>
      <w:bookmarkStart w:id="27" w:name="_Toc11839199"/>
      <w:bookmarkStart w:id="28" w:name="_Toc11839350"/>
      <w:bookmarkStart w:id="29" w:name="_Toc15081773"/>
      <w:r>
        <w:rPr>
          <w:rFonts w:hint="eastAsia"/>
        </w:rPr>
        <w:t xml:space="preserve">1.3 </w:t>
      </w:r>
      <w:r w:rsidR="00CA21D9" w:rsidRPr="00CA21D9">
        <w:t>Описание логической структуры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Программа состоит из 8-ми модулей: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rbf.py, </w:t>
      </w:r>
      <w:r w:rsidRPr="00CA21D9">
        <w:rPr>
          <w:rFonts w:ascii="Times New Roman" w:hAnsi="Times New Roman" w:cs="Times New Roman"/>
          <w:sz w:val="28"/>
          <w:szCs w:val="28"/>
        </w:rPr>
        <w:t xml:space="preserve">содержащий классы РБФ-сетей;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input.py, </w:t>
      </w:r>
      <w:r w:rsidRPr="00CA21D9">
        <w:rPr>
          <w:rFonts w:ascii="Times New Roman" w:hAnsi="Times New Roman" w:cs="Times New Roman"/>
          <w:sz w:val="28"/>
          <w:szCs w:val="28"/>
        </w:rPr>
        <w:t>в котором реализована предобработка входных данных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; program.py, </w:t>
      </w:r>
      <w:r w:rsidRPr="00CA21D9">
        <w:rPr>
          <w:rFonts w:ascii="Times New Roman" w:hAnsi="Times New Roman" w:cs="Times New Roman"/>
          <w:sz w:val="28"/>
          <w:szCs w:val="28"/>
        </w:rPr>
        <w:t>в котором обрабатываются события интерфейса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; newui.py, prederr.py, yesnodialog.py </w:t>
      </w:r>
      <w:r w:rsidRPr="00CA21D9">
        <w:rPr>
          <w:rFonts w:ascii="Times New Roman" w:hAnsi="Times New Roman" w:cs="Times New Roman"/>
          <w:sz w:val="28"/>
          <w:szCs w:val="28"/>
        </w:rPr>
        <w:t xml:space="preserve">и </w:t>
      </w:r>
      <w:r w:rsidRPr="00CA21D9">
        <w:rPr>
          <w:rFonts w:ascii="Times New Roman" w:hAnsi="Times New Roman" w:cs="Times New Roman" w:hint="eastAsia"/>
          <w:sz w:val="28"/>
          <w:szCs w:val="28"/>
        </w:rPr>
        <w:t>predictwindow.py</w:t>
      </w:r>
      <w:r w:rsidRPr="00CA21D9">
        <w:rPr>
          <w:rFonts w:ascii="Times New Roman" w:hAnsi="Times New Roman" w:cs="Times New Roman"/>
          <w:sz w:val="28"/>
          <w:szCs w:val="28"/>
        </w:rPr>
        <w:t xml:space="preserve">, код которых был автоматически сгенерирован при помощи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PyQt5 </w:t>
      </w:r>
      <w:r w:rsidRPr="00CA21D9">
        <w:rPr>
          <w:rFonts w:ascii="Times New Roman" w:hAnsi="Times New Roman" w:cs="Times New Roman"/>
          <w:sz w:val="28"/>
          <w:szCs w:val="28"/>
        </w:rPr>
        <w:t>и содержащих в себе описание окон программы и эле</w:t>
      </w:r>
      <w:r w:rsidR="001F63E1">
        <w:rPr>
          <w:rFonts w:ascii="Times New Roman" w:hAnsi="Times New Roman" w:cs="Times New Roman"/>
          <w:sz w:val="28"/>
          <w:szCs w:val="28"/>
        </w:rPr>
        <w:t>ментов в них. Ниже в таблицах 1-4</w:t>
      </w:r>
      <w:r w:rsidRPr="00CA21D9">
        <w:rPr>
          <w:rFonts w:ascii="Times New Roman" w:hAnsi="Times New Roman" w:cs="Times New Roman"/>
          <w:sz w:val="28"/>
          <w:szCs w:val="28"/>
        </w:rPr>
        <w:t xml:space="preserve"> представлен список классов и публичных методов класса в каждом модуле, а также их описание.</w:t>
      </w:r>
    </w:p>
    <w:p w:rsidR="001F63E1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1. </w:t>
      </w:r>
      <w:r w:rsidR="00CA21D9" w:rsidRPr="00CA21D9">
        <w:rPr>
          <w:rFonts w:ascii="Times New Roman" w:hAnsi="Times New Roman" w:cs="Times New Roman"/>
          <w:sz w:val="28"/>
          <w:szCs w:val="28"/>
        </w:rPr>
        <w:t xml:space="preserve">Содержание модулей, сгенерированных </w:t>
      </w:r>
      <w:r w:rsidR="00CA21D9" w:rsidRPr="00CA21D9">
        <w:rPr>
          <w:rFonts w:ascii="Times New Roman" w:hAnsi="Times New Roman" w:cs="Times New Roman" w:hint="eastAsia"/>
          <w:sz w:val="28"/>
          <w:szCs w:val="28"/>
        </w:rPr>
        <w:t>PyQt5</w:t>
      </w:r>
    </w:p>
    <w:tbl>
      <w:tblPr>
        <w:tblStyle w:val="a5"/>
        <w:tblW w:w="0" w:type="auto"/>
        <w:tblLook w:val="04A0"/>
      </w:tblPr>
      <w:tblGrid>
        <w:gridCol w:w="2511"/>
        <w:gridCol w:w="1662"/>
        <w:gridCol w:w="5291"/>
      </w:tblGrid>
      <w:tr w:rsidR="00CA21D9" w:rsidRPr="00CA21D9" w:rsidTr="00CA21D9">
        <w:trPr>
          <w:trHeight w:val="248"/>
        </w:trPr>
        <w:tc>
          <w:tcPr>
            <w:tcW w:w="251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Классы</w:t>
            </w:r>
          </w:p>
        </w:tc>
        <w:tc>
          <w:tcPr>
            <w:tcW w:w="1662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Методы</w:t>
            </w:r>
          </w:p>
        </w:tc>
        <w:tc>
          <w:tcPr>
            <w:tcW w:w="5291" w:type="dxa"/>
            <w:vAlign w:val="center"/>
          </w:tcPr>
          <w:p w:rsidR="00CA21D9" w:rsidRPr="00CA21D9" w:rsidRDefault="00CA21D9" w:rsidP="00CA21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21D9" w:rsidRPr="00CA21D9" w:rsidTr="00CA21D9">
        <w:trPr>
          <w:trHeight w:val="603"/>
        </w:trPr>
        <w:tc>
          <w:tcPr>
            <w:tcW w:w="2511" w:type="dxa"/>
            <w:vMerge w:val="restart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Ui_MainWindow (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newui)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</w:p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Ui_Dialog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 xml:space="preserve"> (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остальные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 </w:t>
            </w:r>
          </w:p>
        </w:tc>
        <w:tc>
          <w:tcPr>
            <w:tcW w:w="1662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setupUi</w:t>
            </w:r>
          </w:p>
        </w:tc>
        <w:tc>
          <w:tcPr>
            <w:tcW w:w="529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Создает окно и располагает на нем элементы интерфейса</w:t>
            </w:r>
          </w:p>
        </w:tc>
      </w:tr>
      <w:tr w:rsidR="00CA21D9" w:rsidRPr="00CA21D9" w:rsidTr="00CA21D9">
        <w:trPr>
          <w:trHeight w:val="603"/>
        </w:trPr>
        <w:tc>
          <w:tcPr>
            <w:tcW w:w="2511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2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retranslateUi</w:t>
            </w:r>
          </w:p>
        </w:tc>
        <w:tc>
          <w:tcPr>
            <w:tcW w:w="529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Изменяет названия элементов интерфейса</w:t>
            </w:r>
          </w:p>
        </w:tc>
      </w:tr>
    </w:tbl>
    <w:p w:rsidR="00CA21D9" w:rsidRPr="00CA21D9" w:rsidRDefault="00CA21D9" w:rsidP="00CA21D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2. </w:t>
      </w:r>
      <w:r w:rsidR="00CA21D9" w:rsidRPr="00CA21D9">
        <w:rPr>
          <w:rFonts w:ascii="Times New Roman" w:hAnsi="Times New Roman" w:cs="Times New Roman"/>
          <w:sz w:val="28"/>
          <w:szCs w:val="28"/>
        </w:rPr>
        <w:t xml:space="preserve">Содержание модуля </w:t>
      </w:r>
      <w:r w:rsidR="00CA21D9" w:rsidRPr="00CA21D9">
        <w:rPr>
          <w:rFonts w:ascii="Times New Roman" w:hAnsi="Times New Roman" w:cs="Times New Roman" w:hint="eastAsia"/>
          <w:sz w:val="28"/>
          <w:szCs w:val="28"/>
        </w:rPr>
        <w:t>input</w:t>
      </w:r>
    </w:p>
    <w:tbl>
      <w:tblPr>
        <w:tblStyle w:val="a5"/>
        <w:tblW w:w="0" w:type="auto"/>
        <w:tblLook w:val="04A0"/>
      </w:tblPr>
      <w:tblGrid>
        <w:gridCol w:w="1663"/>
        <w:gridCol w:w="7801"/>
      </w:tblGrid>
      <w:tr w:rsidR="00CA21D9" w:rsidRPr="00CA21D9" w:rsidTr="00CA21D9">
        <w:trPr>
          <w:trHeight w:val="248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Функция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21D9" w:rsidRPr="00CA21D9" w:rsidTr="00CA21D9">
        <w:trPr>
          <w:trHeight w:val="1199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readtrain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Открывает файлы, проверят их на правильность, пропускает указанное количество значений, убирает строки с пустыми значениями</w:t>
            </w:r>
          </w:p>
        </w:tc>
      </w:tr>
      <w:tr w:rsidR="00CA21D9" w:rsidRPr="00CA21D9" w:rsidTr="00CA21D9">
        <w:trPr>
          <w:trHeight w:val="603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_getfile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Считывает данные из файла в зависимости от его расширения, проверяет заголовки столбцов на правильность</w:t>
            </w:r>
          </w:p>
        </w:tc>
      </w:tr>
      <w:tr w:rsidR="00CA21D9" w:rsidRPr="00CA21D9" w:rsidTr="00CA21D9">
        <w:trPr>
          <w:trHeight w:val="603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getnumbers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входов и выходов сети</w:t>
            </w:r>
          </w:p>
        </w:tc>
      </w:tr>
      <w:tr w:rsidR="00CA21D9" w:rsidRPr="00CA21D9" w:rsidTr="00CA21D9">
        <w:trPr>
          <w:trHeight w:val="603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lincen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Генерирует указанное количество равноудаленных центров для каждого входа в диапазоне его значений</w:t>
            </w:r>
          </w:p>
        </w:tc>
      </w:tr>
      <w:tr w:rsidR="00CA21D9" w:rsidRPr="00CA21D9" w:rsidTr="00CA21D9">
        <w:trPr>
          <w:trHeight w:val="603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rancen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Генерирует указанное количество случайных центров для каждого входа в диапазоне его значений</w:t>
            </w:r>
          </w:p>
        </w:tc>
      </w:tr>
      <w:tr w:rsidR="00CA21D9" w:rsidRPr="00CA21D9" w:rsidTr="00CA21D9">
        <w:trPr>
          <w:trHeight w:val="603"/>
        </w:trPr>
        <w:tc>
          <w:tcPr>
            <w:tcW w:w="1663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getminmax</w:t>
            </w:r>
          </w:p>
        </w:tc>
        <w:tc>
          <w:tcPr>
            <w:tcW w:w="7801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минимальное и максимальное значение каждого столбца массива данных</w:t>
            </w:r>
          </w:p>
        </w:tc>
      </w:tr>
    </w:tbl>
    <w:p w:rsidR="00CA21D9" w:rsidRDefault="00CA21D9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 </w:t>
      </w:r>
      <w:r w:rsidR="00CA21D9" w:rsidRPr="00CA21D9">
        <w:rPr>
          <w:rFonts w:ascii="Times New Roman" w:hAnsi="Times New Roman" w:cs="Times New Roman"/>
          <w:sz w:val="28"/>
          <w:szCs w:val="28"/>
        </w:rPr>
        <w:t xml:space="preserve">Содержание модуля </w:t>
      </w:r>
      <w:r w:rsidR="00CA21D9" w:rsidRPr="00CA21D9">
        <w:rPr>
          <w:rFonts w:ascii="Times New Roman" w:hAnsi="Times New Roman" w:cs="Times New Roman"/>
          <w:sz w:val="28"/>
          <w:szCs w:val="28"/>
          <w:lang w:val="en-US"/>
        </w:rPr>
        <w:t>rbf</w:t>
      </w:r>
    </w:p>
    <w:tbl>
      <w:tblPr>
        <w:tblStyle w:val="a5"/>
        <w:tblW w:w="9606" w:type="dxa"/>
        <w:tblLook w:val="04A0"/>
      </w:tblPr>
      <w:tblGrid>
        <w:gridCol w:w="2192"/>
        <w:gridCol w:w="2160"/>
        <w:gridCol w:w="5254"/>
      </w:tblGrid>
      <w:tr w:rsidR="00CA21D9" w:rsidRPr="00CA21D9" w:rsidTr="00CA21D9">
        <w:trPr>
          <w:trHeight w:val="248"/>
        </w:trPr>
        <w:tc>
          <w:tcPr>
            <w:tcW w:w="2192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 w:val="restart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RBF</w:t>
            </w: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_gauss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функции Гаусса для входного вектора</w:t>
            </w:r>
          </w:p>
        </w:tc>
      </w:tr>
      <w:tr w:rsidR="00CA21D9" w:rsidRPr="00CA21D9" w:rsidTr="00CA21D9">
        <w:trPr>
          <w:trHeight w:val="801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_laplace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функции Лапласа для входного вектора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_cauchy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функции Коши для входного вектора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_linear2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кусочно-линейной функции для входного вектора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_wigner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значение функции Вигнера для входного вектора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_function_decide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выбирает при расчетах функцию в зависимости от указанной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_hidden_layer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вычисляет значение матрицы выходов скрытого слоя сети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fit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обучение нейронной сети на основе выборок входных и выходных данных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predict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расчет значений на основе выборки входных данных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score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расчет погрешности рассчитанных значений по сравнению с исходными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 w:val="restart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TwoLayerRBF</w:t>
            </w:r>
          </w:p>
        </w:tc>
        <w:tc>
          <w:tcPr>
            <w:tcW w:w="7414" w:type="dxa"/>
            <w:gridSpan w:val="2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Наследует методы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RBF;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перегружает методы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fit, predict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_hidden_layer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согласно альтернативной архитектуре</w:t>
            </w:r>
          </w:p>
        </w:tc>
      </w:tr>
      <w:tr w:rsidR="00CA21D9" w:rsidRPr="00CA21D9" w:rsidTr="00CA21D9">
        <w:trPr>
          <w:trHeight w:val="603"/>
        </w:trPr>
        <w:tc>
          <w:tcPr>
            <w:tcW w:w="2192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0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sum_layer</w:t>
            </w:r>
          </w:p>
        </w:tc>
        <w:tc>
          <w:tcPr>
            <w:tcW w:w="5254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Возвращает декартово произведение элементов первого скрытого слоя</w:t>
            </w:r>
          </w:p>
        </w:tc>
      </w:tr>
    </w:tbl>
    <w:p w:rsidR="00CA21D9" w:rsidRPr="00CA21D9" w:rsidRDefault="00CA21D9" w:rsidP="00CA21D9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4. </w:t>
      </w:r>
      <w:r w:rsidR="00CA21D9" w:rsidRPr="00CA21D9">
        <w:rPr>
          <w:rFonts w:ascii="Times New Roman" w:hAnsi="Times New Roman" w:cs="Times New Roman"/>
          <w:sz w:val="28"/>
          <w:szCs w:val="28"/>
        </w:rPr>
        <w:t xml:space="preserve">Содержание модуля </w:t>
      </w:r>
      <w:r w:rsidR="00CA21D9" w:rsidRPr="00CA21D9">
        <w:rPr>
          <w:rFonts w:ascii="Times New Roman" w:hAnsi="Times New Roman" w:cs="Times New Roman" w:hint="eastAsia"/>
          <w:sz w:val="28"/>
          <w:szCs w:val="28"/>
        </w:rPr>
        <w:t>program</w:t>
      </w:r>
    </w:p>
    <w:tbl>
      <w:tblPr>
        <w:tblStyle w:val="a5"/>
        <w:tblW w:w="9606" w:type="dxa"/>
        <w:tblLook w:val="04A0"/>
      </w:tblPr>
      <w:tblGrid>
        <w:gridCol w:w="2215"/>
        <w:gridCol w:w="2056"/>
        <w:gridCol w:w="5335"/>
      </w:tblGrid>
      <w:tr w:rsidR="00CA21D9" w:rsidRPr="00CA21D9" w:rsidTr="00CA21D9">
        <w:trPr>
          <w:trHeight w:val="248"/>
        </w:trPr>
        <w:tc>
          <w:tcPr>
            <w:tcW w:w="2215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A21D9" w:rsidRPr="00CA21D9" w:rsidTr="00CA21D9">
        <w:trPr>
          <w:trHeight w:val="920"/>
        </w:trPr>
        <w:tc>
          <w:tcPr>
            <w:tcW w:w="2215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WarningWindow,</w:t>
            </w:r>
          </w:p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PredictedErr,</w:t>
            </w:r>
          </w:p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YesNo</w:t>
            </w: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__init__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конструкторы классов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 w:val="restart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PredictWindow</w:t>
            </w:r>
          </w:p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  <w:lang w:val="en-US"/>
              </w:rPr>
              <w:t>getinfo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получает из основного окна программы конечный массив для сохранения в файл, заголовки столбцов и текущую используемую директорию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getotherinfo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получает из основного окна объект РБФ-сети, рабочие входную и выходную выборки, объект скейлера и флаги нормализации и денормализации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 w:val="restart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RBFInterface</w:t>
            </w: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_rightdatacheck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проверяет загруженные данные на правильность, возвращает ошибку в случае неправильных данных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_savedata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Сохраняет рассчитанные значения в файл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_predict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Рассчитывает погрешность расчета; Если массив выходных значений не был загружен изначально, предлагает загрузить файл, где они есть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_rightdatacheck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проверяет загруженные данные на правильность, возвращает ошибку в случае неправильных данных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_changeimage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изменяет изображение РБФ при переключении типа РБФ в списке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_changedir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изменяет директорию на последнюю открытую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_gettrainfilenames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получает массив имен файлов для тренировочной выборки; блокирует или делает активной часть связанных элементов интерфейса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_getworkfilenames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получает массив имен файлов для рабочей выборки; делает активной кнопку «Загрузить»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_checkskip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активирует или отключает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spinBox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пропуска данных обучающей выборки в зависимости от «галочки»</w:t>
            </w:r>
          </w:p>
        </w:tc>
      </w:tr>
      <w:tr w:rsidR="00CA21D9" w:rsidRPr="00CA21D9" w:rsidTr="00CA21D9">
        <w:trPr>
          <w:trHeight w:val="801"/>
        </w:trPr>
        <w:tc>
          <w:tcPr>
            <w:tcW w:w="2215" w:type="dxa"/>
            <w:vMerge/>
            <w:vAlign w:val="center"/>
          </w:tcPr>
          <w:p w:rsidR="00CA21D9" w:rsidRPr="00CA21D9" w:rsidRDefault="00CA21D9" w:rsidP="00CA21D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56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_trainnorm</w:t>
            </w:r>
          </w:p>
        </w:tc>
        <w:tc>
          <w:tcPr>
            <w:tcW w:w="5335" w:type="dxa"/>
            <w:vAlign w:val="center"/>
          </w:tcPr>
          <w:p w:rsidR="00CA21D9" w:rsidRPr="00CA21D9" w:rsidRDefault="00CA21D9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делает активным или неактивным выбор диапазона нормализации в зависимости от «галочки»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</w:p>
        </w:tc>
      </w:tr>
    </w:tbl>
    <w:p w:rsidR="00CA21D9" w:rsidRPr="00CA21D9" w:rsidRDefault="00CA21D9" w:rsidP="00CA21D9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Окончание таблицы </w:t>
      </w:r>
    </w:p>
    <w:tbl>
      <w:tblPr>
        <w:tblStyle w:val="a5"/>
        <w:tblW w:w="9606" w:type="dxa"/>
        <w:tblLook w:val="04A0"/>
      </w:tblPr>
      <w:tblGrid>
        <w:gridCol w:w="2203"/>
        <w:gridCol w:w="2362"/>
        <w:gridCol w:w="5041"/>
      </w:tblGrid>
      <w:tr w:rsidR="00CA21D9" w:rsidRPr="00CA21D9" w:rsidTr="00CA21D9">
        <w:trPr>
          <w:trHeight w:val="801"/>
        </w:trPr>
        <w:tc>
          <w:tcPr>
            <w:tcW w:w="2203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Класс</w:t>
            </w:r>
          </w:p>
        </w:tc>
        <w:tc>
          <w:tcPr>
            <w:tcW w:w="2362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Метод</w:t>
            </w:r>
          </w:p>
        </w:tc>
        <w:tc>
          <w:tcPr>
            <w:tcW w:w="5041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 w:val="restart"/>
            <w:vAlign w:val="center"/>
          </w:tcPr>
          <w:p w:rsidR="001F63E1" w:rsidRPr="00CA21D9" w:rsidRDefault="001F63E1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RBFInterface</w:t>
            </w:r>
          </w:p>
        </w:tc>
        <w:tc>
          <w:tcPr>
            <w:tcW w:w="2362" w:type="dxa"/>
            <w:vAlign w:val="center"/>
          </w:tcPr>
          <w:p w:rsidR="001F63E1" w:rsidRPr="00CA21D9" w:rsidRDefault="001F63E1" w:rsidP="00232B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_trainload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232B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загружает, проверяет на правильность и обрабатывает обучающую выборку; делает активными или неактивными ряд элементов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1F63E1" w:rsidRDefault="001F63E1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232B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_workskip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232BC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активирует или отключает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spinBox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пропуска данных рабочей выборки в зависимости от «галочки»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workload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Загружает, проверяет на правильность и обрабатывает рабочую выборку; делает активными или неактивными ряд элементов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_centrainskip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_centrand,</w:t>
            </w:r>
          </w:p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_lincent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Делают активными или неактивными 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>spinBox'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 w:rsidRPr="00CA21D9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 xml:space="preserve">при выборе способа генерации центров в зависимости от состояния соответствующих 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radioButton</w:t>
            </w: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’ов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_filecent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блокирует или делает активной элементы при выборе загрузки центров из файла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_choosecentfiles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получает массив имен файлов для центров; делает активной кнопку «Загрузить»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_centload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Загружает, проверяет на правильность и обрабатывает центры; делает активными или неактивными ряд элементов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_fit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Если центры не были загружены из файла, генерирует центры; получает архитектуру, тип РБФ и заданный радиус; обучает ИНС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_tranerr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рассчитывает погрешность обучения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  <w:t xml:space="preserve"> 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_save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Сохраняет в бинарном файле обученную РБФ и скейлеры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CA21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load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Загружает из бинарного файла объекты РБФ и скейлеров</w:t>
            </w:r>
          </w:p>
        </w:tc>
      </w:tr>
      <w:tr w:rsidR="001F63E1" w:rsidRPr="00CA21D9" w:rsidTr="00CA21D9">
        <w:trPr>
          <w:trHeight w:val="801"/>
        </w:trPr>
        <w:tc>
          <w:tcPr>
            <w:tcW w:w="2203" w:type="dxa"/>
            <w:vMerge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2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_predict</w:t>
            </w:r>
          </w:p>
        </w:tc>
        <w:tc>
          <w:tcPr>
            <w:tcW w:w="5041" w:type="dxa"/>
            <w:vAlign w:val="center"/>
          </w:tcPr>
          <w:p w:rsidR="001F63E1" w:rsidRPr="00CA21D9" w:rsidRDefault="001F63E1" w:rsidP="00CA21D9">
            <w:pPr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A21D9">
              <w:rPr>
                <w:rFonts w:ascii="Times New Roman" w:hAnsi="Times New Roman" w:cs="Times New Roman"/>
                <w:sz w:val="24"/>
                <w:szCs w:val="24"/>
              </w:rPr>
              <w:t>Рассчитывает значения на основе загруженной рабочей выборки и выводит их в отдельном окне.</w:t>
            </w:r>
          </w:p>
        </w:tc>
      </w:tr>
    </w:tbl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</w:p>
    <w:p w:rsidR="00EE74E2" w:rsidRDefault="00EE74E2" w:rsidP="00CA21D9">
      <w:pPr>
        <w:rPr>
          <w:rFonts w:ascii="Times New Roman" w:hAnsi="Times New Roman" w:cs="Times New Roman" w:hint="eastAsia"/>
          <w:sz w:val="28"/>
          <w:szCs w:val="28"/>
        </w:rPr>
      </w:pPr>
    </w:p>
    <w:p w:rsidR="00EE74E2" w:rsidRDefault="00EE74E2" w:rsidP="00CA21D9">
      <w:pPr>
        <w:rPr>
          <w:rFonts w:ascii="Times New Roman" w:hAnsi="Times New Roman" w:cs="Times New Roman" w:hint="eastAsia"/>
          <w:sz w:val="28"/>
          <w:szCs w:val="28"/>
        </w:rPr>
      </w:pP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lastRenderedPageBreak/>
        <w:t xml:space="preserve">Вызов подпрограмм побочных модулей в управляющем модуле осуществляется стандартным способом путем подключения модулей в заголовке файла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program </w:t>
      </w:r>
      <w:r w:rsidRPr="00CA21D9">
        <w:rPr>
          <w:rFonts w:ascii="Times New Roman" w:hAnsi="Times New Roman" w:cs="Times New Roman"/>
          <w:sz w:val="28"/>
          <w:szCs w:val="28"/>
        </w:rPr>
        <w:t>и последующего вызова подпрограмм из них.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Основные вычисления в программе выполняются в модуле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rbf, </w:t>
      </w:r>
      <w:r w:rsidRPr="00CA21D9">
        <w:rPr>
          <w:rFonts w:ascii="Times New Roman" w:hAnsi="Times New Roman" w:cs="Times New Roman"/>
          <w:sz w:val="28"/>
          <w:szCs w:val="28"/>
        </w:rPr>
        <w:t>а все остальные предназначены лишь для удобства работы с ним. Поэтому имеет смысл рассмотреть алгоритмы работы только лишь самого расчетного моду</w:t>
      </w:r>
      <w:r w:rsidR="001F63E1">
        <w:rPr>
          <w:rFonts w:ascii="Times New Roman" w:hAnsi="Times New Roman" w:cs="Times New Roman"/>
          <w:sz w:val="28"/>
          <w:szCs w:val="28"/>
        </w:rPr>
        <w:t xml:space="preserve">ля, приведенные далее на рис. 1 и  </w:t>
      </w:r>
      <w:r w:rsidRPr="00CA21D9">
        <w:rPr>
          <w:rFonts w:ascii="Times New Roman" w:hAnsi="Times New Roman" w:cs="Times New Roman"/>
          <w:sz w:val="28"/>
          <w:szCs w:val="28"/>
        </w:rPr>
        <w:t>2.</w:t>
      </w:r>
    </w:p>
    <w:p w:rsidR="00CA21D9" w:rsidRPr="00CA21D9" w:rsidRDefault="00EE74E2" w:rsidP="00EE74E2">
      <w:pPr>
        <w:pStyle w:val="2"/>
        <w:ind w:firstLine="0"/>
      </w:pPr>
      <w:bookmarkStart w:id="30" w:name="_Toc9318834"/>
      <w:bookmarkStart w:id="31" w:name="_Toc9911593"/>
      <w:bookmarkStart w:id="32" w:name="_Toc9911927"/>
      <w:bookmarkStart w:id="33" w:name="_Toc9913693"/>
      <w:bookmarkStart w:id="34" w:name="_Toc9949667"/>
      <w:bookmarkStart w:id="35" w:name="_Toc10088855"/>
      <w:bookmarkStart w:id="36" w:name="_Toc10088891"/>
      <w:bookmarkStart w:id="37" w:name="_Toc10502860"/>
      <w:bookmarkStart w:id="38" w:name="_Toc11306185"/>
      <w:bookmarkStart w:id="39" w:name="_Toc11791505"/>
      <w:bookmarkStart w:id="40" w:name="_Toc11839200"/>
      <w:bookmarkStart w:id="41" w:name="_Toc11839351"/>
      <w:bookmarkStart w:id="42" w:name="_Toc15081774"/>
      <w:r>
        <w:rPr>
          <w:rFonts w:hint="eastAsia"/>
        </w:rPr>
        <w:t xml:space="preserve">1.4 </w:t>
      </w:r>
      <w:r w:rsidR="00CA21D9" w:rsidRPr="00CA21D9">
        <w:t>Используемые технические средства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Программа предназначена для работы на персональном компьютере. Управление программой выполняется пользователем через графический интерфейс, отображаемый на экране дисплея. Манипуляция элементами интерфейса осуществляется компьютерной мышью и клавиатурой, входные и выходные данные загружаются и сохраняются на жестком диске, сменном носителе или других устройствах хранения информации.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436.65pt;margin-top:142.8pt;width:33.3pt;height:387.95pt;z-index:251658240" stroked="f">
            <v:textbox style="layout-flow:vertical;mso-layout-flow-alt:bottom-to-top;mso-next-textbox:#_x0000_s1027">
              <w:txbxContent>
                <w:p w:rsidR="00CA21D9" w:rsidRPr="003E5411" w:rsidRDefault="00CA21D9" w:rsidP="00CA21D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E5411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Рис. 1. Блок-схема работы классической РБФ-сети</w:t>
                  </w:r>
                </w:p>
              </w:txbxContent>
            </v:textbox>
          </v:shape>
        </w:pict>
      </w: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-1080135</wp:posOffset>
            </wp:positionH>
            <wp:positionV relativeFrom="paragraph">
              <wp:posOffset>1803400</wp:posOffset>
            </wp:positionV>
            <wp:extent cx="7792720" cy="5197475"/>
            <wp:effectExtent l="0" t="1295400" r="0" b="1279525"/>
            <wp:wrapSquare wrapText="bothSides"/>
            <wp:docPr id="1" name="Рисунок 2" descr="RBF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BFalg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9272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940425" cy="8020685"/>
            <wp:effectExtent l="19050" t="0" r="3175" b="0"/>
            <wp:docPr id="2" name="Рисунок 3" descr="AltRBF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tRBFalg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2. Блок-схема работы альтернативной РБФ-сети</w:t>
      </w:r>
    </w:p>
    <w:p w:rsidR="00CA21D9" w:rsidRPr="00CA21D9" w:rsidRDefault="00CA21D9" w:rsidP="00CA2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EE74E2" w:rsidP="00EE74E2">
      <w:pPr>
        <w:pStyle w:val="2"/>
        <w:ind w:firstLine="0"/>
      </w:pPr>
      <w:bookmarkStart w:id="43" w:name="_Toc9318836"/>
      <w:bookmarkStart w:id="44" w:name="_Toc9911595"/>
      <w:bookmarkStart w:id="45" w:name="_Toc9911929"/>
      <w:bookmarkStart w:id="46" w:name="_Toc9913695"/>
      <w:bookmarkStart w:id="47" w:name="_Toc9949669"/>
      <w:bookmarkStart w:id="48" w:name="_Toc10088857"/>
      <w:bookmarkStart w:id="49" w:name="_Toc10088893"/>
      <w:bookmarkStart w:id="50" w:name="_Toc10502862"/>
      <w:bookmarkStart w:id="51" w:name="_Toc11306187"/>
      <w:bookmarkStart w:id="52" w:name="_Toc11791507"/>
      <w:bookmarkStart w:id="53" w:name="_Toc11839202"/>
      <w:bookmarkStart w:id="54" w:name="_Toc11839353"/>
      <w:bookmarkStart w:id="55" w:name="_Toc15081775"/>
      <w:r>
        <w:rPr>
          <w:rFonts w:hint="eastAsia"/>
        </w:rPr>
        <w:lastRenderedPageBreak/>
        <w:t xml:space="preserve">1.5 </w:t>
      </w:r>
      <w:r w:rsidR="00CA21D9" w:rsidRPr="00CA21D9">
        <w:t>Входные данные</w:t>
      </w:r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Входной файл представляет из себя таблицу, в которую сначала записаны независимые параметры, а затем – зависимые. Формат таблицы – файл с расширением </w:t>
      </w:r>
      <w:r w:rsidRPr="00CA21D9">
        <w:rPr>
          <w:rFonts w:ascii="Times New Roman" w:hAnsi="Times New Roman" w:cs="Times New Roman" w:hint="eastAsia"/>
          <w:sz w:val="28"/>
          <w:szCs w:val="28"/>
        </w:rPr>
        <w:t>.xls, .xlsx</w:t>
      </w:r>
      <w:r w:rsidRPr="00CA21D9">
        <w:rPr>
          <w:rFonts w:ascii="Times New Roman" w:hAnsi="Times New Roman" w:cs="Times New Roman"/>
          <w:sz w:val="28"/>
          <w:szCs w:val="28"/>
        </w:rPr>
        <w:t xml:space="preserve"> или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 .csv</w:t>
      </w:r>
      <w:r w:rsidRPr="00CA21D9">
        <w:rPr>
          <w:rFonts w:ascii="Times New Roman" w:hAnsi="Times New Roman" w:cs="Times New Roman"/>
          <w:sz w:val="28"/>
          <w:szCs w:val="28"/>
        </w:rPr>
        <w:t xml:space="preserve">, либо текстовый файл формата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.txt </w:t>
      </w:r>
      <w:r w:rsidRPr="00CA21D9">
        <w:rPr>
          <w:rFonts w:ascii="Times New Roman" w:hAnsi="Times New Roman" w:cs="Times New Roman"/>
          <w:sz w:val="28"/>
          <w:szCs w:val="28"/>
        </w:rPr>
        <w:t xml:space="preserve">или </w:t>
      </w:r>
      <w:r w:rsidRPr="00CA21D9">
        <w:rPr>
          <w:rFonts w:ascii="Times New Roman" w:hAnsi="Times New Roman" w:cs="Times New Roman" w:hint="eastAsia"/>
          <w:sz w:val="28"/>
          <w:szCs w:val="28"/>
        </w:rPr>
        <w:t>.glo</w:t>
      </w:r>
      <w:r w:rsidRPr="00CA21D9">
        <w:rPr>
          <w:rFonts w:ascii="Times New Roman" w:hAnsi="Times New Roman" w:cs="Times New Roman"/>
          <w:sz w:val="28"/>
          <w:szCs w:val="28"/>
        </w:rPr>
        <w:t>. В случае текстового файла, десятичным разделителем служит точка («.»), а числовым разделителем – знак табуляции. Столбцы параметров в файле должны быть озаглавлены: названия столбцов независимых переменных должны начинаться с латинской буквы «х», после которого идет порядковый номер столбца; аналогично озаглавливаются столбцы зависимых переменных, только начинаясь с латинской буквы «у». Пример записи вх</w:t>
      </w:r>
      <w:r w:rsidR="001F63E1">
        <w:rPr>
          <w:rFonts w:ascii="Times New Roman" w:hAnsi="Times New Roman" w:cs="Times New Roman"/>
          <w:sz w:val="28"/>
          <w:szCs w:val="28"/>
        </w:rPr>
        <w:t xml:space="preserve">одного файла приведен в табл. </w:t>
      </w:r>
      <w:r w:rsidRPr="00CA21D9">
        <w:rPr>
          <w:rFonts w:ascii="Times New Roman" w:hAnsi="Times New Roman" w:cs="Times New Roman"/>
          <w:sz w:val="28"/>
          <w:szCs w:val="28"/>
        </w:rPr>
        <w:t>5.</w:t>
      </w:r>
    </w:p>
    <w:p w:rsidR="00CA21D9" w:rsidRPr="00CA21D9" w:rsidRDefault="001F63E1" w:rsidP="00CA2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5. </w:t>
      </w:r>
      <w:r w:rsidR="00CA21D9" w:rsidRPr="00CA21D9">
        <w:rPr>
          <w:rFonts w:ascii="Times New Roman" w:hAnsi="Times New Roman" w:cs="Times New Roman"/>
          <w:sz w:val="28"/>
          <w:szCs w:val="28"/>
        </w:rPr>
        <w:t>Пример записи входного файла</w:t>
      </w:r>
    </w:p>
    <w:tbl>
      <w:tblPr>
        <w:tblStyle w:val="a5"/>
        <w:tblW w:w="0" w:type="auto"/>
        <w:tblLook w:val="04A0"/>
      </w:tblPr>
      <w:tblGrid>
        <w:gridCol w:w="1196"/>
        <w:gridCol w:w="1196"/>
        <w:gridCol w:w="1196"/>
        <w:gridCol w:w="1196"/>
        <w:gridCol w:w="1196"/>
        <w:gridCol w:w="1197"/>
        <w:gridCol w:w="1197"/>
        <w:gridCol w:w="1197"/>
      </w:tblGrid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x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y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y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</w:rPr>
              <w:t>y</w:t>
            </w:r>
            <w:r w:rsidRPr="00CA21D9">
              <w:rPr>
                <w:rFonts w:ascii="Times New Roman" w:hAnsi="Times New Roman" w:cs="Times New Roman" w:hint="eastAsia"/>
                <w:b/>
                <w:sz w:val="28"/>
                <w:szCs w:val="28"/>
                <w:vertAlign w:val="subscript"/>
              </w:rPr>
              <w:t>m</w:t>
            </w:r>
          </w:p>
        </w:tc>
      </w:tr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0.1252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-3.5162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15.25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0.311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2.2223</w:t>
            </w:r>
          </w:p>
        </w:tc>
      </w:tr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0.1252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-1.087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15.25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0.311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2.4054</w:t>
            </w:r>
          </w:p>
        </w:tc>
      </w:tr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0.1252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-0.3335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15.25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0.311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2.7113</w:t>
            </w:r>
          </w:p>
        </w:tc>
      </w:tr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</w:tr>
      <w:tr w:rsidR="00CA21D9" w:rsidRPr="00CA21D9" w:rsidTr="00CA21D9"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1.1674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-0.3335</w:t>
            </w:r>
          </w:p>
        </w:tc>
        <w:tc>
          <w:tcPr>
            <w:tcW w:w="1196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6.6667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</w:tc>
        <w:tc>
          <w:tcPr>
            <w:tcW w:w="1197" w:type="dxa"/>
            <w:vAlign w:val="center"/>
          </w:tcPr>
          <w:p w:rsidR="00CA21D9" w:rsidRPr="00CA21D9" w:rsidRDefault="00CA21D9" w:rsidP="00CA21D9">
            <w:pPr>
              <w:ind w:firstLine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 w:rsidRPr="00CA21D9">
              <w:rPr>
                <w:rFonts w:ascii="Times New Roman" w:hAnsi="Times New Roman" w:cs="Times New Roman" w:hint="eastAsia"/>
                <w:sz w:val="28"/>
                <w:szCs w:val="28"/>
              </w:rPr>
              <w:t>2.7113</w:t>
            </w:r>
          </w:p>
        </w:tc>
      </w:tr>
    </w:tbl>
    <w:p w:rsidR="00CA21D9" w:rsidRPr="00CA21D9" w:rsidRDefault="00CA21D9" w:rsidP="00CA21D9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EE74E2" w:rsidP="00EE74E2">
      <w:pPr>
        <w:pStyle w:val="2"/>
        <w:ind w:firstLine="0"/>
      </w:pPr>
      <w:bookmarkStart w:id="56" w:name="_Toc9318837"/>
      <w:bookmarkStart w:id="57" w:name="_Toc9911596"/>
      <w:bookmarkStart w:id="58" w:name="_Toc9911930"/>
      <w:bookmarkStart w:id="59" w:name="_Toc9913696"/>
      <w:bookmarkStart w:id="60" w:name="_Toc9949670"/>
      <w:bookmarkStart w:id="61" w:name="_Toc10088858"/>
      <w:bookmarkStart w:id="62" w:name="_Toc10088894"/>
      <w:bookmarkStart w:id="63" w:name="_Toc10502863"/>
      <w:bookmarkStart w:id="64" w:name="_Toc11306188"/>
      <w:bookmarkStart w:id="65" w:name="_Toc11791508"/>
      <w:bookmarkStart w:id="66" w:name="_Toc11839203"/>
      <w:bookmarkStart w:id="67" w:name="_Toc11839354"/>
      <w:bookmarkStart w:id="68" w:name="_Toc15081776"/>
      <w:r>
        <w:rPr>
          <w:rFonts w:hint="eastAsia"/>
        </w:rPr>
        <w:t xml:space="preserve">1.6 </w:t>
      </w:r>
      <w:r w:rsidR="00CA21D9" w:rsidRPr="00CA21D9">
        <w:t>Выходные данные</w:t>
      </w:r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Выходные данные представляют из себя числовые результаты работы программы, выводимые сначала на экран персонального компьютера, которые затем имеется возможность сохранить на носитель в выбираемый каталог в одном из тех же форматов файлов, что и входные данные. Также имеется возможность сохранить обученную нейронную сеть и сопутствующие ей данные в бинарном файле с расширением </w:t>
      </w:r>
      <w:r w:rsidRPr="00CA21D9">
        <w:rPr>
          <w:rFonts w:ascii="Times New Roman" w:hAnsi="Times New Roman" w:cs="Times New Roman" w:hint="eastAsia"/>
          <w:sz w:val="28"/>
          <w:szCs w:val="28"/>
        </w:rPr>
        <w:t>.rbf.</w:t>
      </w:r>
    </w:p>
    <w:p w:rsidR="001F63E1" w:rsidRDefault="001F63E1">
      <w:pP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</w:pPr>
      <w:bookmarkStart w:id="69" w:name="_Toc11839355"/>
      <w:r>
        <w:rPr>
          <w:rFonts w:ascii="Times New Roman" w:eastAsiaTheme="majorEastAsia" w:hAnsi="Times New Roman" w:cstheme="majorBidi"/>
          <w:b/>
          <w:bCs/>
          <w:color w:val="000000" w:themeColor="text1"/>
          <w:sz w:val="28"/>
          <w:szCs w:val="26"/>
        </w:rPr>
        <w:br w:type="page"/>
      </w:r>
    </w:p>
    <w:p w:rsidR="00CA21D9" w:rsidRPr="00CA21D9" w:rsidRDefault="001F63E1" w:rsidP="00EE74E2">
      <w:pPr>
        <w:pStyle w:val="1"/>
        <w:ind w:firstLine="0"/>
      </w:pPr>
      <w:bookmarkStart w:id="70" w:name="_Toc15081777"/>
      <w:r>
        <w:lastRenderedPageBreak/>
        <w:t>2</w:t>
      </w:r>
      <w:r w:rsidR="00CA21D9" w:rsidRPr="00CA21D9">
        <w:t>. Описание программы</w:t>
      </w:r>
      <w:bookmarkEnd w:id="69"/>
      <w:bookmarkEnd w:id="70"/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Для более подробного ознакомления с  функционалом программы рассмотрим сценарий работы с ней:</w:t>
      </w:r>
    </w:p>
    <w:p w:rsidR="00CA21D9" w:rsidRPr="00CA21D9" w:rsidRDefault="00CA21D9" w:rsidP="001F63E1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При запуске программы откроется главное </w:t>
      </w:r>
      <w:r w:rsidR="001F63E1">
        <w:rPr>
          <w:rFonts w:ascii="Times New Roman" w:hAnsi="Times New Roman" w:cs="Times New Roman"/>
          <w:sz w:val="28"/>
          <w:szCs w:val="28"/>
        </w:rPr>
        <w:t xml:space="preserve">окно, показанное ниже на рис. </w:t>
      </w:r>
      <w:r w:rsidRPr="00CA21D9">
        <w:rPr>
          <w:rFonts w:ascii="Times New Roman" w:hAnsi="Times New Roman" w:cs="Times New Roman"/>
          <w:sz w:val="28"/>
          <w:szCs w:val="28"/>
        </w:rPr>
        <w:t xml:space="preserve">3:  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81884"/>
            <wp:effectExtent l="19050" t="0" r="3175" b="0"/>
            <wp:docPr id="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1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tabs>
          <w:tab w:val="left" w:pos="3834"/>
        </w:tabs>
        <w:spacing w:after="200" w:line="276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3. Главное окно программы.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Поскольку на данный момент мы еще не загружали никаких данных, то большая часть элементов интерфейса недоступна для взаимодействия с пользователем.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>Для загрузки входных данных рассмотрим поближе подгруппу элементов, с наз</w:t>
      </w:r>
      <w:r w:rsidR="001F63E1">
        <w:rPr>
          <w:rFonts w:ascii="Times New Roman" w:hAnsi="Times New Roman" w:cs="Times New Roman"/>
          <w:sz w:val="28"/>
          <w:szCs w:val="28"/>
        </w:rPr>
        <w:t xml:space="preserve">ванием «Входные данные» (рис. </w:t>
      </w:r>
      <w:r w:rsidRPr="00CA21D9">
        <w:rPr>
          <w:rFonts w:ascii="Times New Roman" w:hAnsi="Times New Roman" w:cs="Times New Roman"/>
          <w:sz w:val="28"/>
          <w:szCs w:val="28"/>
        </w:rPr>
        <w:t xml:space="preserve">4). 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4075" cy="666750"/>
            <wp:effectExtent l="19050" t="0" r="9525" b="0"/>
            <wp:docPr id="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4. Подгруппа «Входные данные».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lastRenderedPageBreak/>
        <w:t xml:space="preserve">Изначально у нас есть возможность выбрать файлы только для обучающей выборки. При нажатии на кнопку «Выбрать» откроется  файловый менеджер операционной системы, в котором мы можем выбрать файлы с расширениями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.glo, .txt, .xlsx, .csv. </w:t>
      </w:r>
      <w:r w:rsidRPr="00CA21D9">
        <w:rPr>
          <w:rFonts w:ascii="Times New Roman" w:hAnsi="Times New Roman" w:cs="Times New Roman"/>
          <w:sz w:val="28"/>
          <w:szCs w:val="28"/>
        </w:rPr>
        <w:t>При этом в программе запоминается последняя директория, из которой пользователь выбрал файлы. Выбрав для загрузки интересующие нас файл или файлы, в поле в левом нижнем углу в строке состояния появится</w:t>
      </w:r>
      <w:r w:rsidR="001F63E1">
        <w:rPr>
          <w:rFonts w:ascii="Times New Roman" w:hAnsi="Times New Roman" w:cs="Times New Roman"/>
          <w:sz w:val="28"/>
          <w:szCs w:val="28"/>
        </w:rPr>
        <w:t xml:space="preserve"> соответствующая запись (рис. </w:t>
      </w:r>
      <w:r w:rsidRPr="00CA21D9">
        <w:rPr>
          <w:rFonts w:ascii="Times New Roman" w:hAnsi="Times New Roman" w:cs="Times New Roman"/>
          <w:sz w:val="28"/>
          <w:szCs w:val="28"/>
        </w:rPr>
        <w:t>5):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37885" cy="4488815"/>
            <wp:effectExtent l="19050" t="0" r="5715" b="0"/>
            <wp:docPr id="6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48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5. Главное окно после выбора файла для обучения.</w:t>
      </w:r>
    </w:p>
    <w:p w:rsidR="00CA21D9" w:rsidRDefault="00CA21D9" w:rsidP="001F63E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Перед загрузкой данных можно выбрать нормализовать загружаемые данные, отметив соответствующую галочку и выбра</w:t>
      </w:r>
      <w:r w:rsidR="001F63E1">
        <w:rPr>
          <w:rFonts w:ascii="Times New Roman" w:hAnsi="Times New Roman" w:cs="Times New Roman"/>
          <w:sz w:val="28"/>
          <w:szCs w:val="28"/>
        </w:rPr>
        <w:t xml:space="preserve">в диапазон нормализации (рис. </w:t>
      </w:r>
      <w:r w:rsidRPr="00CA21D9">
        <w:rPr>
          <w:rFonts w:ascii="Times New Roman" w:hAnsi="Times New Roman" w:cs="Times New Roman"/>
          <w:sz w:val="28"/>
          <w:szCs w:val="28"/>
        </w:rPr>
        <w:t>6):</w:t>
      </w:r>
    </w:p>
    <w:p w:rsidR="001F63E1" w:rsidRPr="00CA21D9" w:rsidRDefault="001F63E1" w:rsidP="001F63E1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29275" cy="609600"/>
            <wp:effectExtent l="19050" t="0" r="9525" b="0"/>
            <wp:docPr id="7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6. Выбор нормализации данных.</w:t>
      </w:r>
    </w:p>
    <w:p w:rsidR="00CA21D9" w:rsidRPr="00CA21D9" w:rsidRDefault="00CA21D9" w:rsidP="00CA21D9">
      <w:pPr>
        <w:spacing w:after="200"/>
        <w:contextualSpacing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Данные нормализуются в выбранный диапазон (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[-1,1] </w:t>
      </w:r>
      <w:r w:rsidRPr="00CA21D9">
        <w:rPr>
          <w:rFonts w:ascii="Times New Roman" w:hAnsi="Times New Roman" w:cs="Times New Roman"/>
          <w:sz w:val="28"/>
          <w:szCs w:val="28"/>
        </w:rPr>
        <w:t xml:space="preserve">или </w:t>
      </w:r>
      <w:r w:rsidRPr="00CA21D9">
        <w:rPr>
          <w:rFonts w:ascii="Times New Roman" w:hAnsi="Times New Roman" w:cs="Times New Roman" w:hint="eastAsia"/>
          <w:sz w:val="28"/>
          <w:szCs w:val="28"/>
        </w:rPr>
        <w:t>[0,1]</w:t>
      </w:r>
      <w:r w:rsidRPr="00CA21D9">
        <w:rPr>
          <w:rFonts w:ascii="Times New Roman" w:hAnsi="Times New Roman" w:cs="Times New Roman"/>
          <w:sz w:val="28"/>
          <w:szCs w:val="28"/>
        </w:rPr>
        <w:t>) по выражению:</w:t>
      </w:r>
    </w:p>
    <w:p w:rsidR="00CA21D9" w:rsidRPr="00CA21D9" w:rsidRDefault="00CA21D9" w:rsidP="00CA21D9">
      <w:pPr>
        <w:spacing w:after="200"/>
        <w:ind w:firstLine="0"/>
        <w:jc w:val="center"/>
        <w:rPr>
          <w:rFonts w:ascii="Times New Roman" w:hAnsi="Times New Roman" w:cs="Times New Roman"/>
          <w:sz w:val="36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ik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func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</m:t>
                    </m:r>
                  </m:e>
                </m:func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func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*(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max-min</m:t>
            </m:r>
            <m:ctrlPr>
              <w:rPr>
                <w:rFonts w:ascii="Cambria Math" w:hAnsi="Cambria Math" w:cs="Times New Roman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+min)</m:t>
        </m:r>
      </m:oMath>
      <w:r w:rsidRPr="00CA21D9">
        <w:rPr>
          <w:rFonts w:ascii="Times New Roman" w:hAnsi="Times New Roman" w:cs="Times New Roman" w:hint="eastAsia"/>
          <w:sz w:val="36"/>
          <w:szCs w:val="28"/>
        </w:rPr>
        <w:t>,</w:t>
      </w:r>
    </w:p>
    <w:p w:rsidR="00CA21D9" w:rsidRPr="00CA21D9" w:rsidRDefault="00CA21D9" w:rsidP="00CA21D9">
      <w:pPr>
        <w:spacing w:after="200"/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CA21D9">
        <w:rPr>
          <w:rFonts w:ascii="Times New Roman" w:hAnsi="Times New Roman" w:cs="Times New Roman"/>
          <w:sz w:val="36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 xml:space="preserve">– нормализованные входные и выходные значения,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CA21D9">
        <w:rPr>
          <w:rFonts w:ascii="Times New Roman" w:hAnsi="Times New Roman" w:cs="Times New Roman"/>
          <w:sz w:val="28"/>
          <w:szCs w:val="28"/>
        </w:rPr>
        <w:t xml:space="preserve"> – </w:t>
      </w:r>
      <w:r w:rsidRPr="00CA21D9">
        <w:rPr>
          <w:rFonts w:ascii="Times New Roman" w:hAnsi="Times New Roman" w:cs="Times New Roman" w:hint="eastAsia"/>
          <w:sz w:val="28"/>
          <w:szCs w:val="28"/>
        </w:rPr>
        <w:t>i-</w:t>
      </w:r>
      <w:r w:rsidRPr="00CA21D9">
        <w:rPr>
          <w:rFonts w:ascii="Times New Roman" w:hAnsi="Times New Roman" w:cs="Times New Roman"/>
          <w:sz w:val="28"/>
          <w:szCs w:val="28"/>
        </w:rPr>
        <w:t xml:space="preserve">е входное или выходное значение </w:t>
      </w:r>
      <w:r w:rsidRPr="00CA21D9">
        <w:rPr>
          <w:rFonts w:ascii="Times New Roman" w:hAnsi="Times New Roman" w:cs="Times New Roman" w:hint="eastAsia"/>
          <w:sz w:val="28"/>
          <w:szCs w:val="28"/>
        </w:rPr>
        <w:t>k-</w:t>
      </w:r>
      <w:r w:rsidRPr="00CA21D9">
        <w:rPr>
          <w:rFonts w:ascii="Times New Roman" w:hAnsi="Times New Roman" w:cs="Times New Roman"/>
          <w:sz w:val="28"/>
          <w:szCs w:val="28"/>
        </w:rPr>
        <w:t xml:space="preserve">го примера выборки, </w:t>
      </w:r>
      <w:r w:rsidRPr="00CA21D9">
        <w:rPr>
          <w:rFonts w:ascii="Times New Roman" w:hAnsi="Times New Roman" w:cs="Times New Roman"/>
          <w:i/>
          <w:sz w:val="28"/>
          <w:szCs w:val="28"/>
        </w:rPr>
        <w:t>max</w:t>
      </w:r>
      <w:r w:rsidRPr="00CA21D9">
        <w:rPr>
          <w:rFonts w:ascii="Times New Roman" w:hAnsi="Times New Roman" w:cs="Times New Roman"/>
          <w:sz w:val="28"/>
          <w:szCs w:val="28"/>
        </w:rPr>
        <w:t xml:space="preserve"> – максимальное значение диапазона нормализации (</w:t>
      </w:r>
      <w:r w:rsidRPr="00CA21D9">
        <w:rPr>
          <w:rFonts w:ascii="Times New Roman" w:hAnsi="Times New Roman" w:cs="Times New Roman"/>
          <w:i/>
          <w:sz w:val="28"/>
          <w:szCs w:val="28"/>
        </w:rPr>
        <w:t xml:space="preserve">max  </w:t>
      </w:r>
      <w:r w:rsidRPr="00CA21D9">
        <w:rPr>
          <w:rFonts w:ascii="Times New Roman" w:hAnsi="Times New Roman" w:cs="Times New Roman"/>
          <w:sz w:val="28"/>
          <w:szCs w:val="28"/>
        </w:rPr>
        <w:t xml:space="preserve">= 1), </w:t>
      </w:r>
      <w:r w:rsidRPr="00CA21D9">
        <w:rPr>
          <w:rFonts w:ascii="Times New Roman" w:hAnsi="Times New Roman" w:cs="Times New Roman"/>
          <w:i/>
          <w:sz w:val="28"/>
          <w:szCs w:val="28"/>
        </w:rPr>
        <w:t xml:space="preserve">min </w:t>
      </w:r>
      <w:r w:rsidRPr="00CA21D9">
        <w:rPr>
          <w:rFonts w:ascii="Times New Roman" w:hAnsi="Times New Roman" w:cs="Times New Roman"/>
          <w:sz w:val="28"/>
          <w:szCs w:val="28"/>
        </w:rPr>
        <w:t>– минимальное значение диапазона нормализации (-1 или 0).</w:t>
      </w:r>
    </w:p>
    <w:p w:rsidR="00CA21D9" w:rsidRPr="00CA21D9" w:rsidRDefault="00CA21D9" w:rsidP="00CA21D9">
      <w:pPr>
        <w:spacing w:after="200"/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>Также, если есть необходимость использовать только часть данных, то можно отметить галочку рядом с полем «Использовать каждое значение» и выбрать соответствующее число: 0 – используется каждое значение, 1 - значения берутся через одно, 2 – через 2 и т.д.</w:t>
      </w:r>
    </w:p>
    <w:p w:rsidR="00CA21D9" w:rsidRPr="00CA21D9" w:rsidRDefault="00CA21D9" w:rsidP="00CA21D9">
      <w:pPr>
        <w:spacing w:after="200"/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>Определившись с необходимыми опциями по предобработке, можно жать кнопку «Загрузить». Программа обработает выбранные данные, и в случае успеха в строке состояния о</w:t>
      </w:r>
      <w:r w:rsidR="001F63E1">
        <w:rPr>
          <w:rFonts w:ascii="Times New Roman" w:hAnsi="Times New Roman" w:cs="Times New Roman"/>
          <w:sz w:val="28"/>
          <w:szCs w:val="28"/>
        </w:rPr>
        <w:t xml:space="preserve">б этом будет уведомлено (рис. </w:t>
      </w:r>
      <w:r w:rsidRPr="00CA21D9">
        <w:rPr>
          <w:rFonts w:ascii="Times New Roman" w:hAnsi="Times New Roman" w:cs="Times New Roman"/>
          <w:sz w:val="28"/>
          <w:szCs w:val="28"/>
        </w:rPr>
        <w:t>7):</w:t>
      </w:r>
    </w:p>
    <w:p w:rsidR="00CA21D9" w:rsidRPr="00CA21D9" w:rsidRDefault="00CA21D9" w:rsidP="00CA21D9">
      <w:pPr>
        <w:spacing w:after="20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505710" cy="213995"/>
            <wp:effectExtent l="19050" t="0" r="889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7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after="20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7. Уведомление об удачной загрузке данных для обучения.</w:t>
      </w:r>
    </w:p>
    <w:p w:rsidR="00CA21D9" w:rsidRPr="00CA21D9" w:rsidRDefault="00CA21D9" w:rsidP="00CA21D9">
      <w:pPr>
        <w:spacing w:after="200"/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>Если данные в выбранных файлах были офо</w:t>
      </w:r>
      <w:r w:rsidR="001F63E1">
        <w:rPr>
          <w:rFonts w:ascii="Times New Roman" w:hAnsi="Times New Roman" w:cs="Times New Roman"/>
          <w:sz w:val="28"/>
          <w:szCs w:val="28"/>
        </w:rPr>
        <w:t>рмлены не согласно указанным требованиям</w:t>
      </w:r>
      <w:r w:rsidRPr="00CA21D9">
        <w:rPr>
          <w:rFonts w:ascii="Times New Roman" w:hAnsi="Times New Roman" w:cs="Times New Roman"/>
          <w:sz w:val="28"/>
          <w:szCs w:val="28"/>
        </w:rPr>
        <w:t>, то в строке состояния появится надпись «Ошибка», и выскочит окно, уточняющее природу ошибки. При этом данные загружены не будут и придется заново выбрать новые файлы для загрузки. Уведомления о возмо</w:t>
      </w:r>
      <w:r w:rsidR="001F63E1">
        <w:rPr>
          <w:rFonts w:ascii="Times New Roman" w:hAnsi="Times New Roman" w:cs="Times New Roman"/>
          <w:sz w:val="28"/>
          <w:szCs w:val="28"/>
        </w:rPr>
        <w:t xml:space="preserve">жных ошибках показаны на рис. 8 – </w:t>
      </w:r>
      <w:r w:rsidRPr="00CA21D9">
        <w:rPr>
          <w:rFonts w:ascii="Times New Roman" w:hAnsi="Times New Roman" w:cs="Times New Roman"/>
          <w:sz w:val="28"/>
          <w:szCs w:val="28"/>
        </w:rPr>
        <w:t>12.</w:t>
      </w:r>
    </w:p>
    <w:p w:rsidR="00CA21D9" w:rsidRPr="00CA21D9" w:rsidRDefault="00CA21D9" w:rsidP="00CA21D9">
      <w:pPr>
        <w:spacing w:after="20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48990" cy="2458085"/>
            <wp:effectExtent l="19050" t="0" r="381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after="20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8. Ошибка в названиях столбцов.</w:t>
      </w:r>
    </w:p>
    <w:p w:rsidR="00CA21D9" w:rsidRPr="00CA21D9" w:rsidRDefault="00CA21D9" w:rsidP="00CA21D9">
      <w:pPr>
        <w:spacing w:after="200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7880" cy="2459355"/>
            <wp:effectExtent l="19050" t="0" r="0" b="0"/>
            <wp:docPr id="10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 xml:space="preserve">9. Отсутствие зависимой переменной </w:t>
      </w:r>
    </w:p>
    <w:p w:rsidR="00CA21D9" w:rsidRPr="00CA21D9" w:rsidRDefault="00CA21D9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в обучающей выборке.</w:t>
      </w:r>
    </w:p>
    <w:p w:rsidR="00CA21D9" w:rsidRPr="00CA21D9" w:rsidRDefault="00CA21D9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7880" cy="2459355"/>
            <wp:effectExtent l="19050" t="0" r="0" b="0"/>
            <wp:docPr id="1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10. Нечисловые значения в файле.</w:t>
      </w:r>
    </w:p>
    <w:p w:rsidR="00CA21D9" w:rsidRPr="00CA21D9" w:rsidRDefault="00CA21D9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3357880" cy="2459355"/>
            <wp:effectExtent l="19050" t="0" r="0" b="0"/>
            <wp:docPr id="1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7880" cy="2459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11. Пустой файл.</w:t>
      </w:r>
    </w:p>
    <w:p w:rsidR="00CA21D9" w:rsidRPr="00CA21D9" w:rsidRDefault="00CA21D9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348990" cy="2458085"/>
            <wp:effectExtent l="19050" t="0" r="3810" b="0"/>
            <wp:docPr id="14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12. Непредвиденная ошибка.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В файле могут содержаться пустые значения, однако при обработке поля с пустыми значениями будут удалены из конечной выборки.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Внимание! После нажатия кнопки «Загрузка», галочка для выбора нормализации станет более недоступной для пользовательского взаимодействия. При необходимости отменить, или наоборот выбрать нормализацию, придется снова выбрать файлы для загрузки и загрузить их повторно.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lastRenderedPageBreak/>
        <w:t>После успешной загрузки обучающей выборки станет доступной кнопка выбора файлов для рабочей выборки. Загрузка и обработка файлов здесь идентична описанному выше, правда есть дополнительная ошибка, свя</w:t>
      </w:r>
      <w:r w:rsidR="001F63E1">
        <w:rPr>
          <w:rFonts w:ascii="Times New Roman" w:hAnsi="Times New Roman" w:cs="Times New Roman"/>
          <w:sz w:val="28"/>
          <w:szCs w:val="28"/>
        </w:rPr>
        <w:t xml:space="preserve">занная с новой выборкой (рис. </w:t>
      </w:r>
      <w:r w:rsidRPr="00CA21D9">
        <w:rPr>
          <w:rFonts w:ascii="Times New Roman" w:hAnsi="Times New Roman" w:cs="Times New Roman"/>
          <w:sz w:val="28"/>
          <w:szCs w:val="28"/>
        </w:rPr>
        <w:t>13):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00" cy="2457450"/>
            <wp:effectExtent l="19050" t="0" r="0" b="0"/>
            <wp:docPr id="16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13. Несовпадение размерностей выборок.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Загрузить рабочие данные при надобности можно и позже. После загрузки обучающей выборки можно </w:t>
      </w:r>
      <w:r w:rsidR="001F63E1">
        <w:rPr>
          <w:rFonts w:ascii="Times New Roman" w:hAnsi="Times New Roman" w:cs="Times New Roman"/>
          <w:sz w:val="28"/>
          <w:szCs w:val="28"/>
        </w:rPr>
        <w:t xml:space="preserve">перейти к разделу «РБФ» (рис. </w:t>
      </w:r>
      <w:r w:rsidRPr="00CA21D9">
        <w:rPr>
          <w:rFonts w:ascii="Times New Roman" w:hAnsi="Times New Roman" w:cs="Times New Roman"/>
          <w:sz w:val="28"/>
          <w:szCs w:val="28"/>
        </w:rPr>
        <w:t>14):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28640" cy="653415"/>
            <wp:effectExtent l="19050" t="0" r="0" b="0"/>
            <wp:docPr id="19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6534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14. Параметры функций активации.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Данная группа элементов отвечает за задание радиально-симметричных функций в нейронах среди функции Гаусса, Коши, кусочно-линейн</w:t>
      </w:r>
      <w:r w:rsidR="001F63E1">
        <w:rPr>
          <w:rFonts w:ascii="Times New Roman" w:hAnsi="Times New Roman" w:cs="Times New Roman"/>
          <w:sz w:val="28"/>
          <w:szCs w:val="28"/>
        </w:rPr>
        <w:t>ой, Вигнера</w:t>
      </w:r>
      <w:r w:rsidRPr="00CA21D9">
        <w:rPr>
          <w:rFonts w:ascii="Times New Roman" w:hAnsi="Times New Roman" w:cs="Times New Roman"/>
          <w:sz w:val="28"/>
          <w:szCs w:val="28"/>
        </w:rPr>
        <w:t xml:space="preserve"> и радиуса рассеяния r в диапазоне от 0,01 до 99,99. При смене функции из списка будет обновлен график РБФ в правом верхнем углу на график соот</w:t>
      </w:r>
      <w:r w:rsidR="001F63E1">
        <w:rPr>
          <w:rFonts w:ascii="Times New Roman" w:hAnsi="Times New Roman" w:cs="Times New Roman"/>
          <w:sz w:val="28"/>
          <w:szCs w:val="28"/>
        </w:rPr>
        <w:t xml:space="preserve">ветствующей функции (см. рис. </w:t>
      </w:r>
      <w:r w:rsidRPr="00CA21D9">
        <w:rPr>
          <w:rFonts w:ascii="Times New Roman" w:hAnsi="Times New Roman" w:cs="Times New Roman"/>
          <w:sz w:val="28"/>
          <w:szCs w:val="28"/>
        </w:rPr>
        <w:t>5</w:t>
      </w:r>
      <w:r w:rsidR="001F63E1">
        <w:rPr>
          <w:rFonts w:ascii="Times New Roman" w:hAnsi="Times New Roman" w:cs="Times New Roman"/>
          <w:sz w:val="28"/>
          <w:szCs w:val="28"/>
        </w:rPr>
        <w:t>)</w:t>
      </w:r>
      <w:r w:rsidRPr="00CA21D9">
        <w:rPr>
          <w:rFonts w:ascii="Times New Roman" w:hAnsi="Times New Roman" w:cs="Times New Roman"/>
          <w:sz w:val="28"/>
          <w:szCs w:val="28"/>
        </w:rPr>
        <w:t>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 xml:space="preserve">Далее необходимо определиться со способом задания центров ИНС. Это можно сделать в </w:t>
      </w:r>
      <w:r w:rsidR="001F63E1">
        <w:rPr>
          <w:rFonts w:ascii="Times New Roman" w:hAnsi="Times New Roman" w:cs="Times New Roman"/>
          <w:sz w:val="28"/>
          <w:szCs w:val="28"/>
        </w:rPr>
        <w:t xml:space="preserve">соответствующем разделе (рис. </w:t>
      </w:r>
      <w:r w:rsidRPr="00CA21D9">
        <w:rPr>
          <w:rFonts w:ascii="Times New Roman" w:hAnsi="Times New Roman" w:cs="Times New Roman"/>
          <w:sz w:val="28"/>
          <w:szCs w:val="28"/>
        </w:rPr>
        <w:t>15):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619750" cy="1743075"/>
            <wp:effectExtent l="19050" t="0" r="0" b="0"/>
            <wp:docPr id="39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15. Раздел «Центры».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При открытии программы доступен и активен то</w:t>
      </w:r>
      <w:r w:rsidR="001F63E1">
        <w:rPr>
          <w:rFonts w:ascii="Times New Roman" w:hAnsi="Times New Roman" w:cs="Times New Roman"/>
          <w:sz w:val="28"/>
          <w:szCs w:val="28"/>
        </w:rPr>
        <w:t xml:space="preserve">лько первый вариант (см. рис. </w:t>
      </w:r>
      <w:r w:rsidRPr="00CA21D9">
        <w:rPr>
          <w:rFonts w:ascii="Times New Roman" w:hAnsi="Times New Roman" w:cs="Times New Roman"/>
          <w:sz w:val="28"/>
          <w:szCs w:val="28"/>
        </w:rPr>
        <w:t>5), однако после загрузки обучающей выборки становятся доступными для взаимодействия остальные опции. Вместо ввода центров вручную было решено использовать загрузку из файла; загрузка центров из файла идентичная процессу загрузки остальных файлов, при этом есть дополн</w:t>
      </w:r>
      <w:r w:rsidR="001F63E1">
        <w:rPr>
          <w:rFonts w:ascii="Times New Roman" w:hAnsi="Times New Roman" w:cs="Times New Roman"/>
          <w:sz w:val="28"/>
          <w:szCs w:val="28"/>
        </w:rPr>
        <w:t xml:space="preserve">ительный вариант ошибки (рис. </w:t>
      </w:r>
      <w:r w:rsidRPr="00CA21D9">
        <w:rPr>
          <w:rFonts w:ascii="Times New Roman" w:hAnsi="Times New Roman" w:cs="Times New Roman"/>
          <w:sz w:val="28"/>
          <w:szCs w:val="28"/>
        </w:rPr>
        <w:t>16):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52800" cy="2457450"/>
            <wp:effectExtent l="19050" t="0" r="0" b="0"/>
            <wp:docPr id="4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16. Несовпадение размерности центров.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Далее иде</w:t>
      </w:r>
      <w:r w:rsidR="001F63E1">
        <w:rPr>
          <w:rFonts w:ascii="Times New Roman" w:hAnsi="Times New Roman" w:cs="Times New Roman"/>
          <w:sz w:val="28"/>
          <w:szCs w:val="28"/>
        </w:rPr>
        <w:t xml:space="preserve">т выбор архитектуры ИНС (рис. </w:t>
      </w:r>
      <w:r w:rsidRPr="00CA21D9">
        <w:rPr>
          <w:rFonts w:ascii="Times New Roman" w:hAnsi="Times New Roman" w:cs="Times New Roman"/>
          <w:sz w:val="28"/>
          <w:szCs w:val="28"/>
        </w:rPr>
        <w:t>17); По умолчанию всегда выбирается классическая архитектура.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95620" cy="477520"/>
            <wp:effectExtent l="19050" t="0" r="5080" b="0"/>
            <wp:docPr id="4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620" cy="47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17. Раздел «Архитектура».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lastRenderedPageBreak/>
        <w:tab/>
        <w:t>Также после загрузки обучающей выборки становится доступна кнопка расчет</w:t>
      </w:r>
      <w:r w:rsidR="001F63E1">
        <w:rPr>
          <w:rFonts w:ascii="Times New Roman" w:hAnsi="Times New Roman" w:cs="Times New Roman"/>
          <w:sz w:val="28"/>
          <w:szCs w:val="28"/>
        </w:rPr>
        <w:t xml:space="preserve">а весовых коэффициентов (рис. </w:t>
      </w:r>
      <w:r w:rsidRPr="00CA21D9">
        <w:rPr>
          <w:rFonts w:ascii="Times New Roman" w:hAnsi="Times New Roman" w:cs="Times New Roman"/>
          <w:sz w:val="28"/>
          <w:szCs w:val="28"/>
        </w:rPr>
        <w:t>18), при условии, что в качестве способа задания центров выбрана одна из первых трех опций; в случае выбора задания центров из файлов, кнопка «Расчет весовых коэффициентов» станет доступной только после успешной загрузки файла с центрами.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4380465"/>
            <wp:effectExtent l="19050" t="0" r="3175" b="0"/>
            <wp:docPr id="42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80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spacing w:line="240" w:lineRule="auto"/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18. Главное окно программы после загрузки обучающей выборки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и выбора центров.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После нажатия на эту кнопку начнется обучения нейронной сети с указанными параметрами. При больших объемах входных данных, программа на время расчетов может перестать отвечать, однако это не означает что она «зависла». После обучения, в строке состояния появится соответствующее уведомление, а также время обучения,</w:t>
      </w:r>
      <w:r w:rsidR="001F63E1">
        <w:rPr>
          <w:rFonts w:ascii="Times New Roman" w:hAnsi="Times New Roman" w:cs="Times New Roman"/>
          <w:sz w:val="28"/>
          <w:szCs w:val="28"/>
        </w:rPr>
        <w:t xml:space="preserve"> в секундах или минутах (рис. </w:t>
      </w:r>
      <w:r w:rsidRPr="00CA21D9">
        <w:rPr>
          <w:rFonts w:ascii="Times New Roman" w:hAnsi="Times New Roman" w:cs="Times New Roman"/>
          <w:sz w:val="28"/>
          <w:szCs w:val="28"/>
        </w:rPr>
        <w:t>19):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</w:p>
    <w:p w:rsidR="00CA21D9" w:rsidRPr="00CA21D9" w:rsidRDefault="00CA21D9" w:rsidP="00CA21D9">
      <w:pPr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2470150" cy="534670"/>
            <wp:effectExtent l="19050" t="0" r="6350" b="0"/>
            <wp:docPr id="43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534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19. Уведомление об успешном обучении сети.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После этого станут доступными кнопки «Сохранить» и «Погрешность». При нажатии кнопки «Сохранить» откроется файловый менеджер и пользователь может указать путь для сохранения обученной нейронной сети, а также параметров обучения в файл формата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.rbf. </w:t>
      </w:r>
      <w:r w:rsidRPr="00CA21D9">
        <w:rPr>
          <w:rFonts w:ascii="Times New Roman" w:hAnsi="Times New Roman" w:cs="Times New Roman"/>
          <w:sz w:val="28"/>
          <w:szCs w:val="28"/>
        </w:rPr>
        <w:t>Нажатие кнопки «Погрешность» приведет к расчету погрешности обучения с выводом резуль</w:t>
      </w:r>
      <w:r w:rsidR="001F63E1">
        <w:rPr>
          <w:rFonts w:ascii="Times New Roman" w:hAnsi="Times New Roman" w:cs="Times New Roman"/>
          <w:sz w:val="28"/>
          <w:szCs w:val="28"/>
        </w:rPr>
        <w:t xml:space="preserve">тата в строку состояния (рис. </w:t>
      </w:r>
      <w:r w:rsidRPr="00CA21D9">
        <w:rPr>
          <w:rFonts w:ascii="Times New Roman" w:hAnsi="Times New Roman" w:cs="Times New Roman"/>
          <w:sz w:val="28"/>
          <w:szCs w:val="28"/>
        </w:rPr>
        <w:t>20):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34590" cy="379730"/>
            <wp:effectExtent l="19050" t="0" r="3810" b="0"/>
            <wp:docPr id="44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37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20. Рассчитанная погрешность.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Погрешность рассчитывается по выражению: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32"/>
            <w:szCs w:val="28"/>
          </w:rPr>
          <m:t>E=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28"/>
                  </w:rPr>
                  <m:t>j</m:t>
                </m:r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m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*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m</m:t>
            </m:r>
          </m:den>
        </m:f>
      </m:oMath>
      <w:r w:rsidRPr="00CA21D9">
        <w:rPr>
          <w:rFonts w:ascii="Times New Roman" w:hAnsi="Times New Roman" w:cs="Times New Roman"/>
          <w:sz w:val="28"/>
          <w:szCs w:val="28"/>
        </w:rPr>
        <w:t>,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где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28"/>
              </w:rPr>
              <m:t>E</m:t>
            </m:r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28"/>
              </w:rPr>
            </m:ctrlPr>
          </m:fPr>
          <m:num>
            <m:nary>
              <m:naryPr>
                <m:chr m:val="∑"/>
                <m:limLoc m:val="subSup"/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∆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32"/>
                        <w:szCs w:val="28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32"/>
                <w:szCs w:val="28"/>
              </w:rPr>
              <m:t>n</m:t>
            </m:r>
          </m:den>
        </m:f>
      </m:oMath>
      <w:r w:rsidRPr="00CA21D9">
        <w:rPr>
          <w:rFonts w:ascii="Times New Roman" w:hAnsi="Times New Roman" w:cs="Times New Roman" w:hint="eastAsia"/>
          <w:sz w:val="32"/>
          <w:szCs w:val="28"/>
        </w:rPr>
        <w:t xml:space="preserve"> </w:t>
      </w:r>
      <w:r w:rsidRPr="00CA21D9">
        <w:rPr>
          <w:rFonts w:ascii="Times New Roman" w:hAnsi="Times New Roman" w:cs="Times New Roman"/>
          <w:sz w:val="32"/>
          <w:szCs w:val="28"/>
        </w:rPr>
        <w:t>–</w:t>
      </w:r>
      <w:r w:rsidRPr="00CA21D9">
        <w:rPr>
          <w:rFonts w:ascii="Times New Roman" w:hAnsi="Times New Roman" w:cs="Times New Roman" w:hint="eastAsia"/>
          <w:sz w:val="32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 xml:space="preserve">погрешность одного выхода,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</m:e>
            </m:d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max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sub>
            </m:sSub>
          </m:den>
        </m:f>
      </m:oMath>
      <w:r w:rsidRPr="00CA21D9">
        <w:rPr>
          <w:rFonts w:ascii="Times New Roman" w:hAnsi="Times New Roman" w:cs="Times New Roman"/>
          <w:sz w:val="28"/>
          <w:szCs w:val="28"/>
        </w:rPr>
        <w:t xml:space="preserve">,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A2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A21D9">
        <w:rPr>
          <w:rFonts w:ascii="Times New Roman" w:hAnsi="Times New Roman" w:cs="Times New Roman"/>
          <w:sz w:val="28"/>
          <w:szCs w:val="28"/>
        </w:rPr>
        <w:t xml:space="preserve"> – значения функции обучающей выборки, </w:t>
      </w:r>
      <w:r w:rsidRPr="00CA21D9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CA21D9">
        <w:rPr>
          <w:rFonts w:ascii="Times New Roman" w:hAnsi="Times New Roman" w:cs="Times New Roman"/>
          <w:sz w:val="28"/>
          <w:szCs w:val="28"/>
          <w:vertAlign w:val="superscript"/>
        </w:rPr>
        <w:t>*</w:t>
      </w:r>
      <w:r w:rsidRPr="00CA21D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 w:rsidRPr="00CA21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 xml:space="preserve">– выходные значения нейронной сети,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n </w:t>
      </w:r>
      <w:r w:rsidRPr="00CA21D9">
        <w:rPr>
          <w:rFonts w:ascii="Times New Roman" w:hAnsi="Times New Roman" w:cs="Times New Roman"/>
          <w:sz w:val="28"/>
          <w:szCs w:val="28"/>
        </w:rPr>
        <w:t>–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 xml:space="preserve">количество примеров выборки, </w:t>
      </w:r>
      <w:r w:rsidRPr="00CA21D9">
        <w:rPr>
          <w:rFonts w:ascii="Times New Roman" w:hAnsi="Times New Roman" w:cs="Times New Roman" w:hint="eastAsia"/>
          <w:sz w:val="28"/>
          <w:szCs w:val="28"/>
        </w:rPr>
        <w:t xml:space="preserve">m </w:t>
      </w:r>
      <w:r w:rsidRPr="00CA21D9">
        <w:rPr>
          <w:rFonts w:ascii="Times New Roman" w:hAnsi="Times New Roman" w:cs="Times New Roman"/>
          <w:sz w:val="28"/>
          <w:szCs w:val="28"/>
        </w:rPr>
        <w:t>– количество выходов сети.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Кнопка «Загрузить», доступная изначально, позволяет открыть сохраненный ранее файл </w:t>
      </w:r>
      <w:r w:rsidRPr="00CA21D9">
        <w:rPr>
          <w:rFonts w:ascii="Times New Roman" w:hAnsi="Times New Roman" w:cs="Times New Roman" w:hint="eastAsia"/>
          <w:sz w:val="28"/>
          <w:szCs w:val="28"/>
        </w:rPr>
        <w:t>.rbf</w:t>
      </w:r>
      <w:r w:rsidRPr="00CA21D9">
        <w:rPr>
          <w:rFonts w:ascii="Times New Roman" w:hAnsi="Times New Roman" w:cs="Times New Roman"/>
          <w:sz w:val="28"/>
          <w:szCs w:val="28"/>
        </w:rPr>
        <w:t>.</w:t>
      </w:r>
    </w:p>
    <w:p w:rsidR="00CA21D9" w:rsidRPr="00CA21D9" w:rsidRDefault="00CA21D9" w:rsidP="00CA21D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Для того, чтобы кнопка расчета выходных значений стала доступна, необходимо выполнение двух критериев: наличия рабочей выборки и обученной нейронной сети. Если также была выполнена нормализация данных, то станет доступна опция денормализации данных, выполняющейся по выражению:</w:t>
      </w:r>
    </w:p>
    <w:p w:rsidR="00CA21D9" w:rsidRPr="00CA21D9" w:rsidRDefault="00CA21D9" w:rsidP="00CA21D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func>
              <m:func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min</m:t>
                </m:r>
              </m:fNam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e>
            </m:func>
          </m:sub>
        </m:sSub>
        <m:r>
          <w:rPr>
            <w:rFonts w:ascii="Cambria Math" w:hAnsi="Cambria Math" w:cs="Times New Roman"/>
            <w:sz w:val="28"/>
            <w:szCs w:val="28"/>
          </w:rPr>
          <m:t>+(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</m:acc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+1)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max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i </m:t>
                    </m:r>
                  </m:e>
                </m:func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 xml:space="preserve">-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func>
                  <m:func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min</m:t>
                    </m:r>
                  </m:fName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</m:func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max-min</m:t>
            </m:r>
          </m:den>
        </m:f>
      </m:oMath>
      <w:r w:rsidRPr="00CA21D9">
        <w:rPr>
          <w:rFonts w:ascii="Times New Roman" w:hAnsi="Times New Roman" w:cs="Times New Roman" w:hint="eastAsia"/>
          <w:sz w:val="28"/>
          <w:szCs w:val="28"/>
        </w:rPr>
        <w:t>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lastRenderedPageBreak/>
        <w:t>После нажатия этой кнопки, откроется новое окно, содержащее в себе таблицу с выходными данными и кнопки «Сохранить рез</w:t>
      </w:r>
      <w:r w:rsidR="001F63E1">
        <w:rPr>
          <w:rFonts w:ascii="Times New Roman" w:hAnsi="Times New Roman" w:cs="Times New Roman"/>
          <w:sz w:val="28"/>
          <w:szCs w:val="28"/>
        </w:rPr>
        <w:t>ультаты» и «Погрешность» (рис</w:t>
      </w:r>
      <w:r w:rsidRPr="00CA21D9">
        <w:rPr>
          <w:rFonts w:ascii="Times New Roman" w:hAnsi="Times New Roman" w:cs="Times New Roman"/>
          <w:sz w:val="28"/>
          <w:szCs w:val="28"/>
        </w:rPr>
        <w:t>.</w:t>
      </w:r>
      <w:r w:rsidR="001F63E1">
        <w:rPr>
          <w:rFonts w:ascii="Times New Roman" w:hAnsi="Times New Roman" w:cs="Times New Roman"/>
          <w:sz w:val="28"/>
          <w:szCs w:val="28"/>
        </w:rPr>
        <w:t xml:space="preserve"> </w:t>
      </w:r>
      <w:r w:rsidRPr="00CA21D9">
        <w:rPr>
          <w:rFonts w:ascii="Times New Roman" w:hAnsi="Times New Roman" w:cs="Times New Roman"/>
          <w:sz w:val="28"/>
          <w:szCs w:val="28"/>
        </w:rPr>
        <w:t>21). Также в главном окне будет уведомлено об успешном расчете и выведено время расчета.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194451"/>
            <wp:effectExtent l="19050" t="0" r="3175" b="0"/>
            <wp:docPr id="45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94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21. Окно с результатами расчета.</w:t>
      </w:r>
    </w:p>
    <w:p w:rsidR="00CA21D9" w:rsidRPr="00CA21D9" w:rsidRDefault="00CA21D9" w:rsidP="00CA21D9">
      <w:pPr>
        <w:ind w:firstLine="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ab/>
        <w:t xml:space="preserve">Нажатие кнопки «Сохранить результаты» приведет к открытию файлового менеджера для сохранения выходных данных в форматах, </w:t>
      </w:r>
      <w:r w:rsidRPr="00CA21D9">
        <w:rPr>
          <w:rFonts w:ascii="Times New Roman" w:hAnsi="Times New Roman" w:cs="Times New Roman"/>
          <w:sz w:val="28"/>
          <w:szCs w:val="28"/>
        </w:rPr>
        <w:lastRenderedPageBreak/>
        <w:t xml:space="preserve">указанных в п. </w:t>
      </w:r>
      <w:r w:rsidR="001F63E1">
        <w:rPr>
          <w:rFonts w:ascii="Times New Roman" w:hAnsi="Times New Roman" w:cs="Times New Roman"/>
          <w:sz w:val="28"/>
          <w:szCs w:val="28"/>
        </w:rPr>
        <w:t>1</w:t>
      </w:r>
      <w:r w:rsidRPr="00CA21D9">
        <w:rPr>
          <w:rFonts w:ascii="Times New Roman" w:hAnsi="Times New Roman" w:cs="Times New Roman"/>
          <w:sz w:val="28"/>
          <w:szCs w:val="28"/>
        </w:rPr>
        <w:t>. При нажатии кнопки «Погрешность» возможны 2 результата:</w:t>
      </w:r>
    </w:p>
    <w:p w:rsidR="00CA21D9" w:rsidRPr="00CA21D9" w:rsidRDefault="00CA21D9" w:rsidP="00CA21D9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 xml:space="preserve">В файле рабочей выборки содержались зависимые переменные. 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В этом случае погрешность расчета будет рассчитана сразу и результат буд</w:t>
      </w:r>
      <w:r w:rsidR="001F63E1">
        <w:rPr>
          <w:rFonts w:ascii="Times New Roman" w:hAnsi="Times New Roman" w:cs="Times New Roman"/>
          <w:sz w:val="28"/>
          <w:szCs w:val="28"/>
        </w:rPr>
        <w:t xml:space="preserve">ет выведен в новом окне (рис. </w:t>
      </w:r>
      <w:r w:rsidRPr="00CA21D9">
        <w:rPr>
          <w:rFonts w:ascii="Times New Roman" w:hAnsi="Times New Roman" w:cs="Times New Roman"/>
          <w:sz w:val="28"/>
          <w:szCs w:val="28"/>
        </w:rPr>
        <w:t>22):</w:t>
      </w:r>
    </w:p>
    <w:p w:rsidR="00CA21D9" w:rsidRPr="00CA21D9" w:rsidRDefault="00CA21D9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8990" cy="2458085"/>
            <wp:effectExtent l="19050" t="0" r="3810" b="0"/>
            <wp:docPr id="46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22. Окно погрешности расчета.</w:t>
      </w:r>
    </w:p>
    <w:p w:rsidR="00CA21D9" w:rsidRPr="00CA21D9" w:rsidRDefault="00CA21D9" w:rsidP="00CA21D9">
      <w:pPr>
        <w:numPr>
          <w:ilvl w:val="0"/>
          <w:numId w:val="3"/>
        </w:numPr>
        <w:spacing w:after="200" w:line="276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В файле рабочей выборки не содержалось зависимых переменных.</w:t>
      </w:r>
    </w:p>
    <w:p w:rsidR="00CA21D9" w:rsidRPr="00CA21D9" w:rsidRDefault="00CA21D9" w:rsidP="00CA21D9">
      <w:pPr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При этом откроется окно, спрашивающее, хочет ли пользователь загрузить файл с</w:t>
      </w:r>
      <w:r w:rsidR="001F63E1">
        <w:rPr>
          <w:rFonts w:ascii="Times New Roman" w:hAnsi="Times New Roman" w:cs="Times New Roman"/>
          <w:sz w:val="28"/>
          <w:szCs w:val="28"/>
        </w:rPr>
        <w:t xml:space="preserve"> расчетными переменными (рис. </w:t>
      </w:r>
      <w:r w:rsidRPr="00CA21D9">
        <w:rPr>
          <w:rFonts w:ascii="Times New Roman" w:hAnsi="Times New Roman" w:cs="Times New Roman"/>
          <w:sz w:val="28"/>
          <w:szCs w:val="28"/>
        </w:rPr>
        <w:t>23). Процесс загрузки идентичен всем предыдущим; в случае несоответствия загруженных данных с имеющимися, «выскочит» о</w:t>
      </w:r>
      <w:r w:rsidR="001F63E1">
        <w:rPr>
          <w:rFonts w:ascii="Times New Roman" w:hAnsi="Times New Roman" w:cs="Times New Roman"/>
          <w:sz w:val="28"/>
          <w:szCs w:val="28"/>
        </w:rPr>
        <w:t xml:space="preserve">кно с ошибкой (рис. </w:t>
      </w:r>
      <w:r w:rsidRPr="00CA21D9">
        <w:rPr>
          <w:rFonts w:ascii="Times New Roman" w:hAnsi="Times New Roman" w:cs="Times New Roman"/>
          <w:sz w:val="28"/>
          <w:szCs w:val="28"/>
        </w:rPr>
        <w:t>24).</w:t>
      </w:r>
    </w:p>
    <w:p w:rsidR="00CA21D9" w:rsidRPr="00CA21D9" w:rsidRDefault="00CA21D9" w:rsidP="00CA21D9">
      <w:pPr>
        <w:ind w:left="284" w:firstLine="360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sz w:val="28"/>
          <w:szCs w:val="28"/>
        </w:rPr>
        <w:t>На этом функционал программы подходит к концу.</w:t>
      </w:r>
    </w:p>
    <w:p w:rsidR="00CA21D9" w:rsidRPr="00CA21D9" w:rsidRDefault="00CA21D9" w:rsidP="00CA21D9">
      <w:pPr>
        <w:ind w:left="284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8990" cy="2458085"/>
            <wp:effectExtent l="19050" t="0" r="3810" b="0"/>
            <wp:docPr id="47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left="284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23. Окно выбора файла с выходными параметрами.</w:t>
      </w:r>
    </w:p>
    <w:p w:rsidR="00CA21D9" w:rsidRPr="00CA21D9" w:rsidRDefault="00CA21D9" w:rsidP="00243FE5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CA21D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48990" cy="2458085"/>
            <wp:effectExtent l="19050" t="0" r="3810" b="0"/>
            <wp:docPr id="48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990" cy="2458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1D9" w:rsidRPr="00CA21D9" w:rsidRDefault="001F63E1" w:rsidP="00CA21D9">
      <w:pPr>
        <w:ind w:left="284" w:firstLine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CA21D9" w:rsidRPr="00CA21D9">
        <w:rPr>
          <w:rFonts w:ascii="Times New Roman" w:hAnsi="Times New Roman" w:cs="Times New Roman"/>
          <w:sz w:val="28"/>
          <w:szCs w:val="28"/>
        </w:rPr>
        <w:t>24. Несоответствие файла с параметрами имеющимся данным.</w:t>
      </w:r>
    </w:p>
    <w:p w:rsidR="005E1371" w:rsidRDefault="005E1371"/>
    <w:sectPr w:rsidR="005E1371" w:rsidSect="00EE74E2">
      <w:footerReference w:type="default" r:id="rId3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C4B55" w:rsidRDefault="006C4B55" w:rsidP="00EE74E2">
      <w:pPr>
        <w:spacing w:after="0" w:line="240" w:lineRule="auto"/>
      </w:pPr>
      <w:r>
        <w:separator/>
      </w:r>
    </w:p>
  </w:endnote>
  <w:endnote w:type="continuationSeparator" w:id="0">
    <w:p w:rsidR="006C4B55" w:rsidRDefault="006C4B55" w:rsidP="00EE74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069610"/>
      <w:docPartObj>
        <w:docPartGallery w:val="Page Numbers (Bottom of Page)"/>
        <w:docPartUnique/>
      </w:docPartObj>
    </w:sdtPr>
    <w:sdtContent>
      <w:p w:rsidR="00EE74E2" w:rsidRDefault="00EE74E2">
        <w:pPr>
          <w:pStyle w:val="ac"/>
          <w:jc w:val="center"/>
        </w:pPr>
        <w:fldSimple w:instr=" PAGE   \* MERGEFORMAT ">
          <w:r w:rsidR="00D047B8">
            <w:rPr>
              <w:noProof/>
            </w:rPr>
            <w:t>6</w:t>
          </w:r>
        </w:fldSimple>
      </w:p>
    </w:sdtContent>
  </w:sdt>
  <w:p w:rsidR="00EE74E2" w:rsidRDefault="00EE74E2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C4B55" w:rsidRDefault="006C4B55" w:rsidP="00EE74E2">
      <w:pPr>
        <w:spacing w:after="0" w:line="240" w:lineRule="auto"/>
      </w:pPr>
      <w:r>
        <w:separator/>
      </w:r>
    </w:p>
  </w:footnote>
  <w:footnote w:type="continuationSeparator" w:id="0">
    <w:p w:rsidR="006C4B55" w:rsidRDefault="006C4B55" w:rsidP="00EE74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76EFD"/>
    <w:multiLevelType w:val="hybridMultilevel"/>
    <w:tmpl w:val="62329C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E7EB4"/>
    <w:multiLevelType w:val="multilevel"/>
    <w:tmpl w:val="A4C0000A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414EEA"/>
    <w:multiLevelType w:val="multilevel"/>
    <w:tmpl w:val="37A40A8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1F832A50"/>
    <w:multiLevelType w:val="multilevel"/>
    <w:tmpl w:val="A4C0000A"/>
    <w:lvl w:ilvl="0">
      <w:start w:val="1"/>
      <w:numFmt w:val="decimal"/>
      <w:lvlText w:val="%1."/>
      <w:lvlJc w:val="left"/>
      <w:pPr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63423"/>
    <w:multiLevelType w:val="multilevel"/>
    <w:tmpl w:val="CAE41D64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5">
    <w:nsid w:val="42D10E41"/>
    <w:multiLevelType w:val="multilevel"/>
    <w:tmpl w:val="F79E129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>
    <w:nsid w:val="59277ECE"/>
    <w:multiLevelType w:val="multilevel"/>
    <w:tmpl w:val="D41E41B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640A14E4"/>
    <w:multiLevelType w:val="multilevel"/>
    <w:tmpl w:val="36C2029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6DB92F26"/>
    <w:multiLevelType w:val="multilevel"/>
    <w:tmpl w:val="FABED34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6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CA21D9"/>
    <w:rsid w:val="00050A89"/>
    <w:rsid w:val="001F63E1"/>
    <w:rsid w:val="00243FE5"/>
    <w:rsid w:val="003124E2"/>
    <w:rsid w:val="005E1371"/>
    <w:rsid w:val="006B1F26"/>
    <w:rsid w:val="006C4B55"/>
    <w:rsid w:val="00CA21D9"/>
    <w:rsid w:val="00D047B8"/>
    <w:rsid w:val="00E22EC6"/>
    <w:rsid w:val="00EE74E2"/>
    <w:rsid w:val="00FF68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20" w:line="360" w:lineRule="auto"/>
        <w:ind w:firstLine="709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24E2"/>
  </w:style>
  <w:style w:type="paragraph" w:styleId="1">
    <w:name w:val="heading 1"/>
    <w:basedOn w:val="a"/>
    <w:next w:val="a"/>
    <w:link w:val="10"/>
    <w:uiPriority w:val="9"/>
    <w:qFormat/>
    <w:rsid w:val="00EE74E2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74E2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E74E2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EE74E2"/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a3">
    <w:name w:val="caption"/>
    <w:basedOn w:val="a"/>
    <w:next w:val="a"/>
    <w:uiPriority w:val="35"/>
    <w:unhideWhenUsed/>
    <w:qFormat/>
    <w:rsid w:val="003124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List Paragraph"/>
    <w:basedOn w:val="a"/>
    <w:uiPriority w:val="34"/>
    <w:qFormat/>
    <w:rsid w:val="003124E2"/>
    <w:pPr>
      <w:ind w:left="720"/>
      <w:contextualSpacing/>
    </w:pPr>
  </w:style>
  <w:style w:type="table" w:styleId="a5">
    <w:name w:val="Table Grid"/>
    <w:basedOn w:val="a1"/>
    <w:uiPriority w:val="59"/>
    <w:rsid w:val="00CA21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A21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A21D9"/>
    <w:rPr>
      <w:rFonts w:ascii="Tahoma" w:hAnsi="Tahoma" w:cs="Tahoma"/>
      <w:sz w:val="16"/>
      <w:szCs w:val="16"/>
    </w:rPr>
  </w:style>
  <w:style w:type="paragraph" w:styleId="a8">
    <w:name w:val="TOC Heading"/>
    <w:basedOn w:val="1"/>
    <w:next w:val="a"/>
    <w:uiPriority w:val="39"/>
    <w:unhideWhenUsed/>
    <w:qFormat/>
    <w:rsid w:val="00EE74E2"/>
    <w:pPr>
      <w:spacing w:line="276" w:lineRule="auto"/>
      <w:ind w:firstLine="0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21">
    <w:name w:val="toc 2"/>
    <w:basedOn w:val="a"/>
    <w:next w:val="a"/>
    <w:autoRedefine/>
    <w:uiPriority w:val="39"/>
    <w:unhideWhenUsed/>
    <w:rsid w:val="00EE74E2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EE74E2"/>
    <w:pPr>
      <w:spacing w:after="100"/>
    </w:pPr>
  </w:style>
  <w:style w:type="character" w:styleId="a9">
    <w:name w:val="Hyperlink"/>
    <w:basedOn w:val="a0"/>
    <w:uiPriority w:val="99"/>
    <w:unhideWhenUsed/>
    <w:rsid w:val="00EE74E2"/>
    <w:rPr>
      <w:color w:val="0000FF" w:themeColor="hyperlink"/>
      <w:u w:val="single"/>
    </w:rPr>
  </w:style>
  <w:style w:type="paragraph" w:styleId="aa">
    <w:name w:val="header"/>
    <w:basedOn w:val="a"/>
    <w:link w:val="ab"/>
    <w:uiPriority w:val="99"/>
    <w:semiHidden/>
    <w:unhideWhenUsed/>
    <w:rsid w:val="00EE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E74E2"/>
  </w:style>
  <w:style w:type="paragraph" w:styleId="ac">
    <w:name w:val="footer"/>
    <w:basedOn w:val="a"/>
    <w:link w:val="ad"/>
    <w:uiPriority w:val="99"/>
    <w:unhideWhenUsed/>
    <w:rsid w:val="00EE74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E74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C27A0B-0D38-4266-8E22-909CBB9AE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2510</Words>
  <Characters>14311</Characters>
  <Application>Microsoft Office Word</Application>
  <DocSecurity>0</DocSecurity>
  <Lines>119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16788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Aurissan</dc:creator>
  <cp:lastModifiedBy>Aurissan</cp:lastModifiedBy>
  <cp:revision>2</cp:revision>
  <dcterms:created xsi:type="dcterms:W3CDTF">2019-07-26T22:05:00Z</dcterms:created>
  <dcterms:modified xsi:type="dcterms:W3CDTF">2019-07-26T22:05:00Z</dcterms:modified>
</cp:coreProperties>
</file>