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line="300"/>
      </w:pPr>
      <w:r>
        <w:rPr>
          <w:rFonts w:ascii="Calibri" w:cs="Calibri" w:eastAsia="Calibri" w:hAnsi="Calibri"/>
          <w:b/>
          <w:bCs/>
          <w:color w:val="7D6003"/>
          <w:sz w:val="20"/>
          <w:szCs w:val="20"/>
        </w:rPr>
        <w:t xml:space="preserve">CMT REALTORS LIMITED  |  NEW WEBSITE</w:t>
      </w:r>
    </w:p>
    <w:p>
      <w:pPr>
        <w:spacing w:after="160" w:before="0" w:line="300"/>
      </w:pPr>
      <w:r>
        <w:rPr>
          <w:rFonts w:ascii="Calibri" w:cs="Calibri" w:eastAsia="Calibri" w:hAnsi="Calibri"/>
          <w:b/>
          <w:bCs/>
          <w:color w:val="11341B"/>
          <w:sz w:val="56"/>
          <w:szCs w:val="56"/>
        </w:rPr>
        <w:t xml:space="preserve">What we need from you</w:t>
      </w:r>
    </w:p>
    <w:p>
      <w:pPr>
        <w:spacing w:after="200" w:before="0" w:line="300"/>
      </w:pPr>
      <w:r>
        <w:rPr>
          <w:rFonts w:ascii="Calibri" w:cs="Calibri" w:eastAsia="Calibri" w:hAnsi="Calibri"/>
          <w:color w:val="566059"/>
          <w:sz w:val="26"/>
          <w:szCs w:val="26"/>
        </w:rPr>
        <w:t xml:space="preserve">A short checklist of the information and photographs we need to finish the website.</w:t>
      </w:r>
    </w:p>
    <w:p>
      <w:pPr>
        <w:pBdr>
          <w:bottom w:val="single" w:color="DAA706" w:sz="12" w:space="1"/>
        </w:pBdr>
        <w:spacing w:after="200"/>
      </w:pPr>
    </w:p>
    <w:p>
      <w:pPr>
        <w:spacing w:after="160" w:before="0" w:line="300"/>
      </w:pPr>
      <w:r>
        <w:rPr>
          <w:rFonts w:ascii="Calibri" w:cs="Calibri" w:eastAsia="Calibri" w:hAnsi="Calibri"/>
          <w:sz w:val="22"/>
          <w:szCs w:val="22"/>
        </w:rPr>
        <w:t xml:space="preserve">Thank you for your help so far. The new website is built and works well on phones and computers. To finish it, we need a few things that only CMT can give us: some facts, some photographs and a couple of decisions.</w:t>
      </w:r>
    </w:p>
    <w:p>
      <w:pPr>
        <w:spacing w:after="160" w:before="0" w:line="300"/>
      </w:pPr>
      <w:r>
        <w:rPr>
          <w:rFonts w:ascii="Calibri" w:cs="Calibri" w:eastAsia="Calibri" w:hAnsi="Calibri"/>
          <w:sz w:val="22"/>
          <w:szCs w:val="22"/>
        </w:rPr>
        <w:t xml:space="preserve">We never make anything up on the site. Where something is still missing, the site simply leaves it out for now. As each item arrives, we add it straight away.</w:t>
      </w:r>
    </w:p>
    <w:p>
      <w:pPr>
        <w:spacing w:after="200" w:before="0" w:line="300"/>
      </w:pPr>
      <w:r>
        <w:rPr>
          <w:rFonts w:ascii="Calibri" w:cs="Calibri" w:eastAsia="Calibri" w:hAnsi="Calibri"/>
          <w:i/>
          <w:iCs/>
          <w:color w:val="566059"/>
          <w:sz w:val="22"/>
          <w:szCs w:val="22"/>
        </w:rPr>
        <w:t xml:space="preserve">Property listings are not in this checklist. The CMT team will add and update them directly through the website’s editing system.</w:t>
      </w:r>
    </w:p>
    <w:p>
      <w:pPr>
        <w:pStyle w:val="Heading2"/>
        <w:keepNext/>
        <w:spacing w:after="120" w:before="240"/>
      </w:pPr>
      <w:r>
        <w:rPr>
          <w:rFonts w:ascii="Calibri" w:cs="Calibri" w:eastAsia="Calibri" w:hAnsi="Calibri"/>
          <w:b/>
          <w:bCs/>
          <w:color w:val="11341B"/>
          <w:sz w:val="26"/>
          <w:szCs w:val="26"/>
        </w:rPr>
        <w:t xml:space="preserve">How to use this checklist</w:t>
      </w:r>
    </w:p>
    <w:p>
      <w:pPr>
        <w:spacing w:after="120" w:before="0" w:line="300"/>
      </w:pPr>
      <w:r>
        <w:rPr>
          <w:rFonts w:ascii="Calibri" w:cs="Calibri" w:eastAsia="Calibri" w:hAnsi="Calibri"/>
          <w:b/>
          <w:bCs/>
          <w:color w:val="7D6003"/>
          <w:sz w:val="22"/>
          <w:szCs w:val="22"/>
        </w:rPr>
        <w:t xml:space="preserve">1.  </w:t>
      </w:r>
      <w:r>
        <w:rPr>
          <w:rFonts w:ascii="Calibri" w:cs="Calibri" w:eastAsia="Calibri" w:hAnsi="Calibri"/>
          <w:sz w:val="22"/>
          <w:szCs w:val="22"/>
        </w:rPr>
        <w:t xml:space="preserve">Each item has its own number, for example 3.2. Please mention the number when you send something, so we know what it is for.</w:t>
      </w:r>
    </w:p>
    <w:p>
      <w:pPr>
        <w:spacing w:after="120" w:before="0" w:line="300"/>
      </w:pPr>
      <w:r>
        <w:rPr>
          <w:rFonts w:ascii="Calibri" w:cs="Calibri" w:eastAsia="Calibri" w:hAnsi="Calibri"/>
          <w:b/>
          <w:bCs/>
          <w:color w:val="7D6003"/>
          <w:sz w:val="22"/>
          <w:szCs w:val="22"/>
        </w:rPr>
        <w:t xml:space="preserve">2.  </w:t>
      </w:r>
      <w:r>
        <w:rPr>
          <w:rFonts w:ascii="Calibri" w:cs="Calibri" w:eastAsia="Calibri" w:hAnsi="Calibri"/>
          <w:sz w:val="22"/>
          <w:szCs w:val="22"/>
        </w:rPr>
        <w:t xml:space="preserve">Send things in any order, whenever they are ready. There is no need to wait until everything is complete.</w:t>
      </w:r>
    </w:p>
    <w:p>
      <w:pPr>
        <w:spacing w:after="240" w:before="0" w:line="300"/>
      </w:pPr>
      <w:r>
        <w:rPr>
          <w:rFonts w:ascii="Calibri" w:cs="Calibri" w:eastAsia="Calibri" w:hAnsi="Calibri"/>
          <w:b/>
          <w:bCs/>
          <w:color w:val="7D6003"/>
          <w:sz w:val="22"/>
          <w:szCs w:val="22"/>
        </w:rPr>
        <w:t xml:space="preserve">3.  </w:t>
      </w:r>
      <w:r>
        <w:rPr>
          <w:rFonts w:ascii="Calibri" w:cs="Calibri" w:eastAsia="Calibri" w:hAnsi="Calibri"/>
          <w:sz w:val="22"/>
          <w:szCs w:val="22"/>
        </w:rPr>
        <w:t xml:space="preserve">If you are not sure of an answer, a best guess marked "to confirm" is very welcome. We will not publish it until you tell us it is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AA706" w:sz="24"/>
              <w:bottom w:val="none" w:color="FFFFFF" w:sz="0"/>
              <w:right w:val="none" w:color="FFFFFF" w:sz="0"/>
            </w:tcBorders>
            <w:shd w:fill="EAEFE8" w:color="auto" w:val="clear"/>
            <w:tcMar>
              <w:top w:type="dxa" w:w="140"/>
              <w:left w:type="dxa" w:w="200"/>
              <w:bottom w:type="dxa" w:w="140"/>
              <w:right w:type="dxa" w:w="200"/>
            </w:tcMar>
          </w:tcPr>
          <w:p>
            <w:pPr>
              <w:spacing w:after="0" w:before="0" w:line="300"/>
            </w:pPr>
            <w:r>
              <w:rPr>
                <w:rFonts w:ascii="Calibri" w:cs="Calibri" w:eastAsia="Calibri" w:hAnsi="Calibri"/>
                <w:b/>
                <w:bCs/>
                <w:color w:val="11341B"/>
                <w:sz w:val="22"/>
                <w:szCs w:val="22"/>
              </w:rPr>
              <w:t xml:space="preserve">What the website says about CMT:  </w:t>
            </w:r>
            <w:r>
              <w:rPr>
                <w:rFonts w:ascii="Calibri" w:cs="Calibri" w:eastAsia="Calibri" w:hAnsi="Calibri"/>
                <w:sz w:val="22"/>
                <w:szCs w:val="22"/>
              </w:rPr>
              <w:t xml:space="preserve">CMT is a valuation firm first and an estate agency second. For more than sixteen years, banks, public bodies and companies have trusted CMT when they need a property value they can rely on. Every figure comes from real market evidence, and every report is signed by a named, qualified valuer. If you feel any of this is not quite right, please let us know.</w:t>
            </w:r>
          </w:p>
        </w:tc>
      </w:tr>
    </w:tbl>
    <w:p>
      <w:pPr>
        <w:spacing w:after="120"/>
      </w:pPr>
    </w:p>
    <w:p>
      <w:pPr>
        <w:pStyle w:val="Heading2"/>
        <w:keepNext/>
        <w:pageBreakBefore/>
        <w:spacing w:after="120" w:before="0"/>
      </w:pPr>
      <w:r>
        <w:rPr>
          <w:rFonts w:ascii="Calibri" w:cs="Calibri" w:eastAsia="Calibri" w:hAnsi="Calibri"/>
          <w:b/>
          <w:bCs/>
          <w:color w:val="11341B"/>
          <w:sz w:val="26"/>
          <w:szCs w:val="26"/>
        </w:rPr>
        <w:t xml:space="preserve">If you only have a little time, please start here</w:t>
      </w:r>
    </w:p>
    <w:p>
      <w:pPr>
        <w:keepNext/>
        <w:spacing w:after="160" w:before="0" w:line="300"/>
      </w:pPr>
      <w:r>
        <w:rPr>
          <w:rFonts w:ascii="Calibri" w:cs="Calibri" w:eastAsia="Calibri" w:hAnsi="Calibri"/>
          <w:color w:val="566059"/>
          <w:sz w:val="22"/>
          <w:szCs w:val="22"/>
        </w:rPr>
        <w:t xml:space="preserve">These five items make the biggest difference to the website.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6600"/>
        <w:gridCol w:w="2278"/>
      </w:tblGrid>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1</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Registration numbers for CMT and its valuers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2</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2</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the Uganda and Kenya offices one firm, or two linked firms?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1</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3</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 mobile number for WhatsApp</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4</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11341B"/>
                <w:sz w:val="28"/>
                <w:szCs w:val="28"/>
              </w:rPr>
              <w:t xml:space="preserve">4</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Photographs of the team</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6</w:t>
            </w:r>
          </w:p>
        </w:tc>
      </w:tr>
      <w:tr>
        <w:trPr>
          <w:cantSplit/>
        </w:trPr>
        <w:tc>
          <w:tcPr>
            <w:tcW w:type="dxa" w:w="760"/>
            <w:tcBorders>
              <w:top w:val="single" w:color="E0DED6" w:sz="4"/>
              <w:left w:val="single" w:color="E0DED6" w:sz="4"/>
              <w:bottom w:val="single" w:color="E0DED6" w:sz="4"/>
              <w:right w:val="single" w:color="E0DED6" w:sz="4"/>
            </w:tcBorders>
            <w:shd w:fill="FBF3D5" w:color="auto" w:val="clear"/>
            <w:tcMar>
              <w:top w:type="dxa" w:w="90"/>
              <w:left w:type="dxa" w:w="120"/>
              <w:bottom w:type="dxa" w:w="90"/>
              <w:right w:type="dxa" w:w="120"/>
            </w:tcMar>
          </w:tcPr>
          <w:p>
            <w:pPr>
              <w:keepNext w:val="false"/>
              <w:spacing w:after="0" w:before="0" w:line="300"/>
              <w:jc w:val="center"/>
            </w:pPr>
            <w:r>
              <w:rPr>
                <w:rFonts w:ascii="Calibri" w:cs="Calibri" w:eastAsia="Calibri" w:hAnsi="Calibri"/>
                <w:b/>
                <w:bCs/>
                <w:color w:val="11341B"/>
                <w:sz w:val="28"/>
                <w:szCs w:val="28"/>
              </w:rPr>
              <w:t xml:space="preserve">5</w:t>
            </w:r>
          </w:p>
        </w:tc>
        <w:tc>
          <w:tcPr>
            <w:tcW w:type="dxa" w:w="66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 few named references from clients</w:t>
            </w:r>
          </w:p>
        </w:tc>
        <w:tc>
          <w:tcPr>
            <w:tcW w:type="dxa" w:w="22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Section 5</w:t>
            </w:r>
          </w:p>
        </w:tc>
      </w:tr>
    </w:tbl>
    <w:p>
      <w:pPr>
        <w:spacing w:after="120"/>
      </w:pPr>
    </w:p>
    <w:p>
      <w:pPr>
        <w:pStyle w:val="Heading1"/>
        <w:keepNext/>
        <w:spacing w:after="120" w:before="360"/>
      </w:pPr>
      <w:r>
        <w:rPr>
          <w:rFonts w:ascii="Calibri" w:cs="Calibri" w:eastAsia="Calibri" w:hAnsi="Calibri"/>
          <w:b/>
          <w:bCs/>
          <w:color w:val="7D6003"/>
          <w:sz w:val="32"/>
          <w:szCs w:val="32"/>
        </w:rPr>
        <w:t xml:space="preserve">1.  </w:t>
      </w:r>
      <w:r>
        <w:rPr>
          <w:rFonts w:ascii="Calibri" w:cs="Calibri" w:eastAsia="Calibri" w:hAnsi="Calibri"/>
          <w:b/>
          <w:bCs/>
          <w:color w:val="11341B"/>
          <w:sz w:val="32"/>
          <w:szCs w:val="32"/>
        </w:rPr>
        <w:t xml:space="preserve">About the firm</w:t>
      </w:r>
    </w:p>
    <w:p>
      <w:pPr>
        <w:keepNext/>
        <w:spacing w:after="160" w:line="300"/>
      </w:pPr>
      <w:r>
        <w:rPr>
          <w:rFonts w:ascii="Calibri" w:cs="Calibri" w:eastAsia="Calibri" w:hAnsi="Calibri"/>
          <w:color w:val="566059"/>
          <w:sz w:val="22"/>
          <w:szCs w:val="22"/>
        </w:rPr>
        <w:t xml:space="preserve">A few basic facts that the rest of the website is built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In which year did the Uganda practice start?</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About page tells the firm’s history in stages. With the year, we can show it as a proper timeline.</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the Uganda and Kenya offices one firm, or two linked firms?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At the moment the site describes Kenya (Nairobi, Mombasa, Kisumu, Kisii and Bungoma) as a "linked practice". If it is one firm, we will describe it that way everywhere.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1.3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three types of valuation bring CMT the most work?</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homepage currently highlights valuations for lending, financial reporting and compensation. Please tell us if a different three would be better.</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2.  </w:t>
      </w:r>
      <w:r>
        <w:rPr>
          <w:rFonts w:ascii="Calibri" w:cs="Calibri" w:eastAsia="Calibri" w:hAnsi="Calibri"/>
          <w:b/>
          <w:bCs/>
          <w:color w:val="11341B"/>
          <w:sz w:val="32"/>
          <w:szCs w:val="32"/>
        </w:rPr>
        <w:t xml:space="preserve">Credentials</w:t>
      </w:r>
    </w:p>
    <w:p>
      <w:pPr>
        <w:keepNext/>
        <w:spacing w:after="160" w:line="300"/>
      </w:pPr>
      <w:r>
        <w:rPr>
          <w:rFonts w:ascii="Calibri" w:cs="Calibri" w:eastAsia="Calibri" w:hAnsi="Calibri"/>
          <w:color w:val="566059"/>
          <w:sz w:val="22"/>
          <w:szCs w:val="22"/>
        </w:rPr>
        <w:t xml:space="preserve">This section shows clients why CMT can be trusted, so it needs to be exactly right. Until we hear from you, the site shows these as "Awaiting confirmation" and does not show any numbers.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Godfrey Omondi: please send his registration numbers and how he would like his qualifications written</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Public records list him as MRICS, licensed by the Surveyors Registration Board (Uganda) and the Institution of Surveyors of Kenya.</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Michael Oballim: please confirm he is FISU, and send his registration number</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FISU means Fellow of the Institution of Surveyors of Uganda.</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Does CMT have its own registration as a firm?</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If so, please send the details. This is separate from the valuers’ own registrations.</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Does CMT, or any of its valuers, belong to any other professional bodies?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We would be glad to add them.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2.5</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Optional: what level of professional indemnity insurance does CMT hold?</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Banks often ask about this before adding a valuer to their panel.</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3.  </w:t>
      </w:r>
      <w:r>
        <w:rPr>
          <w:rFonts w:ascii="Calibri" w:cs="Calibri" w:eastAsia="Calibri" w:hAnsi="Calibri"/>
          <w:b/>
          <w:bCs/>
          <w:color w:val="11341B"/>
          <w:sz w:val="32"/>
          <w:szCs w:val="32"/>
        </w:rPr>
        <w:t xml:space="preserve">People</w:t>
      </w:r>
    </w:p>
    <w:p>
      <w:pPr>
        <w:keepNext/>
        <w:spacing w:after="160" w:line="300"/>
      </w:pPr>
      <w:r>
        <w:rPr>
          <w:rFonts w:ascii="Calibri" w:cs="Calibri" w:eastAsia="Calibri" w:hAnsi="Calibri"/>
          <w:color w:val="566059"/>
          <w:sz w:val="22"/>
          <w:szCs w:val="22"/>
        </w:rPr>
        <w:t xml:space="preserve">The people shown on the Our People page. Their photographs are covered in Section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confirm everyone’s exact job title</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In particular Michael Oballim’s, which we found in a business directory rather than from CMT.</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read each person’s short description and tell us about any changes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You can see them on the Our People page.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Should Namujjumbi Stella and Kingsley Adams appear on the site?</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CMT’s own material mentions them as valuers. If yes, please send their job titles, a line about their work and a photo.</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3.4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Should anyone be contacted directly?</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If so, please send their direct phone number or email. Otherwise, all enquiries go through the office, as they do now.</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4.  </w:t>
      </w:r>
      <w:r>
        <w:rPr>
          <w:rFonts w:ascii="Calibri" w:cs="Calibri" w:eastAsia="Calibri" w:hAnsi="Calibri"/>
          <w:b/>
          <w:bCs/>
          <w:color w:val="11341B"/>
          <w:sz w:val="32"/>
          <w:szCs w:val="32"/>
        </w:rPr>
        <w:t xml:space="preserve">Contact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mobile number should people use for WhatsApp?</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office landline cannot receive WhatsApp messages. The WhatsApp buttons on the site are ready and will start working as soon as we have a number.</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confirm your office opening hours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site currently shows Monday to Friday, 8:30 am to 5:30 pm, and Saturday, 9:00 am to 1:00 pm.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check the office location on the map</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pin is on Ambassador House, Kampala Road. If it is not quite right, a Google Maps link is all we need.</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4.4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Please send links to CMT’s social media pages</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site has buttons for Facebook, X, Instagram, LinkedIn, YouTube and TikTok. Tell us which ones CMT does not use and we will remove them.</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5.  </w:t>
      </w:r>
      <w:r>
        <w:rPr>
          <w:rFonts w:ascii="Calibri" w:cs="Calibri" w:eastAsia="Calibri" w:hAnsi="Calibri"/>
          <w:b/>
          <w:bCs/>
          <w:color w:val="11341B"/>
          <w:sz w:val="32"/>
          <w:szCs w:val="32"/>
        </w:rPr>
        <w:t xml:space="preserve">Proof from clients</w:t>
      </w:r>
    </w:p>
    <w:p>
      <w:pPr>
        <w:keepNext/>
        <w:spacing w:after="160" w:line="300"/>
      </w:pPr>
      <w:r>
        <w:rPr>
          <w:rFonts w:ascii="Calibri" w:cs="Calibri" w:eastAsia="Calibri" w:hAnsi="Calibri"/>
          <w:color w:val="566059"/>
          <w:sz w:val="22"/>
          <w:szCs w:val="22"/>
        </w:rPr>
        <w:t xml:space="preserve">New clients trust CMT more when they can see who already works with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Short references (testimonials) from clients, with their permission to publish</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For each one: the quote, the person’s name, job title and organisation. If possible, also the type of job and the year, for example "Mortgage valuation, 2025".</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Which other clients may we name?</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CMT mentions more than 20 institutions; the site shows the 14 whose logos are already public. Please send any others you are happy for us to show.</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5.3</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Are EXIM Bank and Uganda Development Bank current clients?</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Also, should UN Federal Credit Union be listed with the banks, or with the corporate partners?</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5.4</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Could you share one sample report, with private details blacked out?</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Even a single page helps a new client see what they will receive. No other firm in the market shows one.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r>
        <w:br w:type="page"/>
      </w:r>
    </w:p>
    <w:p>
      <w:pPr>
        <w:pStyle w:val="Heading1"/>
        <w:keepNext/>
        <w:spacing w:after="120" w:before="360"/>
      </w:pPr>
      <w:r>
        <w:rPr>
          <w:rFonts w:ascii="Calibri" w:cs="Calibri" w:eastAsia="Calibri" w:hAnsi="Calibri"/>
          <w:b/>
          <w:bCs/>
          <w:color w:val="7D6003"/>
          <w:sz w:val="32"/>
          <w:szCs w:val="32"/>
        </w:rPr>
        <w:t xml:space="preserve">6.  </w:t>
      </w:r>
      <w:r>
        <w:rPr>
          <w:rFonts w:ascii="Calibri" w:cs="Calibri" w:eastAsia="Calibri" w:hAnsi="Calibri"/>
          <w:b/>
          <w:bCs/>
          <w:color w:val="11341B"/>
          <w:sz w:val="32"/>
          <w:szCs w:val="32"/>
        </w:rPr>
        <w:t xml:space="preserve">Photographs</w:t>
      </w:r>
    </w:p>
    <w:p>
      <w:pPr>
        <w:keepNext/>
        <w:spacing w:after="160" w:line="300"/>
      </w:pPr>
      <w:r>
        <w:rPr>
          <w:rFonts w:ascii="Calibri" w:cs="Calibri" w:eastAsia="Calibri" w:hAnsi="Calibri"/>
          <w:color w:val="566059"/>
          <w:sz w:val="22"/>
          <w:szCs w:val="22"/>
        </w:rPr>
        <w:t xml:space="preserve">Real photographs will make the biggest difference to how the website looks and feels. Most of the photos on the site today are stock images. A good phone camera is perfectly fine, as long as the photo is sharp and taken in good light.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3300"/>
        <w:gridCol w:w="3700"/>
        <w:gridCol w:w="11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33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Photo</w:t>
            </w:r>
          </w:p>
        </w:tc>
        <w:tc>
          <w:tcPr>
            <w:tcW w:type="dxa" w:w="37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it should show</w:t>
            </w:r>
          </w:p>
        </w:tc>
        <w:tc>
          <w:tcPr>
            <w:tcW w:type="dxa" w:w="1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How many</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6.1</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Team headshots</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One photo of each person on the site: head and shoulders, a plain light background, looking at the camera. The same style for everyone.</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Everyone</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6.2</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team together</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A group photo in the office, or outside Ambassador House.</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1 or 2</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6.3</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Inside the office</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reception and working areas, tidy and well lit.</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3 to 5</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6.4</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Valuers at work</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During an inspection: measuring, checking documents, taking notes on site. Faces do not need to show.</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5 to 10</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6.5</w:t>
            </w:r>
          </w:p>
        </w:tc>
        <w:tc>
          <w:tcPr>
            <w:tcW w:type="dxa" w:w="33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Buildings CMT has valued</w:t>
            </w:r>
          </w:p>
        </w:tc>
        <w:tc>
          <w:tcPr>
            <w:tcW w:type="dxa" w:w="37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Known Kampala buildings CMT has worked on, only where the owner agrees. One could be used at the top of the homepage.</w:t>
            </w:r>
          </w:p>
        </w:tc>
        <w:tc>
          <w:tcPr>
            <w:tcW w:type="dxa" w:w="1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sz w:val="20"/>
                <w:szCs w:val="20"/>
              </w:rPr>
              <w:t xml:space="preserve">3 to 6</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6.6</w:t>
            </w:r>
          </w:p>
        </w:tc>
        <w:tc>
          <w:tcPr>
            <w:tcW w:type="dxa" w:w="33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other offices</w:t>
            </w:r>
          </w:p>
        </w:tc>
        <w:tc>
          <w:tcPr>
            <w:tcW w:type="dxa" w:w="37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Gulu, Mbale and Mbarara, and the Kenya offices if they should appear on the site.</w:t>
            </w:r>
          </w:p>
        </w:tc>
        <w:tc>
          <w:tcPr>
            <w:tcW w:type="dxa" w:w="1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sz w:val="20"/>
                <w:szCs w:val="20"/>
              </w:rPr>
              <w:t xml:space="preserve">1 per office</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AA706" w:sz="24"/>
              <w:bottom w:val="none" w:color="FFFFFF" w:sz="0"/>
              <w:right w:val="none" w:color="FFFFFF" w:sz="0"/>
            </w:tcBorders>
            <w:shd w:fill="EAEFE8" w:color="auto" w:val="clear"/>
            <w:tcMar>
              <w:top w:type="dxa" w:w="140"/>
              <w:left w:type="dxa" w:w="200"/>
              <w:bottom w:type="dxa" w:w="140"/>
              <w:right w:type="dxa" w:w="200"/>
            </w:tcMar>
          </w:tcPr>
          <w:p>
            <w:pPr>
              <w:spacing w:after="0" w:before="0" w:line="300"/>
            </w:pPr>
            <w:r>
              <w:rPr>
                <w:rFonts w:ascii="Calibri" w:cs="Calibri" w:eastAsia="Calibri" w:hAnsi="Calibri"/>
                <w:b/>
                <w:bCs/>
                <w:color w:val="11341B"/>
                <w:sz w:val="22"/>
                <w:szCs w:val="22"/>
              </w:rPr>
              <w:t xml:space="preserve">Tips for good photos:  </w:t>
            </w:r>
            <w:r>
              <w:rPr>
                <w:rFonts w:ascii="Calibri" w:cs="Calibri" w:eastAsia="Calibri" w:hAnsi="Calibri"/>
                <w:sz w:val="22"/>
                <w:szCs w:val="22"/>
              </w:rPr>
              <w:t xml:space="preserve">Take photos in daylight, without flash. Hold the phone level, and turn it sideways for buildings and rooms. Tidy the space first. Please send the original files by email or a shared folder rather than through WhatsApp, which makes photos smaller and less sharp. Only photograph a client’s building if they have agreed.</w:t>
            </w:r>
          </w:p>
        </w:tc>
      </w:tr>
    </w:tbl>
    <w:p>
      <w:pPr>
        <w:spacing w:after="200"/>
      </w:pPr>
    </w:p>
    <w:p>
      <w:pPr>
        <w:pStyle w:val="Heading1"/>
        <w:keepNext/>
        <w:spacing w:after="120" w:before="360"/>
      </w:pPr>
      <w:r>
        <w:rPr>
          <w:rFonts w:ascii="Calibri" w:cs="Calibri" w:eastAsia="Calibri" w:hAnsi="Calibri"/>
          <w:b/>
          <w:bCs/>
          <w:color w:val="7D6003"/>
          <w:sz w:val="32"/>
          <w:szCs w:val="32"/>
        </w:rPr>
        <w:t xml:space="preserve">7.  </w:t>
      </w:r>
      <w:r>
        <w:rPr>
          <w:rFonts w:ascii="Calibri" w:cs="Calibri" w:eastAsia="Calibri" w:hAnsi="Calibri"/>
          <w:b/>
          <w:bCs/>
          <w:color w:val="11341B"/>
          <w:sz w:val="32"/>
          <w:szCs w:val="32"/>
        </w:rPr>
        <w:t xml:space="preserve">Logo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7.1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The CMT logo as an original design file, ideally SVG</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The gold logo on a transparent background, and a white version. The logo we have now has a green box built into it, which limits how we can use it.</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Style w:val="Heading1"/>
        <w:keepNext/>
        <w:spacing w:after="120" w:before="360"/>
      </w:pPr>
      <w:r>
        <w:rPr>
          <w:rFonts w:ascii="Calibri" w:cs="Calibri" w:eastAsia="Calibri" w:hAnsi="Calibri"/>
          <w:b/>
          <w:bCs/>
          <w:color w:val="7D6003"/>
          <w:sz w:val="32"/>
          <w:szCs w:val="32"/>
        </w:rPr>
        <w:t xml:space="preserve">8.  </w:t>
      </w:r>
      <w:r>
        <w:rPr>
          <w:rFonts w:ascii="Calibri" w:cs="Calibri" w:eastAsia="Calibri" w:hAnsi="Calibri"/>
          <w:b/>
          <w:bCs/>
          <w:color w:val="11341B"/>
          <w:sz w:val="32"/>
          <w:szCs w:val="32"/>
        </w:rPr>
        <w:t xml:space="preserve">Before the website goes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100"/>
        <w:gridCol w:w="3000"/>
        <w:gridCol w:w="778"/>
      </w:tblGrid>
      <w:tr>
        <w:trPr>
          <w:tblHeader/>
        </w:trPr>
        <w:tc>
          <w:tcPr>
            <w:tcW w:type="dxa" w:w="76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w:t>
            </w:r>
          </w:p>
        </w:tc>
        <w:tc>
          <w:tcPr>
            <w:tcW w:type="dxa" w:w="51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What we need</w:t>
            </w:r>
          </w:p>
        </w:tc>
        <w:tc>
          <w:tcPr>
            <w:tcW w:type="dxa" w:w="3000"/>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pPr>
            <w:r>
              <w:rPr>
                <w:rFonts w:ascii="Calibri" w:cs="Calibri" w:eastAsia="Calibri" w:hAnsi="Calibri"/>
                <w:b/>
                <w:bCs/>
                <w:color w:val="FFFFFF"/>
                <w:sz w:val="20"/>
                <w:szCs w:val="20"/>
              </w:rPr>
              <w:t xml:space="preserve">Notes or example</w:t>
            </w:r>
          </w:p>
        </w:tc>
        <w:tc>
          <w:tcPr>
            <w:tcW w:type="dxa" w:w="778"/>
            <w:tcBorders>
              <w:top w:val="single" w:color="E0DED6" w:sz="4"/>
              <w:left w:val="single" w:color="E0DED6" w:sz="4"/>
              <w:bottom w:val="single" w:color="E0DED6" w:sz="4"/>
              <w:right w:val="single" w:color="E0DED6" w:sz="4"/>
            </w:tcBorders>
            <w:shd w:fill="11341B" w:color="auto" w:val="clear"/>
            <w:tcMar>
              <w:top w:type="dxa" w:w="90"/>
              <w:left w:type="dxa" w:w="120"/>
              <w:bottom w:type="dxa" w:w="90"/>
              <w:right w:type="dxa" w:w="120"/>
            </w:tcMar>
          </w:tcPr>
          <w:p>
            <w:pPr>
              <w:keepNext/>
              <w:spacing w:after="0" w:before="0" w:line="300"/>
              <w:jc w:val="center"/>
            </w:pPr>
            <w:r>
              <w:rPr>
                <w:rFonts w:ascii="Calibri" w:cs="Calibri" w:eastAsia="Calibri" w:hAnsi="Calibri"/>
                <w:b/>
                <w:bCs/>
                <w:color w:val="FFFFFF"/>
                <w:sz w:val="20"/>
                <w:szCs w:val="20"/>
              </w:rPr>
              <w:t xml:space="preserve">Done</w:t>
            </w:r>
          </w:p>
        </w:tc>
      </w:tr>
      <w:tr>
        <w:trPr>
          <w:cantSplit/>
        </w:trPr>
        <w:tc>
          <w:tcPr>
            <w:tcW w:type="dxa" w:w="76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8.1</w:t>
            </w:r>
          </w:p>
        </w:tc>
        <w:tc>
          <w:tcPr>
            <w:tcW w:type="dxa" w:w="51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Approval of a privacy policy</w:t>
            </w:r>
          </w:p>
        </w:tc>
        <w:tc>
          <w:tcPr>
            <w:tcW w:type="dxa" w:w="3000"/>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Uganda’s Data Protection and Privacy Act 2019 requires one, because the website’s forms collect names and phone numbers. We are happy to draft it for you to review.</w:t>
            </w:r>
          </w:p>
        </w:tc>
        <w:tc>
          <w:tcPr>
            <w:tcW w:type="dxa" w:w="778"/>
            <w:tcBorders>
              <w:top w:val="single" w:color="E0DED6" w:sz="4"/>
              <w:left w:val="single" w:color="E0DED6" w:sz="4"/>
              <w:bottom w:val="single" w:color="E0DED6" w:sz="4"/>
              <w:right w:val="single" w:color="E0DED6" w:sz="4"/>
            </w:tcBorders>
            <w:shd w:fill="F7F4EC" w:color="auto" w:val="clear"/>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r>
        <w:trPr>
          <w:cantSplit/>
        </w:trPr>
        <w:tc>
          <w:tcPr>
            <w:tcW w:type="dxa" w:w="76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color w:val="7D6003"/>
                <w:sz w:val="22"/>
                <w:szCs w:val="22"/>
              </w:rPr>
              <w:t xml:space="preserve">8.2</w:t>
            </w:r>
          </w:p>
        </w:tc>
        <w:tc>
          <w:tcPr>
            <w:tcW w:type="dxa" w:w="51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b/>
                <w:bCs/>
                <w:sz w:val="22"/>
                <w:szCs w:val="22"/>
              </w:rPr>
              <w:t xml:space="preserve">Optional: two or three short articles for the blog</w:t>
            </w:r>
          </w:p>
        </w:tc>
        <w:tc>
          <w:tcPr>
            <w:tcW w:type="dxa" w:w="3000"/>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pPr>
            <w:r>
              <w:rPr>
                <w:rFonts w:ascii="Calibri" w:cs="Calibri" w:eastAsia="Calibri" w:hAnsi="Calibri"/>
                <w:color w:val="566059"/>
                <w:sz w:val="20"/>
                <w:szCs w:val="20"/>
              </w:rPr>
              <w:t xml:space="preserve">For example, "What a bank needs from a valuation". The blog stays hidden until the first article is ready.</w:t>
            </w:r>
          </w:p>
        </w:tc>
        <w:tc>
          <w:tcPr>
            <w:tcW w:type="dxa" w:w="778"/>
            <w:tcBorders>
              <w:top w:val="single" w:color="E0DED6" w:sz="4"/>
              <w:left w:val="single" w:color="E0DED6" w:sz="4"/>
              <w:bottom w:val="single" w:color="E0DED6" w:sz="4"/>
              <w:right w:val="single" w:color="E0DED6" w:sz="4"/>
            </w:tcBorders>
            <w:tcMar>
              <w:top w:type="dxa" w:w="90"/>
              <w:left w:type="dxa" w:w="120"/>
              <w:bottom w:type="dxa" w:w="90"/>
              <w:right w:type="dxa" w:w="120"/>
            </w:tcMar>
          </w:tcPr>
          <w:p>
            <w:pPr>
              <w:spacing w:after="0" w:before="0" w:line="300"/>
              <w:jc w:val="center"/>
            </w:pPr>
            <w:r>
              <w:rPr>
                <w:rFonts w:ascii="Calibri" w:cs="Calibri" w:eastAsia="Calibri" w:hAnsi="Calibri"/>
                <w:sz w:val="28"/>
                <w:szCs w:val="28"/>
              </w:rPr>
              <w:t xml:space="preserve">☐</w:t>
            </w:r>
          </w:p>
        </w:tc>
      </w:tr>
    </w:tbl>
    <w:p>
      <w:pPr>
        <w:spacing w:after="200"/>
      </w:pPr>
    </w:p>
    <w:p>
      <w:pPr>
        <w:pBdr>
          <w:bottom w:val="single" w:color="DAA706" w:sz="12" w:space="1"/>
        </w:pBdr>
        <w:spacing w:after="200"/>
      </w:pPr>
    </w:p>
    <w:p>
      <w:pPr>
        <w:spacing w:after="120" w:before="0" w:line="300"/>
      </w:pPr>
      <w:r>
        <w:rPr>
          <w:rFonts w:ascii="Calibri" w:cs="Calibri" w:eastAsia="Calibri" w:hAnsi="Calibri"/>
          <w:i/>
          <w:iCs/>
          <w:color w:val="566059"/>
          <w:sz w:val="22"/>
          <w:szCs w:val="22"/>
        </w:rPr>
        <w:t xml:space="preserve">Thank you. Every item you send makes the website more accurate, more convincing, and closer to launch.</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66059"/>
        <w:sz w:val="16"/>
        <w:szCs w:val="16"/>
      </w:rPr>
      <w:t xml:space="preserve">CMT Realtors  |  Website content checklist  |  Page </w:t>
    </w:r>
    <w:r>
      <w:rPr>
        <w:rFonts w:ascii="Calibri" w:cs="Calibri" w:eastAsia="Calibri" w:hAnsi="Calibri"/>
        <w:color w:val="566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CMT Realtors website: what we need from you</dc:title>
  <dc:creator>CMT Realtors website team</dc:creator>
  <cp:lastModifiedBy>Un-named</cp:lastModifiedBy>
  <cp:revision>1</cp:revision>
  <dcterms:created xsi:type="dcterms:W3CDTF">2026-09-28T05:31:30.184Z</dcterms:created>
  <dcterms:modified xsi:type="dcterms:W3CDTF">2026-09-28T05:31:30.185Z</dcterms:modified>
</cp:coreProperties>
</file>

<file path=docProps/custom.xml><?xml version="1.0" encoding="utf-8"?>
<Properties xmlns="http://schemas.openxmlformats.org/officeDocument/2006/custom-properties" xmlns:vt="http://schemas.openxmlformats.org/officeDocument/2006/docPropsVTypes"/>
</file>