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4D5A" w14:textId="77777777" w:rsidR="00EF2533" w:rsidRPr="00EF2533" w:rsidRDefault="00EF2533" w:rsidP="00EF2533">
      <w:pPr>
        <w:spacing w:line="240" w:lineRule="auto"/>
        <w:jc w:val="center"/>
        <w:rPr>
          <w:rFonts w:ascii="Poppins" w:hAnsi="Poppins" w:cs="Poppins"/>
          <w:b/>
          <w:bCs/>
        </w:rPr>
      </w:pPr>
      <w:r w:rsidRPr="00EF2533">
        <w:rPr>
          <w:rFonts w:ascii="Poppins" w:hAnsi="Poppins" w:cs="Poppins"/>
          <w:b/>
          <w:bCs/>
        </w:rPr>
        <w:t>Strategic Research Brief</w:t>
      </w:r>
    </w:p>
    <w:p w14:paraId="1CD730D1"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Aviator, Interactive Participation Systems, and Emerging Digital Engagement Models</w:t>
      </w:r>
    </w:p>
    <w:p w14:paraId="580B8D44" w14:textId="106B3E22" w:rsidR="00EF2533" w:rsidRPr="00EF2533" w:rsidRDefault="00EF2533" w:rsidP="00EF2533">
      <w:pPr>
        <w:spacing w:line="240" w:lineRule="auto"/>
        <w:rPr>
          <w:rFonts w:ascii="Poppins" w:hAnsi="Poppins" w:cs="Poppins"/>
          <w:sz w:val="20"/>
          <w:szCs w:val="20"/>
        </w:rPr>
      </w:pPr>
      <w:r w:rsidRPr="00EF2533">
        <w:rPr>
          <w:rFonts w:ascii="Poppins" w:hAnsi="Poppins" w:cs="Poppins"/>
          <w:b/>
          <w:bCs/>
          <w:sz w:val="20"/>
          <w:szCs w:val="20"/>
        </w:rPr>
        <w:t>Prepared for:</w:t>
      </w:r>
      <w:r w:rsidRPr="00EF2533">
        <w:rPr>
          <w:rFonts w:ascii="Poppins" w:hAnsi="Poppins" w:cs="Poppins"/>
          <w:sz w:val="20"/>
          <w:szCs w:val="20"/>
        </w:rPr>
        <w:t xml:space="preserve"> Mr. Watanabe</w:t>
      </w:r>
      <w:r w:rsidRPr="00EF2533">
        <w:rPr>
          <w:rFonts w:ascii="Poppins" w:hAnsi="Poppins" w:cs="Poppins"/>
          <w:sz w:val="20"/>
          <w:szCs w:val="20"/>
        </w:rPr>
        <w:br/>
      </w:r>
      <w:r w:rsidRPr="00EF2533">
        <w:rPr>
          <w:rFonts w:ascii="Poppins" w:hAnsi="Poppins" w:cs="Poppins"/>
          <w:b/>
          <w:bCs/>
          <w:sz w:val="20"/>
          <w:szCs w:val="20"/>
        </w:rPr>
        <w:t>Prepared by:</w:t>
      </w:r>
      <w:r w:rsidRPr="00EF2533">
        <w:rPr>
          <w:rFonts w:ascii="Poppins" w:hAnsi="Poppins" w:cs="Poppins"/>
          <w:sz w:val="20"/>
          <w:szCs w:val="20"/>
        </w:rPr>
        <w:t xml:space="preserve"> </w:t>
      </w:r>
      <w:r>
        <w:rPr>
          <w:rFonts w:ascii="Poppins" w:hAnsi="Poppins" w:cs="Poppins"/>
          <w:sz w:val="20"/>
          <w:szCs w:val="20"/>
        </w:rPr>
        <w:t xml:space="preserve">Ambrose </w:t>
      </w:r>
      <w:proofErr w:type="spellStart"/>
      <w:r>
        <w:rPr>
          <w:rFonts w:ascii="Poppins" w:hAnsi="Poppins" w:cs="Poppins"/>
          <w:sz w:val="20"/>
          <w:szCs w:val="20"/>
        </w:rPr>
        <w:t>Alanda</w:t>
      </w:r>
      <w:proofErr w:type="spellEnd"/>
    </w:p>
    <w:p w14:paraId="4E375E24"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1. Introduction</w:t>
      </w:r>
    </w:p>
    <w:p w14:paraId="3D236F42"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 xml:space="preserve">This report was prepared as a brief strategic study of the modern "Crash Game" industry using Aviator by </w:t>
      </w:r>
      <w:proofErr w:type="spellStart"/>
      <w:r w:rsidRPr="00EF2533">
        <w:rPr>
          <w:rFonts w:ascii="Poppins" w:hAnsi="Poppins" w:cs="Poppins"/>
          <w:sz w:val="20"/>
          <w:szCs w:val="20"/>
        </w:rPr>
        <w:t>Spribe</w:t>
      </w:r>
      <w:proofErr w:type="spellEnd"/>
      <w:r w:rsidRPr="00EF2533">
        <w:rPr>
          <w:rFonts w:ascii="Poppins" w:hAnsi="Poppins" w:cs="Poppins"/>
          <w:sz w:val="20"/>
          <w:szCs w:val="20"/>
        </w:rPr>
        <w:t xml:space="preserve"> as a reference case.</w:t>
      </w:r>
    </w:p>
    <w:p w14:paraId="13700B33"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intention is not only to understand the game itself, but also to examine the broader ideas behind its success — including user behavior, participation patterns, emotional engagement, scalability, simplicity of interaction, and long-term business value.</w:t>
      </w:r>
    </w:p>
    <w:p w14:paraId="4C6A5D4C"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During recent discussions and observations, it became increasingly clear that many successful modern digital systems are no longer driven purely by technical complexity, but rather by how effectively they structure human interaction, attention, timing, participation, and emotional response.</w:t>
      </w:r>
    </w:p>
    <w:p w14:paraId="75685879" w14:textId="1DF57E96"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In this sense, Aviator represents more than a casino product. It serves as an example of how lightweight digital structures, when combined with strong behavioral design, can scale into highly profitable and globally recognized ecosystems.</w:t>
      </w:r>
    </w:p>
    <w:p w14:paraId="3F1707A7"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 xml:space="preserve">2. Background — </w:t>
      </w:r>
      <w:proofErr w:type="spellStart"/>
      <w:r w:rsidRPr="00EF2533">
        <w:rPr>
          <w:rFonts w:ascii="Poppins" w:hAnsi="Poppins" w:cs="Poppins"/>
          <w:b/>
          <w:bCs/>
          <w:sz w:val="20"/>
          <w:szCs w:val="20"/>
        </w:rPr>
        <w:t>Spribe</w:t>
      </w:r>
      <w:proofErr w:type="spellEnd"/>
      <w:r w:rsidRPr="00EF2533">
        <w:rPr>
          <w:rFonts w:ascii="Poppins" w:hAnsi="Poppins" w:cs="Poppins"/>
          <w:b/>
          <w:bCs/>
          <w:sz w:val="20"/>
          <w:szCs w:val="20"/>
        </w:rPr>
        <w:t xml:space="preserve"> &amp; Aviator</w:t>
      </w:r>
    </w:p>
    <w:p w14:paraId="718D6882" w14:textId="77777777" w:rsidR="00EF2533" w:rsidRPr="00EF2533" w:rsidRDefault="00EF2533" w:rsidP="00EF2533">
      <w:pPr>
        <w:spacing w:line="240" w:lineRule="auto"/>
        <w:rPr>
          <w:rFonts w:ascii="Poppins" w:hAnsi="Poppins" w:cs="Poppins"/>
          <w:sz w:val="20"/>
          <w:szCs w:val="20"/>
        </w:rPr>
      </w:pPr>
      <w:proofErr w:type="spellStart"/>
      <w:r w:rsidRPr="00EF2533">
        <w:rPr>
          <w:rFonts w:ascii="Poppins" w:hAnsi="Poppins" w:cs="Poppins"/>
          <w:sz w:val="20"/>
          <w:szCs w:val="20"/>
        </w:rPr>
        <w:t>Spribe</w:t>
      </w:r>
      <w:proofErr w:type="spellEnd"/>
      <w:r w:rsidRPr="00EF2533">
        <w:rPr>
          <w:rFonts w:ascii="Poppins" w:hAnsi="Poppins" w:cs="Poppins"/>
          <w:sz w:val="20"/>
          <w:szCs w:val="20"/>
        </w:rPr>
        <w:t xml:space="preserve"> is an iGaming software company founded in 2018 by David Natroshvili, a Georgian entrepreneur and former government official involved in economic development and strategic policy sectors.</w:t>
      </w:r>
    </w:p>
    <w:p w14:paraId="58EF3112"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Originating from Georgia in Eastern Europe, the company operates primarily as a B2B software provider, developing gaming products that are licensed to online casino operators globally.</w:t>
      </w:r>
    </w:p>
    <w:p w14:paraId="6B3A6477"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Its flagship product, Aviator, became one of the most recognized multiplayer crash-style games in the market due to its simplicity, accessibility, and highly engaging real-time interaction model.</w:t>
      </w:r>
    </w:p>
    <w:p w14:paraId="3A2D1CC5"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Unlike traditional casino systems that often depend on visually complex interfaces and long learning curves, Aviator reduced the experience into a very lightweight and emotionally immediate interaction process.</w:t>
      </w:r>
    </w:p>
    <w:p w14:paraId="233BE03F" w14:textId="08A94B02"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This simplicity became one of its strongest business advantages.</w:t>
      </w:r>
    </w:p>
    <w:p w14:paraId="4B16A46E"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3. Understanding the Aviator Model</w:t>
      </w:r>
    </w:p>
    <w:p w14:paraId="3EAEFE1B"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gameplay structure is straightforward.</w:t>
      </w:r>
    </w:p>
    <w:p w14:paraId="5A572C19"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lastRenderedPageBreak/>
        <w:t>Users place a bet before the round begins. A multiplier then starts increasing continuously from 1.00x upward while a virtual aircraft remains in motion. Before the crash event occurs, the player must decide when to stop and secure the current multiplier.</w:t>
      </w:r>
    </w:p>
    <w:p w14:paraId="5D439033"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If the player exits in time, the multiplier becomes the payout. If the crash occurs first, the round is lost.</w:t>
      </w:r>
    </w:p>
    <w:p w14:paraId="03FFDB8F"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Although technically simple, the model creates several powerful engagement dynamics simultaneously:</w:t>
      </w:r>
    </w:p>
    <w:p w14:paraId="0996A710" w14:textId="77777777" w:rsidR="00EF2533" w:rsidRPr="00EF2533" w:rsidRDefault="00EF2533" w:rsidP="00EF2533">
      <w:pPr>
        <w:numPr>
          <w:ilvl w:val="0"/>
          <w:numId w:val="2"/>
        </w:numPr>
        <w:spacing w:line="240" w:lineRule="auto"/>
        <w:rPr>
          <w:rFonts w:ascii="Poppins" w:hAnsi="Poppins" w:cs="Poppins"/>
          <w:sz w:val="20"/>
          <w:szCs w:val="20"/>
        </w:rPr>
      </w:pPr>
      <w:r w:rsidRPr="00EF2533">
        <w:rPr>
          <w:rFonts w:ascii="Poppins" w:hAnsi="Poppins" w:cs="Poppins"/>
          <w:sz w:val="20"/>
          <w:szCs w:val="20"/>
        </w:rPr>
        <w:t>continuous decision pressure</w:t>
      </w:r>
    </w:p>
    <w:p w14:paraId="7393C76F" w14:textId="77777777" w:rsidR="00EF2533" w:rsidRPr="00EF2533" w:rsidRDefault="00EF2533" w:rsidP="00EF2533">
      <w:pPr>
        <w:numPr>
          <w:ilvl w:val="0"/>
          <w:numId w:val="2"/>
        </w:numPr>
        <w:spacing w:line="240" w:lineRule="auto"/>
        <w:rPr>
          <w:rFonts w:ascii="Poppins" w:hAnsi="Poppins" w:cs="Poppins"/>
          <w:sz w:val="20"/>
          <w:szCs w:val="20"/>
        </w:rPr>
      </w:pPr>
      <w:r w:rsidRPr="00EF2533">
        <w:rPr>
          <w:rFonts w:ascii="Poppins" w:hAnsi="Poppins" w:cs="Poppins"/>
          <w:sz w:val="20"/>
          <w:szCs w:val="20"/>
        </w:rPr>
        <w:t>emotional anticipation</w:t>
      </w:r>
    </w:p>
    <w:p w14:paraId="0756D720" w14:textId="77777777" w:rsidR="00EF2533" w:rsidRPr="00EF2533" w:rsidRDefault="00EF2533" w:rsidP="00EF2533">
      <w:pPr>
        <w:numPr>
          <w:ilvl w:val="0"/>
          <w:numId w:val="2"/>
        </w:numPr>
        <w:spacing w:line="240" w:lineRule="auto"/>
        <w:rPr>
          <w:rFonts w:ascii="Poppins" w:hAnsi="Poppins" w:cs="Poppins"/>
          <w:sz w:val="20"/>
          <w:szCs w:val="20"/>
        </w:rPr>
      </w:pPr>
      <w:r w:rsidRPr="00EF2533">
        <w:rPr>
          <w:rFonts w:ascii="Poppins" w:hAnsi="Poppins" w:cs="Poppins"/>
          <w:sz w:val="20"/>
          <w:szCs w:val="20"/>
        </w:rPr>
        <w:t>visible community participation</w:t>
      </w:r>
    </w:p>
    <w:p w14:paraId="2987AC63" w14:textId="77777777" w:rsidR="00EF2533" w:rsidRPr="00EF2533" w:rsidRDefault="00EF2533" w:rsidP="00EF2533">
      <w:pPr>
        <w:numPr>
          <w:ilvl w:val="0"/>
          <w:numId w:val="2"/>
        </w:numPr>
        <w:spacing w:line="240" w:lineRule="auto"/>
        <w:rPr>
          <w:rFonts w:ascii="Poppins" w:hAnsi="Poppins" w:cs="Poppins"/>
          <w:sz w:val="20"/>
          <w:szCs w:val="20"/>
        </w:rPr>
      </w:pPr>
      <w:r w:rsidRPr="00EF2533">
        <w:rPr>
          <w:rFonts w:ascii="Poppins" w:hAnsi="Poppins" w:cs="Poppins"/>
          <w:sz w:val="20"/>
          <w:szCs w:val="20"/>
        </w:rPr>
        <w:t>rapid feedback cycles</w:t>
      </w:r>
    </w:p>
    <w:p w14:paraId="54ED0990" w14:textId="77777777" w:rsidR="00EF2533" w:rsidRPr="00EF2533" w:rsidRDefault="00EF2533" w:rsidP="00EF2533">
      <w:pPr>
        <w:numPr>
          <w:ilvl w:val="0"/>
          <w:numId w:val="2"/>
        </w:numPr>
        <w:spacing w:line="240" w:lineRule="auto"/>
        <w:rPr>
          <w:rFonts w:ascii="Poppins" w:hAnsi="Poppins" w:cs="Poppins"/>
          <w:sz w:val="20"/>
          <w:szCs w:val="20"/>
        </w:rPr>
      </w:pPr>
      <w:r w:rsidRPr="00EF2533">
        <w:rPr>
          <w:rFonts w:ascii="Poppins" w:hAnsi="Poppins" w:cs="Poppins"/>
          <w:sz w:val="20"/>
          <w:szCs w:val="20"/>
        </w:rPr>
        <w:t>fast session repetition</w:t>
      </w:r>
    </w:p>
    <w:p w14:paraId="2494AA9D" w14:textId="77777777" w:rsidR="00EF2533" w:rsidRPr="00EF2533" w:rsidRDefault="00EF2533" w:rsidP="00EF2533">
      <w:pPr>
        <w:numPr>
          <w:ilvl w:val="0"/>
          <w:numId w:val="2"/>
        </w:numPr>
        <w:spacing w:line="240" w:lineRule="auto"/>
        <w:rPr>
          <w:rFonts w:ascii="Poppins" w:hAnsi="Poppins" w:cs="Poppins"/>
          <w:sz w:val="20"/>
          <w:szCs w:val="20"/>
        </w:rPr>
      </w:pPr>
      <w:r w:rsidRPr="00EF2533">
        <w:rPr>
          <w:rFonts w:ascii="Poppins" w:hAnsi="Poppins" w:cs="Poppins"/>
          <w:sz w:val="20"/>
          <w:szCs w:val="20"/>
        </w:rPr>
        <w:t>social comparison and reaction</w:t>
      </w:r>
    </w:p>
    <w:p w14:paraId="7661FF94"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Players are not isolated from one another. They continuously observe live actions, wins, losses, and timing decisions from other participants, creating a shared emotional environment that feels closer to a live social event than a traditional slot machine.</w:t>
      </w:r>
    </w:p>
    <w:p w14:paraId="3E347C52" w14:textId="2B9ED8F6"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This interaction structure increases retention, session frequency, and overall platform activity.</w:t>
      </w:r>
    </w:p>
    <w:p w14:paraId="7E923A57"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4. Strategic Observations &amp; Lessons</w:t>
      </w:r>
    </w:p>
    <w:p w14:paraId="4AD512AB"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One of the most important observations from studying Aviator is that the core value does not come only from gambling itself, but from how the system organizes human attention and participation.</w:t>
      </w:r>
    </w:p>
    <w:p w14:paraId="6B39F5B9"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Several broader lessons become visible:</w:t>
      </w:r>
    </w:p>
    <w:p w14:paraId="29949E9D"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Simplicity Creates Scale</w:t>
      </w:r>
    </w:p>
    <w:p w14:paraId="78D9FB51" w14:textId="3DC0C3D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system is easy to understand within seconds. Lower cognitive effort increases accessibility and allows rapid adoption across different user groups and regions.</w:t>
      </w:r>
    </w:p>
    <w:p w14:paraId="1A85F8E2"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Emotional Design Influences Retention</w:t>
      </w:r>
    </w:p>
    <w:p w14:paraId="20A9AC6D"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pressure of timing, uncertainty, and public visibility creates emotional engagement that keeps users actively participating.</w:t>
      </w:r>
    </w:p>
    <w:p w14:paraId="28489F86"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Lightweight Systems Reduce Cost</w:t>
      </w:r>
    </w:p>
    <w:p w14:paraId="051CADED"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Unlike large 3D gaming environments, this type of model can operate with relatively lower infrastructure demands while still generating high user activity.</w:t>
      </w:r>
    </w:p>
    <w:p w14:paraId="38491332"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Community Visibility Increases Activity</w:t>
      </w:r>
    </w:p>
    <w:p w14:paraId="6672448C"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lastRenderedPageBreak/>
        <w:t>When users can observe each other in real time, participation becomes social rather than isolated. This strengthens platform attachment and repeat interaction.</w:t>
      </w:r>
    </w:p>
    <w:p w14:paraId="48BC9177"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Fast Cycles Increase Transaction Frequency</w:t>
      </w:r>
    </w:p>
    <w:p w14:paraId="05255D92"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Short interaction loops naturally increase platform usage frequency, which can directly influence sales activity and revenue generation.</w:t>
      </w:r>
    </w:p>
    <w:p w14:paraId="05836DA1"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Perceived Value Extends Beyond the Product</w:t>
      </w:r>
    </w:p>
    <w:p w14:paraId="1E1166D3"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experience itself becomes part of the value. Users engage not only for outcomes, but also for emotion, anticipation, visibility, and participation.</w:t>
      </w:r>
    </w:p>
    <w:p w14:paraId="1CA25C02"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These principles are increasingly visible not only in gaming, but also in:</w:t>
      </w:r>
    </w:p>
    <w:p w14:paraId="1BB08AC7" w14:textId="77777777" w:rsidR="00EF2533" w:rsidRPr="00EF2533" w:rsidRDefault="00EF2533" w:rsidP="00EF2533">
      <w:pPr>
        <w:numPr>
          <w:ilvl w:val="0"/>
          <w:numId w:val="3"/>
        </w:numPr>
        <w:spacing w:line="240" w:lineRule="auto"/>
        <w:rPr>
          <w:rFonts w:ascii="Poppins" w:hAnsi="Poppins" w:cs="Poppins"/>
          <w:sz w:val="20"/>
          <w:szCs w:val="20"/>
        </w:rPr>
      </w:pPr>
      <w:r w:rsidRPr="00EF2533">
        <w:rPr>
          <w:rFonts w:ascii="Poppins" w:hAnsi="Poppins" w:cs="Poppins"/>
          <w:sz w:val="20"/>
          <w:szCs w:val="20"/>
        </w:rPr>
        <w:t>social media platforms</w:t>
      </w:r>
    </w:p>
    <w:p w14:paraId="5EC8A3CC" w14:textId="77777777" w:rsidR="00EF2533" w:rsidRPr="00EF2533" w:rsidRDefault="00EF2533" w:rsidP="00EF2533">
      <w:pPr>
        <w:numPr>
          <w:ilvl w:val="0"/>
          <w:numId w:val="3"/>
        </w:numPr>
        <w:spacing w:line="240" w:lineRule="auto"/>
        <w:rPr>
          <w:rFonts w:ascii="Poppins" w:hAnsi="Poppins" w:cs="Poppins"/>
          <w:sz w:val="20"/>
          <w:szCs w:val="20"/>
        </w:rPr>
      </w:pPr>
      <w:r w:rsidRPr="00EF2533">
        <w:rPr>
          <w:rFonts w:ascii="Poppins" w:hAnsi="Poppins" w:cs="Poppins"/>
          <w:sz w:val="20"/>
          <w:szCs w:val="20"/>
        </w:rPr>
        <w:t>live streaming ecosystems</w:t>
      </w:r>
    </w:p>
    <w:p w14:paraId="5240A917" w14:textId="77777777" w:rsidR="00EF2533" w:rsidRPr="00EF2533" w:rsidRDefault="00EF2533" w:rsidP="00EF2533">
      <w:pPr>
        <w:numPr>
          <w:ilvl w:val="0"/>
          <w:numId w:val="3"/>
        </w:numPr>
        <w:spacing w:line="240" w:lineRule="auto"/>
        <w:rPr>
          <w:rFonts w:ascii="Poppins" w:hAnsi="Poppins" w:cs="Poppins"/>
          <w:sz w:val="20"/>
          <w:szCs w:val="20"/>
        </w:rPr>
      </w:pPr>
      <w:r w:rsidRPr="00EF2533">
        <w:rPr>
          <w:rFonts w:ascii="Poppins" w:hAnsi="Poppins" w:cs="Poppins"/>
          <w:sz w:val="20"/>
          <w:szCs w:val="20"/>
        </w:rPr>
        <w:t>digital learning systems</w:t>
      </w:r>
    </w:p>
    <w:p w14:paraId="15A3CB59" w14:textId="77777777" w:rsidR="00EF2533" w:rsidRPr="00EF2533" w:rsidRDefault="00EF2533" w:rsidP="00EF2533">
      <w:pPr>
        <w:numPr>
          <w:ilvl w:val="0"/>
          <w:numId w:val="3"/>
        </w:numPr>
        <w:spacing w:line="240" w:lineRule="auto"/>
        <w:rPr>
          <w:rFonts w:ascii="Poppins" w:hAnsi="Poppins" w:cs="Poppins"/>
          <w:sz w:val="20"/>
          <w:szCs w:val="20"/>
        </w:rPr>
      </w:pPr>
      <w:r w:rsidRPr="00EF2533">
        <w:rPr>
          <w:rFonts w:ascii="Poppins" w:hAnsi="Poppins" w:cs="Poppins"/>
          <w:sz w:val="20"/>
          <w:szCs w:val="20"/>
        </w:rPr>
        <w:t>online communities</w:t>
      </w:r>
    </w:p>
    <w:p w14:paraId="3178F2F9" w14:textId="78B7E1C4" w:rsidR="00EF2533" w:rsidRPr="00EF2533" w:rsidRDefault="00EF2533" w:rsidP="00EF2533">
      <w:pPr>
        <w:numPr>
          <w:ilvl w:val="0"/>
          <w:numId w:val="3"/>
        </w:numPr>
        <w:spacing w:line="240" w:lineRule="auto"/>
        <w:rPr>
          <w:rFonts w:ascii="Poppins" w:hAnsi="Poppins" w:cs="Poppins"/>
          <w:sz w:val="20"/>
          <w:szCs w:val="20"/>
        </w:rPr>
      </w:pPr>
      <w:r w:rsidRPr="00EF2533">
        <w:rPr>
          <w:rFonts w:ascii="Poppins" w:hAnsi="Poppins" w:cs="Poppins"/>
          <w:sz w:val="20"/>
          <w:szCs w:val="20"/>
        </w:rPr>
        <w:t>interactive commerce platforms</w:t>
      </w:r>
    </w:p>
    <w:p w14:paraId="080E1859"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5. Discussion Insight — Emerging Participation Concepts</w:t>
      </w:r>
    </w:p>
    <w:p w14:paraId="1FC8B24D" w14:textId="48349D73"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During the fishing discussion, another interesting interaction concept was raised.</w:t>
      </w:r>
    </w:p>
    <w:p w14:paraId="716CEEA4"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idea involved multiple users joining a shared session where a visible timer, trigger, or progressing event continuously moves forward, requiring participants to stop or respond at the correct moment before a loss condition occurs.</w:t>
      </w:r>
    </w:p>
    <w:p w14:paraId="7B0BEC08"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What made the discussion particularly interesting was not simply the betting aspect, but the behavioral structure behind the interaction itself.</w:t>
      </w:r>
    </w:p>
    <w:p w14:paraId="136AE2D3"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Rather than relying on passive consumption, the model encourages:</w:t>
      </w:r>
    </w:p>
    <w:p w14:paraId="068C6C22" w14:textId="77777777" w:rsidR="00EF2533" w:rsidRPr="00EF2533" w:rsidRDefault="00EF2533" w:rsidP="00EF2533">
      <w:pPr>
        <w:numPr>
          <w:ilvl w:val="0"/>
          <w:numId w:val="4"/>
        </w:numPr>
        <w:spacing w:line="240" w:lineRule="auto"/>
        <w:rPr>
          <w:rFonts w:ascii="Poppins" w:hAnsi="Poppins" w:cs="Poppins"/>
          <w:sz w:val="20"/>
          <w:szCs w:val="20"/>
        </w:rPr>
      </w:pPr>
      <w:r w:rsidRPr="00EF2533">
        <w:rPr>
          <w:rFonts w:ascii="Poppins" w:hAnsi="Poppins" w:cs="Poppins"/>
          <w:sz w:val="20"/>
          <w:szCs w:val="20"/>
        </w:rPr>
        <w:t>active timing decisions</w:t>
      </w:r>
    </w:p>
    <w:p w14:paraId="541CFFA9" w14:textId="77777777" w:rsidR="00EF2533" w:rsidRPr="00EF2533" w:rsidRDefault="00EF2533" w:rsidP="00EF2533">
      <w:pPr>
        <w:numPr>
          <w:ilvl w:val="0"/>
          <w:numId w:val="4"/>
        </w:numPr>
        <w:spacing w:line="240" w:lineRule="auto"/>
        <w:rPr>
          <w:rFonts w:ascii="Poppins" w:hAnsi="Poppins" w:cs="Poppins"/>
          <w:sz w:val="20"/>
          <w:szCs w:val="20"/>
        </w:rPr>
      </w:pPr>
      <w:r w:rsidRPr="00EF2533">
        <w:rPr>
          <w:rFonts w:ascii="Poppins" w:hAnsi="Poppins" w:cs="Poppins"/>
          <w:sz w:val="20"/>
          <w:szCs w:val="20"/>
        </w:rPr>
        <w:t>emotional anticipation</w:t>
      </w:r>
    </w:p>
    <w:p w14:paraId="7788CFC8" w14:textId="77777777" w:rsidR="00EF2533" w:rsidRPr="00EF2533" w:rsidRDefault="00EF2533" w:rsidP="00EF2533">
      <w:pPr>
        <w:numPr>
          <w:ilvl w:val="0"/>
          <w:numId w:val="4"/>
        </w:numPr>
        <w:spacing w:line="240" w:lineRule="auto"/>
        <w:rPr>
          <w:rFonts w:ascii="Poppins" w:hAnsi="Poppins" w:cs="Poppins"/>
          <w:sz w:val="20"/>
          <w:szCs w:val="20"/>
        </w:rPr>
      </w:pPr>
      <w:r w:rsidRPr="00EF2533">
        <w:rPr>
          <w:rFonts w:ascii="Poppins" w:hAnsi="Poppins" w:cs="Poppins"/>
          <w:sz w:val="20"/>
          <w:szCs w:val="20"/>
        </w:rPr>
        <w:t>social observation</w:t>
      </w:r>
    </w:p>
    <w:p w14:paraId="5698203E" w14:textId="77777777" w:rsidR="00EF2533" w:rsidRPr="00EF2533" w:rsidRDefault="00EF2533" w:rsidP="00EF2533">
      <w:pPr>
        <w:numPr>
          <w:ilvl w:val="0"/>
          <w:numId w:val="4"/>
        </w:numPr>
        <w:spacing w:line="240" w:lineRule="auto"/>
        <w:rPr>
          <w:rFonts w:ascii="Poppins" w:hAnsi="Poppins" w:cs="Poppins"/>
          <w:sz w:val="20"/>
          <w:szCs w:val="20"/>
        </w:rPr>
      </w:pPr>
      <w:r w:rsidRPr="00EF2533">
        <w:rPr>
          <w:rFonts w:ascii="Poppins" w:hAnsi="Poppins" w:cs="Poppins"/>
          <w:sz w:val="20"/>
          <w:szCs w:val="20"/>
        </w:rPr>
        <w:t>group participation</w:t>
      </w:r>
    </w:p>
    <w:p w14:paraId="2519DCA4" w14:textId="77777777" w:rsidR="00EF2533" w:rsidRPr="00EF2533" w:rsidRDefault="00EF2533" w:rsidP="00EF2533">
      <w:pPr>
        <w:numPr>
          <w:ilvl w:val="0"/>
          <w:numId w:val="4"/>
        </w:numPr>
        <w:spacing w:line="240" w:lineRule="auto"/>
        <w:rPr>
          <w:rFonts w:ascii="Poppins" w:hAnsi="Poppins" w:cs="Poppins"/>
          <w:sz w:val="20"/>
          <w:szCs w:val="20"/>
        </w:rPr>
      </w:pPr>
      <w:r w:rsidRPr="00EF2533">
        <w:rPr>
          <w:rFonts w:ascii="Poppins" w:hAnsi="Poppins" w:cs="Poppins"/>
          <w:sz w:val="20"/>
          <w:szCs w:val="20"/>
        </w:rPr>
        <w:t>reaction pressure</w:t>
      </w:r>
    </w:p>
    <w:p w14:paraId="6C324B8E" w14:textId="77777777" w:rsidR="00EF2533" w:rsidRPr="00EF2533" w:rsidRDefault="00EF2533" w:rsidP="00EF2533">
      <w:pPr>
        <w:numPr>
          <w:ilvl w:val="0"/>
          <w:numId w:val="4"/>
        </w:numPr>
        <w:spacing w:line="240" w:lineRule="auto"/>
        <w:rPr>
          <w:rFonts w:ascii="Poppins" w:hAnsi="Poppins" w:cs="Poppins"/>
          <w:sz w:val="20"/>
          <w:szCs w:val="20"/>
        </w:rPr>
      </w:pPr>
      <w:r w:rsidRPr="00EF2533">
        <w:rPr>
          <w:rFonts w:ascii="Poppins" w:hAnsi="Poppins" w:cs="Poppins"/>
          <w:sz w:val="20"/>
          <w:szCs w:val="20"/>
        </w:rPr>
        <w:t>shared unpredictability</w:t>
      </w:r>
    </w:p>
    <w:p w14:paraId="60896777"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Conceptually, this aligns closely with the same principles that contributed to Aviator’s success.</w:t>
      </w:r>
    </w:p>
    <w:p w14:paraId="1E127D0D" w14:textId="69293364"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lastRenderedPageBreak/>
        <w:t>The discussion suggested that future digital engagement systems may increasingly evolve toward real-time participation environments where the value comes from interaction itself rather than only from content or visual complexity.</w:t>
      </w:r>
    </w:p>
    <w:p w14:paraId="465422AE"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6. Strategic Opportunity &amp; Future Direction</w:t>
      </w:r>
    </w:p>
    <w:p w14:paraId="24C34794"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From a business perspective, the broader opportunity may not only lie in developing casino-oriented products, but in understanding the underlying engagement architecture behind these systems.</w:t>
      </w:r>
    </w:p>
    <w:p w14:paraId="729DAE7D"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This includes studying:</w:t>
      </w:r>
    </w:p>
    <w:p w14:paraId="263BD451" w14:textId="77777777" w:rsidR="00EF2533" w:rsidRPr="00EF2533" w:rsidRDefault="00EF2533" w:rsidP="00EF2533">
      <w:pPr>
        <w:numPr>
          <w:ilvl w:val="0"/>
          <w:numId w:val="5"/>
        </w:numPr>
        <w:spacing w:line="240" w:lineRule="auto"/>
        <w:rPr>
          <w:rFonts w:ascii="Poppins" w:hAnsi="Poppins" w:cs="Poppins"/>
          <w:sz w:val="20"/>
          <w:szCs w:val="20"/>
        </w:rPr>
      </w:pPr>
      <w:r w:rsidRPr="00EF2533">
        <w:rPr>
          <w:rFonts w:ascii="Poppins" w:hAnsi="Poppins" w:cs="Poppins"/>
          <w:sz w:val="20"/>
          <w:szCs w:val="20"/>
        </w:rPr>
        <w:t>participation behavior</w:t>
      </w:r>
    </w:p>
    <w:p w14:paraId="604CF846" w14:textId="77777777" w:rsidR="00EF2533" w:rsidRPr="00EF2533" w:rsidRDefault="00EF2533" w:rsidP="00EF2533">
      <w:pPr>
        <w:numPr>
          <w:ilvl w:val="0"/>
          <w:numId w:val="5"/>
        </w:numPr>
        <w:spacing w:line="240" w:lineRule="auto"/>
        <w:rPr>
          <w:rFonts w:ascii="Poppins" w:hAnsi="Poppins" w:cs="Poppins"/>
          <w:sz w:val="20"/>
          <w:szCs w:val="20"/>
        </w:rPr>
      </w:pPr>
      <w:r w:rsidRPr="00EF2533">
        <w:rPr>
          <w:rFonts w:ascii="Poppins" w:hAnsi="Poppins" w:cs="Poppins"/>
          <w:sz w:val="20"/>
          <w:szCs w:val="20"/>
        </w:rPr>
        <w:t>timing psychology</w:t>
      </w:r>
    </w:p>
    <w:p w14:paraId="03DD6EE6" w14:textId="77777777" w:rsidR="00EF2533" w:rsidRPr="00EF2533" w:rsidRDefault="00EF2533" w:rsidP="00EF2533">
      <w:pPr>
        <w:numPr>
          <w:ilvl w:val="0"/>
          <w:numId w:val="5"/>
        </w:numPr>
        <w:spacing w:line="240" w:lineRule="auto"/>
        <w:rPr>
          <w:rFonts w:ascii="Poppins" w:hAnsi="Poppins" w:cs="Poppins"/>
          <w:sz w:val="20"/>
          <w:szCs w:val="20"/>
        </w:rPr>
      </w:pPr>
      <w:r w:rsidRPr="00EF2533">
        <w:rPr>
          <w:rFonts w:ascii="Poppins" w:hAnsi="Poppins" w:cs="Poppins"/>
          <w:sz w:val="20"/>
          <w:szCs w:val="20"/>
        </w:rPr>
        <w:t>digital emotional response</w:t>
      </w:r>
    </w:p>
    <w:p w14:paraId="60F41C62" w14:textId="77777777" w:rsidR="00EF2533" w:rsidRPr="00EF2533" w:rsidRDefault="00EF2533" w:rsidP="00EF2533">
      <w:pPr>
        <w:numPr>
          <w:ilvl w:val="0"/>
          <w:numId w:val="5"/>
        </w:numPr>
        <w:spacing w:line="240" w:lineRule="auto"/>
        <w:rPr>
          <w:rFonts w:ascii="Poppins" w:hAnsi="Poppins" w:cs="Poppins"/>
          <w:sz w:val="20"/>
          <w:szCs w:val="20"/>
        </w:rPr>
      </w:pPr>
      <w:r w:rsidRPr="00EF2533">
        <w:rPr>
          <w:rFonts w:ascii="Poppins" w:hAnsi="Poppins" w:cs="Poppins"/>
          <w:sz w:val="20"/>
          <w:szCs w:val="20"/>
        </w:rPr>
        <w:t>social interaction structures</w:t>
      </w:r>
    </w:p>
    <w:p w14:paraId="0FF1C999" w14:textId="77777777" w:rsidR="00EF2533" w:rsidRPr="00EF2533" w:rsidRDefault="00EF2533" w:rsidP="00EF2533">
      <w:pPr>
        <w:numPr>
          <w:ilvl w:val="0"/>
          <w:numId w:val="5"/>
        </w:numPr>
        <w:spacing w:line="240" w:lineRule="auto"/>
        <w:rPr>
          <w:rFonts w:ascii="Poppins" w:hAnsi="Poppins" w:cs="Poppins"/>
          <w:sz w:val="20"/>
          <w:szCs w:val="20"/>
        </w:rPr>
      </w:pPr>
      <w:r w:rsidRPr="00EF2533">
        <w:rPr>
          <w:rFonts w:ascii="Poppins" w:hAnsi="Poppins" w:cs="Poppins"/>
          <w:sz w:val="20"/>
          <w:szCs w:val="20"/>
        </w:rPr>
        <w:t>lightweight scalable systems</w:t>
      </w:r>
    </w:p>
    <w:p w14:paraId="49CFBEEF" w14:textId="77777777" w:rsidR="00EF2533" w:rsidRPr="00EF2533" w:rsidRDefault="00EF2533" w:rsidP="00EF2533">
      <w:pPr>
        <w:numPr>
          <w:ilvl w:val="0"/>
          <w:numId w:val="5"/>
        </w:numPr>
        <w:spacing w:line="240" w:lineRule="auto"/>
        <w:rPr>
          <w:rFonts w:ascii="Poppins" w:hAnsi="Poppins" w:cs="Poppins"/>
          <w:sz w:val="20"/>
          <w:szCs w:val="20"/>
        </w:rPr>
      </w:pPr>
      <w:r w:rsidRPr="00EF2533">
        <w:rPr>
          <w:rFonts w:ascii="Poppins" w:hAnsi="Poppins" w:cs="Poppins"/>
          <w:sz w:val="20"/>
          <w:szCs w:val="20"/>
        </w:rPr>
        <w:t>AI-assisted balancing and simulation</w:t>
      </w:r>
    </w:p>
    <w:p w14:paraId="41DCB42F"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As a longer-term direction, it may therefore be valuable for the company to gradually establish a small experimental research initiative focused on interactive participation systems and behavioral digital experiences.</w:t>
      </w:r>
    </w:p>
    <w:p w14:paraId="4AF9555A"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Such a research direction could support:</w:t>
      </w:r>
    </w:p>
    <w:p w14:paraId="5A4C3536" w14:textId="77777777" w:rsidR="00EF2533" w:rsidRPr="00EF2533" w:rsidRDefault="00EF2533" w:rsidP="00EF2533">
      <w:pPr>
        <w:numPr>
          <w:ilvl w:val="0"/>
          <w:numId w:val="6"/>
        </w:numPr>
        <w:spacing w:line="240" w:lineRule="auto"/>
        <w:rPr>
          <w:rFonts w:ascii="Poppins" w:hAnsi="Poppins" w:cs="Poppins"/>
          <w:sz w:val="20"/>
          <w:szCs w:val="20"/>
        </w:rPr>
      </w:pPr>
      <w:r w:rsidRPr="00EF2533">
        <w:rPr>
          <w:rFonts w:ascii="Poppins" w:hAnsi="Poppins" w:cs="Poppins"/>
          <w:sz w:val="20"/>
          <w:szCs w:val="20"/>
        </w:rPr>
        <w:t>innovation exploration</w:t>
      </w:r>
    </w:p>
    <w:p w14:paraId="38A23874" w14:textId="77777777" w:rsidR="00EF2533" w:rsidRPr="00EF2533" w:rsidRDefault="00EF2533" w:rsidP="00EF2533">
      <w:pPr>
        <w:numPr>
          <w:ilvl w:val="0"/>
          <w:numId w:val="6"/>
        </w:numPr>
        <w:spacing w:line="240" w:lineRule="auto"/>
        <w:rPr>
          <w:rFonts w:ascii="Poppins" w:hAnsi="Poppins" w:cs="Poppins"/>
          <w:sz w:val="20"/>
          <w:szCs w:val="20"/>
        </w:rPr>
      </w:pPr>
      <w:r w:rsidRPr="00EF2533">
        <w:rPr>
          <w:rFonts w:ascii="Poppins" w:hAnsi="Poppins" w:cs="Poppins"/>
          <w:sz w:val="20"/>
          <w:szCs w:val="20"/>
        </w:rPr>
        <w:t>future product experimentation</w:t>
      </w:r>
    </w:p>
    <w:p w14:paraId="425C79D4" w14:textId="77777777" w:rsidR="00EF2533" w:rsidRPr="00EF2533" w:rsidRDefault="00EF2533" w:rsidP="00EF2533">
      <w:pPr>
        <w:numPr>
          <w:ilvl w:val="0"/>
          <w:numId w:val="6"/>
        </w:numPr>
        <w:spacing w:line="240" w:lineRule="auto"/>
        <w:rPr>
          <w:rFonts w:ascii="Poppins" w:hAnsi="Poppins" w:cs="Poppins"/>
          <w:sz w:val="20"/>
          <w:szCs w:val="20"/>
        </w:rPr>
      </w:pPr>
      <w:r w:rsidRPr="00EF2533">
        <w:rPr>
          <w:rFonts w:ascii="Poppins" w:hAnsi="Poppins" w:cs="Poppins"/>
          <w:sz w:val="20"/>
          <w:szCs w:val="20"/>
        </w:rPr>
        <w:t>digital engagement research</w:t>
      </w:r>
    </w:p>
    <w:p w14:paraId="70BAA2FD" w14:textId="77777777" w:rsidR="00EF2533" w:rsidRPr="00EF2533" w:rsidRDefault="00EF2533" w:rsidP="00EF2533">
      <w:pPr>
        <w:numPr>
          <w:ilvl w:val="0"/>
          <w:numId w:val="6"/>
        </w:numPr>
        <w:spacing w:line="240" w:lineRule="auto"/>
        <w:rPr>
          <w:rFonts w:ascii="Poppins" w:hAnsi="Poppins" w:cs="Poppins"/>
          <w:sz w:val="20"/>
          <w:szCs w:val="20"/>
        </w:rPr>
      </w:pPr>
      <w:r w:rsidRPr="00EF2533">
        <w:rPr>
          <w:rFonts w:ascii="Poppins" w:hAnsi="Poppins" w:cs="Poppins"/>
          <w:sz w:val="20"/>
          <w:szCs w:val="20"/>
        </w:rPr>
        <w:t>lightweight mobile-first concepts</w:t>
      </w:r>
    </w:p>
    <w:p w14:paraId="430BB01B" w14:textId="77777777" w:rsidR="00EF2533" w:rsidRPr="00EF2533" w:rsidRDefault="00EF2533" w:rsidP="00EF2533">
      <w:pPr>
        <w:numPr>
          <w:ilvl w:val="0"/>
          <w:numId w:val="6"/>
        </w:numPr>
        <w:spacing w:line="240" w:lineRule="auto"/>
        <w:rPr>
          <w:rFonts w:ascii="Poppins" w:hAnsi="Poppins" w:cs="Poppins"/>
          <w:sz w:val="20"/>
          <w:szCs w:val="20"/>
        </w:rPr>
      </w:pPr>
      <w:r w:rsidRPr="00EF2533">
        <w:rPr>
          <w:rFonts w:ascii="Poppins" w:hAnsi="Poppins" w:cs="Poppins"/>
          <w:sz w:val="20"/>
          <w:szCs w:val="20"/>
        </w:rPr>
        <w:t>AI-assisted interaction systems</w:t>
      </w:r>
    </w:p>
    <w:p w14:paraId="326FE0BD" w14:textId="77777777" w:rsidR="00EF2533" w:rsidRPr="00EF2533" w:rsidRDefault="00EF2533" w:rsidP="00EF2533">
      <w:pPr>
        <w:numPr>
          <w:ilvl w:val="0"/>
          <w:numId w:val="6"/>
        </w:numPr>
        <w:spacing w:line="240" w:lineRule="auto"/>
        <w:rPr>
          <w:rFonts w:ascii="Poppins" w:hAnsi="Poppins" w:cs="Poppins"/>
          <w:sz w:val="20"/>
          <w:szCs w:val="20"/>
        </w:rPr>
      </w:pPr>
      <w:r w:rsidRPr="00EF2533">
        <w:rPr>
          <w:rFonts w:ascii="Poppins" w:hAnsi="Poppins" w:cs="Poppins"/>
          <w:sz w:val="20"/>
          <w:szCs w:val="20"/>
        </w:rPr>
        <w:t>new revenue and value-generation opportunities</w:t>
      </w:r>
    </w:p>
    <w:p w14:paraId="090D7FD7"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Importantly, the goal would not only be gambling-related development, but broader understanding of how modern digital systems capture attention, participation, retention, and emotional value at scale.</w:t>
      </w:r>
    </w:p>
    <w:p w14:paraId="793675D9" w14:textId="77777777" w:rsidR="00EF2533" w:rsidRPr="00EF2533" w:rsidRDefault="00EF2533" w:rsidP="00EF2533">
      <w:pPr>
        <w:spacing w:line="240" w:lineRule="auto"/>
        <w:rPr>
          <w:rFonts w:ascii="Poppins" w:hAnsi="Poppins" w:cs="Poppins"/>
          <w:b/>
          <w:bCs/>
          <w:sz w:val="20"/>
          <w:szCs w:val="20"/>
        </w:rPr>
      </w:pPr>
      <w:r w:rsidRPr="00EF2533">
        <w:rPr>
          <w:rFonts w:ascii="Poppins" w:hAnsi="Poppins" w:cs="Poppins"/>
          <w:b/>
          <w:bCs/>
          <w:sz w:val="20"/>
          <w:szCs w:val="20"/>
        </w:rPr>
        <w:t>Conclusion</w:t>
      </w:r>
    </w:p>
    <w:p w14:paraId="395407D5"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Aviator demonstrates how a highly simplified interaction structure can evolve into a globally scalable digital ecosystem when combined with emotional timing, community visibility, rapid participation cycles, and lightweight accessibility.</w:t>
      </w:r>
    </w:p>
    <w:p w14:paraId="67BD55E9"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lastRenderedPageBreak/>
        <w:t>The broader lesson is that future digital value may increasingly come from how effectively systems organize participation, emotion, visibility, and human behavior rather than from technical complexity alone.</w:t>
      </w:r>
    </w:p>
    <w:p w14:paraId="6595BC2F" w14:textId="77777777" w:rsidR="00EF2533" w:rsidRPr="00EF2533" w:rsidRDefault="00EF2533" w:rsidP="00EF2533">
      <w:pPr>
        <w:spacing w:line="240" w:lineRule="auto"/>
        <w:rPr>
          <w:rFonts w:ascii="Poppins" w:hAnsi="Poppins" w:cs="Poppins"/>
          <w:sz w:val="20"/>
          <w:szCs w:val="20"/>
        </w:rPr>
      </w:pPr>
      <w:r w:rsidRPr="00EF2533">
        <w:rPr>
          <w:rFonts w:ascii="Poppins" w:hAnsi="Poppins" w:cs="Poppins"/>
          <w:sz w:val="20"/>
          <w:szCs w:val="20"/>
        </w:rPr>
        <w:t>The discussion and observations surrounding these concepts suggest that understanding interaction architecture itself may become an important strategic capability for future innovation, experimentation, and long-term business growth.</w:t>
      </w:r>
    </w:p>
    <w:p w14:paraId="4CF556B4" w14:textId="77777777" w:rsidR="00277103" w:rsidRPr="00EF2533" w:rsidRDefault="00277103" w:rsidP="00EF2533">
      <w:pPr>
        <w:spacing w:line="240" w:lineRule="auto"/>
        <w:rPr>
          <w:rFonts w:ascii="Poppins" w:hAnsi="Poppins" w:cs="Poppins"/>
          <w:sz w:val="20"/>
          <w:szCs w:val="20"/>
        </w:rPr>
      </w:pPr>
    </w:p>
    <w:sectPr w:rsidR="00277103" w:rsidRPr="00EF2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9F0"/>
    <w:multiLevelType w:val="multilevel"/>
    <w:tmpl w:val="9562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B75"/>
    <w:multiLevelType w:val="multilevel"/>
    <w:tmpl w:val="C1E2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F3F84"/>
    <w:multiLevelType w:val="multilevel"/>
    <w:tmpl w:val="C4D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93147"/>
    <w:multiLevelType w:val="multilevel"/>
    <w:tmpl w:val="680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87683"/>
    <w:multiLevelType w:val="multilevel"/>
    <w:tmpl w:val="898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A61ED"/>
    <w:multiLevelType w:val="multilevel"/>
    <w:tmpl w:val="F8C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702985">
    <w:abstractNumId w:val="0"/>
  </w:num>
  <w:num w:numId="2" w16cid:durableId="1727339164">
    <w:abstractNumId w:val="5"/>
  </w:num>
  <w:num w:numId="3" w16cid:durableId="1249995056">
    <w:abstractNumId w:val="1"/>
  </w:num>
  <w:num w:numId="4" w16cid:durableId="161165330">
    <w:abstractNumId w:val="2"/>
  </w:num>
  <w:num w:numId="5" w16cid:durableId="855728583">
    <w:abstractNumId w:val="4"/>
  </w:num>
  <w:num w:numId="6" w16cid:durableId="1966227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33"/>
    <w:rsid w:val="00030B72"/>
    <w:rsid w:val="000A6E4E"/>
    <w:rsid w:val="001279E0"/>
    <w:rsid w:val="001D7AE2"/>
    <w:rsid w:val="00200F45"/>
    <w:rsid w:val="002520F9"/>
    <w:rsid w:val="00277103"/>
    <w:rsid w:val="00440634"/>
    <w:rsid w:val="004665B9"/>
    <w:rsid w:val="004C239A"/>
    <w:rsid w:val="00584881"/>
    <w:rsid w:val="006D10A1"/>
    <w:rsid w:val="00725243"/>
    <w:rsid w:val="007F259E"/>
    <w:rsid w:val="00811879"/>
    <w:rsid w:val="0083684E"/>
    <w:rsid w:val="0089112A"/>
    <w:rsid w:val="008E328B"/>
    <w:rsid w:val="00A74CCD"/>
    <w:rsid w:val="00B8212D"/>
    <w:rsid w:val="00DB4252"/>
    <w:rsid w:val="00E015DB"/>
    <w:rsid w:val="00E5429D"/>
    <w:rsid w:val="00EF2533"/>
    <w:rsid w:val="00EF446B"/>
    <w:rsid w:val="00F27323"/>
    <w:rsid w:val="00F72CA8"/>
    <w:rsid w:val="00FA273D"/>
    <w:rsid w:val="00FF4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E26B"/>
  <w15:chartTrackingRefBased/>
  <w15:docId w15:val="{26B7A738-8D2A-44C1-A2AA-9E6D2D55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533"/>
    <w:rPr>
      <w:rFonts w:eastAsiaTheme="majorEastAsia" w:cstheme="majorBidi"/>
      <w:color w:val="272727" w:themeColor="text1" w:themeTint="D8"/>
    </w:rPr>
  </w:style>
  <w:style w:type="paragraph" w:styleId="Title">
    <w:name w:val="Title"/>
    <w:basedOn w:val="Normal"/>
    <w:next w:val="Normal"/>
    <w:link w:val="TitleChar"/>
    <w:uiPriority w:val="10"/>
    <w:qFormat/>
    <w:rsid w:val="00EF2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533"/>
    <w:pPr>
      <w:spacing w:before="160"/>
      <w:jc w:val="center"/>
    </w:pPr>
    <w:rPr>
      <w:i/>
      <w:iCs/>
      <w:color w:val="404040" w:themeColor="text1" w:themeTint="BF"/>
    </w:rPr>
  </w:style>
  <w:style w:type="character" w:customStyle="1" w:styleId="QuoteChar">
    <w:name w:val="Quote Char"/>
    <w:basedOn w:val="DefaultParagraphFont"/>
    <w:link w:val="Quote"/>
    <w:uiPriority w:val="29"/>
    <w:rsid w:val="00EF2533"/>
    <w:rPr>
      <w:i/>
      <w:iCs/>
      <w:color w:val="404040" w:themeColor="text1" w:themeTint="BF"/>
    </w:rPr>
  </w:style>
  <w:style w:type="paragraph" w:styleId="ListParagraph">
    <w:name w:val="List Paragraph"/>
    <w:basedOn w:val="Normal"/>
    <w:uiPriority w:val="34"/>
    <w:qFormat/>
    <w:rsid w:val="00EF2533"/>
    <w:pPr>
      <w:ind w:left="720"/>
      <w:contextualSpacing/>
    </w:pPr>
  </w:style>
  <w:style w:type="character" w:styleId="IntenseEmphasis">
    <w:name w:val="Intense Emphasis"/>
    <w:basedOn w:val="DefaultParagraphFont"/>
    <w:uiPriority w:val="21"/>
    <w:qFormat/>
    <w:rsid w:val="00EF2533"/>
    <w:rPr>
      <w:i/>
      <w:iCs/>
      <w:color w:val="2F5496" w:themeColor="accent1" w:themeShade="BF"/>
    </w:rPr>
  </w:style>
  <w:style w:type="paragraph" w:styleId="IntenseQuote">
    <w:name w:val="Intense Quote"/>
    <w:basedOn w:val="Normal"/>
    <w:next w:val="Normal"/>
    <w:link w:val="IntenseQuoteChar"/>
    <w:uiPriority w:val="30"/>
    <w:qFormat/>
    <w:rsid w:val="00EF2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533"/>
    <w:rPr>
      <w:i/>
      <w:iCs/>
      <w:color w:val="2F5496" w:themeColor="accent1" w:themeShade="BF"/>
    </w:rPr>
  </w:style>
  <w:style w:type="character" w:styleId="IntenseReference">
    <w:name w:val="Intense Reference"/>
    <w:basedOn w:val="DefaultParagraphFont"/>
    <w:uiPriority w:val="32"/>
    <w:qFormat/>
    <w:rsid w:val="00EF2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5</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ALANDA AMBROSE</dc:creator>
  <cp:keywords/>
  <dc:description/>
  <cp:lastModifiedBy>ALANDA AMBROSE</cp:lastModifiedBy>
  <cp:revision>1</cp:revision>
  <dcterms:created xsi:type="dcterms:W3CDTF">2026-05-14T09:04:00Z</dcterms:created>
  <dcterms:modified xsi:type="dcterms:W3CDTF">2026-05-14T23:48:00Z</dcterms:modified>
</cp:coreProperties>
</file>