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37.png" ContentType="image/png"/>
  <Override PartName="/word/media/rId41.png" ContentType="image/png"/>
  <Override PartName="/word/media/rId45.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REPUBLIQUE DU CAMEROUN</w:t>
      </w:r>
    </w:p>
    <w:p>
      <w:pPr>
        <w:pStyle w:val="BodyText"/>
      </w:pPr>
      <w:r>
        <w:t xml:space="preserve">REPUBLIC OF CAMEROON</w:t>
      </w:r>
    </w:p>
    <w:p>
      <w:pPr>
        <w:pStyle w:val="BodyText"/>
      </w:pPr>
      <w:r>
        <w:t xml:space="preserve">PEACE - WORK - FATHERLAND</w:t>
      </w:r>
    </w:p>
    <w:p>
      <w:pPr>
        <w:pStyle w:val="BodyText"/>
      </w:pPr>
      <w:r>
        <w:t xml:space="preserve">Paix - Travail - Patrie</w:t>
      </w:r>
    </w:p>
    <w:p>
      <w:pPr>
        <w:pStyle w:val="BodyText"/>
      </w:pPr>
      <w:r>
        <w:t xml:space="preserve">UNIVERSITE DE DSCHANG</w:t>
      </w:r>
    </w:p>
    <w:p>
      <w:pPr>
        <w:pStyle w:val="BodyText"/>
      </w:pPr>
      <w:r>
        <w:t xml:space="preserve">UNIVERSITY OF DSCHANG</w:t>
      </w:r>
    </w:p>
    <w:p>
      <w:pPr>
        <w:pStyle w:val="BodyText"/>
      </w:pPr>
      <w:r>
        <w:t xml:space="preserve">INSTITUT UNIVERSITAIRE DE TECHNOLOGIE FOTSO VICTOR DE BANDJOUN</w:t>
      </w:r>
    </w:p>
    <w:p>
      <w:pPr>
        <w:pStyle w:val="BodyText"/>
      </w:pPr>
      <w:r>
        <w:t xml:space="preserve">FOTSO VICTOR INSTITUTE OF TECHNOLOGY</w:t>
      </w:r>
    </w:p>
    <w:p>
      <w:pPr>
        <w:pStyle w:val="BodyText"/>
      </w:pPr>
      <w:r>
        <w:t xml:space="preserve">Département</w:t>
      </w:r>
      <w:r>
        <w:t xml:space="preserve"> </w:t>
      </w:r>
      <w:r>
        <w:rPr>
          <w:b/>
          <w:bCs/>
        </w:rPr>
        <w:t xml:space="preserve">Génie Informatique</w:t>
      </w:r>
    </w:p>
    <w:p>
      <w:pPr>
        <w:pStyle w:val="BodyText"/>
      </w:pPr>
      <w:r>
        <w:rPr>
          <w:i/>
          <w:iCs/>
        </w:rPr>
        <w:t xml:space="preserve">Department of</w:t>
      </w:r>
      <w:r>
        <w:rPr>
          <w:i/>
          <w:iCs/>
        </w:rPr>
        <w:t xml:space="preserve"> </w:t>
      </w:r>
      <w:r>
        <w:rPr>
          <w:b/>
          <w:bCs/>
          <w:i/>
          <w:iCs/>
        </w:rPr>
        <w:t xml:space="preserve">Computer Engineering</w:t>
      </w:r>
    </w:p>
    <w:p>
      <w:pPr>
        <w:pStyle w:val="BodyText"/>
      </w:pPr>
      <w:r>
        <w:drawing>
          <wp:inline>
            <wp:extent cx="1005840" cy="1185454"/>
            <wp:effectExtent b="0" l="0" r="0" t="0"/>
            <wp:docPr descr="" title="" id="10" name="Picture"/>
            <a:graphic>
              <a:graphicData uri="http://schemas.openxmlformats.org/drawingml/2006/picture">
                <pic:pic>
                  <pic:nvPicPr>
                    <pic:cNvPr descr="media/image1.png" id="11" name="Picture"/>
                    <pic:cNvPicPr>
                      <a:picLocks noChangeArrowheads="1" noChangeAspect="1"/>
                    </pic:cNvPicPr>
                  </pic:nvPicPr>
                  <pic:blipFill>
                    <a:blip r:embed="rId9"/>
                    <a:stretch>
                      <a:fillRect/>
                    </a:stretch>
                  </pic:blipFill>
                  <pic:spPr bwMode="auto">
                    <a:xfrm>
                      <a:off x="0" y="0"/>
                      <a:ext cx="1005840" cy="1185454"/>
                    </a:xfrm>
                    <a:prstGeom prst="rect">
                      <a:avLst/>
                    </a:prstGeom>
                    <a:noFill/>
                    <a:ln w="9525">
                      <a:noFill/>
                      <a:headEnd/>
                      <a:tailEnd/>
                    </a:ln>
                  </pic:spPr>
                </pic:pic>
              </a:graphicData>
            </a:graphic>
          </wp:inline>
        </w:drawing>
      </w:r>
    </w:p>
    <w:bookmarkStart w:id="14" w:name="X806158dfe3df694febd6cbd2b648c14fc73aeef"/>
    <w:p>
      <w:pPr>
        <w:pStyle w:val="Heading1"/>
      </w:pPr>
      <w:r>
        <w:t xml:space="preserve">GROUPE 7: RAPPORT TECHNITQUE ET GUIDE D’INSTALLATION DU PROJET DE BDE ET LTW</w:t>
      </w:r>
    </w:p>
    <w:bookmarkStart w:id="12" w:name="application-web-de-gestion-de-stock"/>
    <w:p>
      <w:pPr>
        <w:pStyle w:val="Heading2"/>
      </w:pPr>
      <w:r>
        <w:t xml:space="preserve">Application web de gestion de stock</w:t>
      </w:r>
    </w:p>
    <w:p>
      <w:pPr>
        <w:pStyle w:val="FirstParagraph"/>
      </w:pPr>
      <w:r>
        <w:rPr>
          <w:b/>
          <w:bCs/>
        </w:rPr>
        <w:t xml:space="preserve">Membres du projet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Noms et prénoms</w:t>
            </w:r>
          </w:p>
        </w:tc>
        <w:tc>
          <w:tcPr/>
          <w:p>
            <w:pPr>
              <w:pStyle w:val="Compact"/>
            </w:pPr>
            <w:r>
              <w:t xml:space="preserve">Filière</w:t>
            </w:r>
          </w:p>
        </w:tc>
        <w:tc>
          <w:tcPr/>
          <w:p>
            <w:pPr>
              <w:pStyle w:val="Compact"/>
            </w:pPr>
            <w:r>
              <w:t xml:space="preserve">Numéro de groupe</w:t>
            </w:r>
          </w:p>
        </w:tc>
      </w:tr>
      <w:tr>
        <w:tc>
          <w:tcPr/>
          <w:p>
            <w:pPr>
              <w:pStyle w:val="Compact"/>
            </w:pPr>
            <w:r>
              <w:t xml:space="preserve">NGUEDIA FOKAM Roman Aris</w:t>
            </w:r>
          </w:p>
        </w:tc>
        <w:tc>
          <w:tcPr/>
          <w:p>
            <w:pPr>
              <w:pStyle w:val="Compact"/>
            </w:pPr>
            <w:r>
              <w:t xml:space="preserve">CDRI</w:t>
            </w:r>
          </w:p>
        </w:tc>
        <w:tc>
          <w:tcPr/>
          <w:p>
            <w:pPr>
              <w:pStyle w:val="Compact"/>
            </w:pPr>
            <w:r>
              <w:t xml:space="preserve">25</w:t>
            </w:r>
          </w:p>
        </w:tc>
      </w:tr>
      <w:tr>
        <w:tc>
          <w:tcPr/>
          <w:p>
            <w:pPr>
              <w:pStyle w:val="Compact"/>
            </w:pPr>
            <w:r>
              <w:t xml:space="preserve">KENYIM TIOTSOP Freshnel</w:t>
            </w:r>
          </w:p>
        </w:tc>
        <w:tc>
          <w:tcPr/>
          <w:p>
            <w:pPr>
              <w:pStyle w:val="Compact"/>
            </w:pPr>
            <w:r>
              <w:t xml:space="preserve">CDRI</w:t>
            </w:r>
          </w:p>
        </w:tc>
        <w:tc>
          <w:tcPr/>
          <w:p>
            <w:pPr>
              <w:pStyle w:val="Compact"/>
            </w:pPr>
            <w:r>
              <w:t xml:space="preserve">25</w:t>
            </w:r>
          </w:p>
        </w:tc>
      </w:tr>
      <w:tr>
        <w:tc>
          <w:tcPr/>
          <w:p>
            <w:pPr>
              <w:pStyle w:val="Compact"/>
            </w:pPr>
            <w:r>
              <w:t xml:space="preserve">NZOCK KAPOKO Chris Valdo</w:t>
            </w:r>
          </w:p>
        </w:tc>
        <w:tc>
          <w:tcPr/>
          <w:p>
            <w:pPr>
              <w:pStyle w:val="Compact"/>
            </w:pPr>
            <w:r>
              <w:t xml:space="preserve">QSIR</w:t>
            </w:r>
          </w:p>
        </w:tc>
        <w:tc>
          <w:tcPr/>
          <w:p>
            <w:pPr>
              <w:pStyle w:val="Compact"/>
            </w:pPr>
            <w:r>
              <w:t xml:space="preserve">25</w:t>
            </w:r>
          </w:p>
        </w:tc>
      </w:tr>
      <w:tr>
        <w:tc>
          <w:tcPr/>
          <w:p>
            <w:pPr>
              <w:pStyle w:val="Compact"/>
            </w:pPr>
            <w:r>
              <w:t xml:space="preserve">KAMENI TCHOUKAM POUTCHEU Styve Landry</w:t>
            </w:r>
          </w:p>
        </w:tc>
        <w:tc>
          <w:tcPr/>
          <w:p>
            <w:pPr>
              <w:pStyle w:val="Compact"/>
            </w:pPr>
            <w:r>
              <w:t xml:space="preserve">CDRI</w:t>
            </w:r>
          </w:p>
        </w:tc>
        <w:tc>
          <w:tcPr/>
          <w:p>
            <w:pPr>
              <w:pStyle w:val="Compact"/>
            </w:pPr>
            <w:r>
              <w:t xml:space="preserve">26</w:t>
            </w:r>
          </w:p>
        </w:tc>
      </w:tr>
      <w:tr>
        <w:tc>
          <w:tcPr/>
          <w:p>
            <w:pPr>
              <w:pStyle w:val="Compact"/>
            </w:pPr>
            <w:r>
              <w:t xml:space="preserve">MOUTHE Gerald Cabriel</w:t>
            </w:r>
          </w:p>
        </w:tc>
        <w:tc>
          <w:tcPr/>
          <w:p>
            <w:pPr>
              <w:pStyle w:val="Compact"/>
            </w:pPr>
            <w:r>
              <w:t xml:space="preserve">QSIR</w:t>
            </w:r>
          </w:p>
        </w:tc>
        <w:tc>
          <w:tcPr/>
          <w:p>
            <w:pPr>
              <w:pStyle w:val="Compact"/>
            </w:pPr>
            <w:r>
              <w:t xml:space="preserve">26</w:t>
            </w:r>
          </w:p>
        </w:tc>
      </w:tr>
      <w:tr>
        <w:tc>
          <w:tcPr/>
          <w:p>
            <w:pPr>
              <w:pStyle w:val="Compact"/>
            </w:pPr>
            <w:r>
              <w:t xml:space="preserve">DONGMEZA NANKIA Leslie</w:t>
            </w:r>
          </w:p>
        </w:tc>
        <w:tc>
          <w:tcPr/>
          <w:p>
            <w:pPr>
              <w:pStyle w:val="Compact"/>
            </w:pPr>
            <w:r>
              <w:t xml:space="preserve">QSIR</w:t>
            </w:r>
          </w:p>
        </w:tc>
        <w:tc>
          <w:tcPr/>
          <w:p>
            <w:pPr>
              <w:pStyle w:val="Compact"/>
            </w:pPr>
            <w:r>
              <w:t xml:space="preserve">26</w:t>
            </w:r>
          </w:p>
        </w:tc>
      </w:tr>
      <w:tr>
        <w:tc>
          <w:tcPr/>
          <w:p>
            <w:pPr>
              <w:pStyle w:val="Compact"/>
            </w:pPr>
            <w:r>
              <w:t xml:space="preserve">GOUONGO TUEKAM Jules Rodrigue</w:t>
            </w:r>
          </w:p>
        </w:tc>
        <w:tc>
          <w:tcPr/>
          <w:p>
            <w:pPr>
              <w:pStyle w:val="Compact"/>
            </w:pPr>
            <w:r>
              <w:t xml:space="preserve">CDRI</w:t>
            </w:r>
          </w:p>
        </w:tc>
        <w:tc>
          <w:tcPr/>
          <w:p>
            <w:pPr>
              <w:pStyle w:val="Compact"/>
            </w:pPr>
            <w:r>
              <w:t xml:space="preserve">27</w:t>
            </w:r>
          </w:p>
        </w:tc>
      </w:tr>
      <w:tr>
        <w:tc>
          <w:tcPr/>
          <w:p>
            <w:pPr>
              <w:pStyle w:val="Compact"/>
            </w:pPr>
            <w:r>
              <w:t xml:space="preserve">ASOBO HARRIS</w:t>
            </w:r>
          </w:p>
        </w:tc>
        <w:tc>
          <w:tcPr/>
          <w:p>
            <w:pPr>
              <w:pStyle w:val="Compact"/>
            </w:pPr>
            <w:r>
              <w:t xml:space="preserve">CDRI</w:t>
            </w:r>
          </w:p>
        </w:tc>
        <w:tc>
          <w:tcPr/>
          <w:p>
            <w:pPr>
              <w:pStyle w:val="Compact"/>
            </w:pPr>
            <w:r>
              <w:t xml:space="preserve">27</w:t>
            </w:r>
          </w:p>
        </w:tc>
      </w:tr>
      <w:tr>
        <w:tc>
          <w:tcPr/>
          <w:p>
            <w:pPr>
              <w:pStyle w:val="Compact"/>
            </w:pPr>
            <w:r>
              <w:t xml:space="preserve">MADJO TALLA Ornella</w:t>
            </w:r>
          </w:p>
        </w:tc>
        <w:tc>
          <w:tcPr/>
          <w:p>
            <w:pPr>
              <w:pStyle w:val="Compact"/>
            </w:pPr>
            <w:r>
              <w:t xml:space="preserve">QSIR</w:t>
            </w:r>
          </w:p>
        </w:tc>
        <w:tc>
          <w:tcPr/>
          <w:p>
            <w:pPr>
              <w:pStyle w:val="Compact"/>
            </w:pPr>
            <w:r>
              <w:t xml:space="preserve">27</w:t>
            </w:r>
          </w:p>
        </w:tc>
      </w:tr>
      <w:tr>
        <w:tc>
          <w:tcPr/>
          <w:p>
            <w:pPr>
              <w:pStyle w:val="Compact"/>
            </w:pPr>
            <w:r>
              <w:t xml:space="preserve">FEUDJO ARCHILE AURLUCE</w:t>
            </w:r>
          </w:p>
        </w:tc>
        <w:tc>
          <w:tcPr/>
          <w:p>
            <w:pPr>
              <w:pStyle w:val="Compact"/>
            </w:pPr>
            <w:r>
              <w:t xml:space="preserve">CDRI</w:t>
            </w:r>
          </w:p>
        </w:tc>
        <w:tc>
          <w:tcPr/>
          <w:p>
            <w:pPr>
              <w:pStyle w:val="Compact"/>
            </w:pPr>
            <w:r>
              <w:t xml:space="preserve">28</w:t>
            </w:r>
          </w:p>
        </w:tc>
      </w:tr>
      <w:tr>
        <w:tc>
          <w:tcPr/>
          <w:p>
            <w:pPr>
              <w:pStyle w:val="Compact"/>
            </w:pPr>
            <w:r>
              <w:t xml:space="preserve">ABDOULASIR MOUHAMADOU</w:t>
            </w:r>
          </w:p>
        </w:tc>
        <w:tc>
          <w:tcPr/>
          <w:p>
            <w:pPr>
              <w:pStyle w:val="Compact"/>
            </w:pPr>
            <w:r>
              <w:t xml:space="preserve">CDRI</w:t>
            </w:r>
          </w:p>
        </w:tc>
        <w:tc>
          <w:tcPr/>
          <w:p>
            <w:pPr>
              <w:pStyle w:val="Compact"/>
            </w:pPr>
            <w:r>
              <w:t xml:space="preserve">28</w:t>
            </w:r>
          </w:p>
        </w:tc>
      </w:tr>
      <w:tr>
        <w:tc>
          <w:tcPr/>
          <w:p>
            <w:pPr>
              <w:pStyle w:val="Compact"/>
            </w:pPr>
            <w:r>
              <w:t xml:space="preserve">MOUALEU SADO MELICIA CHARNELLE</w:t>
            </w:r>
          </w:p>
        </w:tc>
        <w:tc>
          <w:tcPr/>
          <w:p>
            <w:pPr>
              <w:pStyle w:val="Compact"/>
            </w:pPr>
            <w:r>
              <w:t xml:space="preserve">QSIR</w:t>
            </w:r>
          </w:p>
        </w:tc>
        <w:tc>
          <w:tcPr/>
          <w:p>
            <w:pPr>
              <w:pStyle w:val="Compact"/>
            </w:pPr>
            <w:r>
              <w:t xml:space="preserve">28</w:t>
            </w:r>
          </w:p>
        </w:tc>
      </w:tr>
    </w:tbl>
    <w:p>
      <w:pPr>
        <w:pStyle w:val="BodyText"/>
      </w:pPr>
      <w:r>
        <w:t xml:space="preserve">Sous la supervision de</w:t>
      </w:r>
    </w:p>
    <w:p>
      <w:pPr>
        <w:pStyle w:val="BodyText"/>
      </w:pPr>
      <w:r>
        <w:rPr>
          <w:b/>
          <w:bCs/>
        </w:rPr>
        <w:t xml:space="preserve">Dr. NOULAMO Thierry</w:t>
      </w:r>
    </w:p>
    <w:p>
      <w:pPr>
        <w:pStyle w:val="BodyText"/>
      </w:pPr>
      <w:r>
        <w:rPr>
          <w:b/>
          <w:bCs/>
        </w:rPr>
        <w:t xml:space="preserve">ANNEE ACADEMIQUE 2025/2026</w:t>
      </w:r>
    </w:p>
    <w:p>
      <w:r>
        <w:br w:type="page"/>
      </w:r>
    </w:p>
    <w:bookmarkEnd w:id="12"/>
    <w:bookmarkStart w:id="13" w:name="table-des-matières"/>
    <w:p>
      <w:pPr>
        <w:pStyle w:val="Heading2"/>
      </w:pPr>
      <w:r>
        <w:t xml:space="preserve">Table des matières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Xb3220a45e488e51f332f4099868ea4c526f5b39">
        <w:r>
          <w:rPr>
            <w:rStyle w:val="Hyperlink"/>
          </w:rPr>
          <w:t xml:space="preserve">1. Contexte du projet</w:t>
        </w:r>
      </w:hyperlink>
    </w:p>
    <w:p>
      <w:pPr>
        <w:pStyle w:val="Compact"/>
        <w:numPr>
          <w:ilvl w:val="0"/>
          <w:numId w:val="1001"/>
        </w:numPr>
      </w:pPr>
      <w:hyperlink w:anchor="X43e388b91b8548535f14b78c80c8e0e81417757">
        <w:r>
          <w:rPr>
            <w:rStyle w:val="Hyperlink"/>
          </w:rPr>
          <w:t xml:space="preserve">2. Objectifs du projet</w:t>
        </w:r>
      </w:hyperlink>
    </w:p>
    <w:p>
      <w:pPr>
        <w:pStyle w:val="Compact"/>
        <w:numPr>
          <w:ilvl w:val="0"/>
          <w:numId w:val="1001"/>
        </w:numPr>
      </w:pPr>
      <w:hyperlink w:anchor="X6ade9f0d93c2657ad8faaac13c8e4670f2dde9a">
        <w:r>
          <w:rPr>
            <w:rStyle w:val="Hyperlink"/>
          </w:rPr>
          <w:t xml:space="preserve">3. Périmètre du projet</w:t>
        </w:r>
      </w:hyperlink>
    </w:p>
    <w:p>
      <w:pPr>
        <w:pStyle w:val="Compact"/>
        <w:numPr>
          <w:ilvl w:val="0"/>
          <w:numId w:val="1001"/>
        </w:numPr>
      </w:pPr>
      <w:hyperlink w:anchor="Xb818a8dd12da809c59bca5872e69e720f69e83a">
        <w:r>
          <w:rPr>
            <w:rStyle w:val="Hyperlink"/>
          </w:rPr>
          <w:t xml:space="preserve">4. Mini cahier des charges</w:t>
        </w:r>
      </w:hyperlink>
    </w:p>
    <w:p>
      <w:pPr>
        <w:pStyle w:val="Compact"/>
        <w:numPr>
          <w:ilvl w:val="0"/>
          <w:numId w:val="1001"/>
        </w:numPr>
      </w:pPr>
      <w:hyperlink w:anchor="X314506db569321c2474f22fb177567b99c477da">
        <w:r>
          <w:rPr>
            <w:rStyle w:val="Hyperlink"/>
          </w:rPr>
          <w:t xml:space="preserve">5. Présentation de l’application</w:t>
        </w:r>
      </w:hyperlink>
    </w:p>
    <w:p>
      <w:pPr>
        <w:pStyle w:val="Compact"/>
        <w:numPr>
          <w:ilvl w:val="0"/>
          <w:numId w:val="1001"/>
        </w:numPr>
      </w:pPr>
      <w:hyperlink w:anchor="Xd733d929941d07144c55da877b43478adc2c88e">
        <w:r>
          <w:rPr>
            <w:rStyle w:val="Hyperlink"/>
          </w:rPr>
          <w:t xml:space="preserve">6. Architecture technique</w:t>
        </w:r>
      </w:hyperlink>
    </w:p>
    <w:p>
      <w:pPr>
        <w:pStyle w:val="Compact"/>
        <w:numPr>
          <w:ilvl w:val="0"/>
          <w:numId w:val="1001"/>
        </w:numPr>
      </w:pPr>
      <w:hyperlink w:anchor="Xddbc8e168bb21c277a809c26282e73cf4e30378">
        <w:r>
          <w:rPr>
            <w:rStyle w:val="Hyperlink"/>
          </w:rPr>
          <w:t xml:space="preserve">7. Modèle de données</w:t>
        </w:r>
      </w:hyperlink>
    </w:p>
    <w:p>
      <w:pPr>
        <w:pStyle w:val="Compact"/>
        <w:numPr>
          <w:ilvl w:val="0"/>
          <w:numId w:val="1001"/>
        </w:numPr>
      </w:pPr>
      <w:hyperlink w:anchor="X6f03dc1d592c4967c47a2c54efd968e855549fa">
        <w:r>
          <w:rPr>
            <w:rStyle w:val="Hyperlink"/>
          </w:rPr>
          <w:t xml:space="preserve">8. Mécanismes avancés de base de données</w:t>
        </w:r>
      </w:hyperlink>
    </w:p>
    <w:p>
      <w:pPr>
        <w:pStyle w:val="Compact"/>
        <w:numPr>
          <w:ilvl w:val="0"/>
          <w:numId w:val="1001"/>
        </w:numPr>
      </w:pPr>
      <w:hyperlink w:anchor="X04d90e5d6c7f48d0068e68af847020fbf55ff64">
        <w:r>
          <w:rPr>
            <w:rStyle w:val="Hyperlink"/>
          </w:rPr>
          <w:t xml:space="preserve">9. Modules développés</w:t>
        </w:r>
      </w:hyperlink>
    </w:p>
    <w:p>
      <w:pPr>
        <w:pStyle w:val="Compact"/>
        <w:numPr>
          <w:ilvl w:val="0"/>
          <w:numId w:val="1001"/>
        </w:numPr>
      </w:pPr>
      <w:hyperlink w:anchor="X35d14286b1802a65ac011962c6150efdddbebf3">
        <w:r>
          <w:rPr>
            <w:rStyle w:val="Hyperlink"/>
          </w:rPr>
          <w:t xml:space="preserve">10. Interface utilisateur et design system</w:t>
        </w:r>
      </w:hyperlink>
    </w:p>
    <w:p>
      <w:pPr>
        <w:pStyle w:val="Compact"/>
        <w:numPr>
          <w:ilvl w:val="0"/>
          <w:numId w:val="1001"/>
        </w:numPr>
      </w:pPr>
      <w:hyperlink w:anchor="X96f2cf5e907fe705c87f8a402088a01979d8147">
        <w:r>
          <w:rPr>
            <w:rStyle w:val="Hyperlink"/>
          </w:rPr>
          <w:t xml:space="preserve">11. Sécurité et contrôle d’accès</w:t>
        </w:r>
      </w:hyperlink>
    </w:p>
    <w:p>
      <w:pPr>
        <w:pStyle w:val="Compact"/>
        <w:numPr>
          <w:ilvl w:val="0"/>
          <w:numId w:val="1001"/>
        </w:numPr>
      </w:pPr>
      <w:hyperlink w:anchor="X5658b08398001224fe18dcbced7373fde6abbe1">
        <w:r>
          <w:rPr>
            <w:rStyle w:val="Hyperlink"/>
          </w:rPr>
          <w:t xml:space="preserve">12. Tests et validation</w:t>
        </w:r>
      </w:hyperlink>
    </w:p>
    <w:p>
      <w:pPr>
        <w:pStyle w:val="Compact"/>
        <w:numPr>
          <w:ilvl w:val="0"/>
          <w:numId w:val="1001"/>
        </w:numPr>
      </w:pPr>
      <w:hyperlink w:anchor="Xeef1130c7f4b5276813f7f23c28db912ec19745">
        <w:r>
          <w:rPr>
            <w:rStyle w:val="Hyperlink"/>
          </w:rPr>
          <w:t xml:space="preserve">13. Installation et exploitation</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annexes">
        <w:r>
          <w:rPr>
            <w:rStyle w:val="Hyperlink"/>
          </w:rPr>
          <w:t xml:space="preserve">ANNEXES</w:t>
        </w:r>
      </w:hyperlink>
    </w:p>
    <w:p>
      <w:r>
        <w:br w:type="page"/>
      </w:r>
    </w:p>
    <w:p>
      <w:r>
        <w:br w:type="page"/>
      </w:r>
    </w:p>
    <w:bookmarkEnd w:id="13"/>
    <w:bookmarkEnd w:id="14"/>
    <w:bookmarkStart w:id="82" w:name="introduction"/>
    <w:p>
      <w:pPr>
        <w:pStyle w:val="Heading1"/>
      </w:pPr>
      <w:r>
        <w:t xml:space="preserve">INTRODUCTION</w:t>
      </w:r>
    </w:p>
    <w:p>
      <w:pPr>
        <w:pStyle w:val="FirstParagraph"/>
      </w:pPr>
      <w:r>
        <w:t xml:space="preserve">Le présent projet consiste à développer une application web de gestion de stock complète, répondant aux besoins d’une entreprise commerciale. L’objectif principal est de fournir un outil fonctionnel, sécurisé et ergonomique permettant de gérer l’ensemble du cycle de vie des produits : depuis les approvisionnements auprès des fournisseurs jusqu’à la vente aux clients, en passant par la gestion du référentiel, le suivi des mouvements de stock, la facturation et le contrôle des accès utilisateurs.</w:t>
      </w:r>
    </w:p>
    <w:p>
      <w:pPr>
        <w:pStyle w:val="BodyText"/>
      </w:pPr>
      <w:r>
        <w:t xml:space="preserve">L’application a été conçue autour d’une base de données PostgreSQL structurée en plusieurs schémas fonctionnels. Elle s’appuie sur une architecture MVC légère en PHP, une interface responsive basée sur TailwindCSS et des mécanismes avancés de base de données, notamment les triggers, l’audit et la sauvegarde XML des éléments supprimés.</w:t>
      </w:r>
    </w:p>
    <w:p>
      <w:r>
        <w:br w:type="page"/>
      </w:r>
    </w:p>
    <w:bookmarkStart w:id="15" w:name="contexte-du-projet"/>
    <w:p>
      <w:pPr>
        <w:pStyle w:val="Heading2"/>
      </w:pPr>
      <w:r>
        <w:t xml:space="preserve">1. Contexte du projet</w:t>
      </w:r>
    </w:p>
    <w:p>
      <w:pPr>
        <w:pStyle w:val="FirstParagraph"/>
      </w:pPr>
      <w:r>
        <w:t xml:space="preserve">La gestion manuelle des stocks expose une entreprise à plusieurs difficultés : erreurs de saisie, perte de traçabilité, absence de suivi en temps réel, confusion entre les opérations d’achat et de vente, mauvaise maîtrise des crédits clients et accès non contrôlés aux données sensibles. Le projet vise donc à digitaliser ces processus dans une application centralisée.</w:t>
      </w:r>
    </w:p>
    <w:p>
      <w:pPr>
        <w:pStyle w:val="BodyText"/>
      </w:pPr>
      <w:r>
        <w:t xml:space="preserve">L’application permet de gérer les produits, les familles, les fournisseurs, les clients, les banques, les commandes fournisseurs, les réceptions, les bons d’entrée, les commandes clients, les livraisons, les factures, les règlements et les utilisateurs. Elle garantit également une traçabilité via un journal d’audit et une corbeille XML.</w:t>
      </w:r>
    </w:p>
    <w:p>
      <w:r>
        <w:br w:type="page"/>
      </w:r>
    </w:p>
    <w:bookmarkEnd w:id="15"/>
    <w:bookmarkStart w:id="16" w:name="objectifs-du-projet"/>
    <w:p>
      <w:pPr>
        <w:pStyle w:val="Heading2"/>
      </w:pPr>
      <w:r>
        <w:t xml:space="preserve">2. Objectifs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Objectif</w:t>
            </w:r>
          </w:p>
        </w:tc>
        <w:tc>
          <w:tcPr/>
          <w:p>
            <w:pPr>
              <w:pStyle w:val="Compact"/>
            </w:pPr>
            <w:r>
              <w:t xml:space="preserve">Description</w:t>
            </w:r>
          </w:p>
        </w:tc>
      </w:tr>
      <w:tr>
        <w:tc>
          <w:tcPr/>
          <w:p>
            <w:pPr>
              <w:pStyle w:val="Compact"/>
            </w:pPr>
            <w:r>
              <w:t xml:space="preserve">Automatisation</w:t>
            </w:r>
          </w:p>
        </w:tc>
        <w:tc>
          <w:tcPr/>
          <w:p>
            <w:pPr>
              <w:pStyle w:val="Compact"/>
            </w:pPr>
            <w:r>
              <w:t xml:space="preserve">Digitaliser et automatiser les processus de gestion de stock</w:t>
            </w:r>
          </w:p>
        </w:tc>
      </w:tr>
      <w:tr>
        <w:tc>
          <w:tcPr/>
          <w:p>
            <w:pPr>
              <w:pStyle w:val="Compact"/>
            </w:pPr>
            <w:r>
              <w:t xml:space="preserve">Traçabilité</w:t>
            </w:r>
          </w:p>
        </w:tc>
        <w:tc>
          <w:tcPr/>
          <w:p>
            <w:pPr>
              <w:pStyle w:val="Compact"/>
            </w:pPr>
            <w:r>
              <w:t xml:space="preserve">Assurer le suivi complet des produits, documents et transactions</w:t>
            </w:r>
          </w:p>
        </w:tc>
      </w:tr>
      <w:tr>
        <w:tc>
          <w:tcPr/>
          <w:p>
            <w:pPr>
              <w:pStyle w:val="Compact"/>
            </w:pPr>
            <w:r>
              <w:t xml:space="preserve">Sécurité</w:t>
            </w:r>
          </w:p>
        </w:tc>
        <w:tc>
          <w:tcPr/>
          <w:p>
            <w:pPr>
              <w:pStyle w:val="Compact"/>
            </w:pPr>
            <w:r>
              <w:t xml:space="preserve">Mettre en place l’authentification et le contrôle d’accès par droits</w:t>
            </w:r>
          </w:p>
        </w:tc>
      </w:tr>
      <w:tr>
        <w:tc>
          <w:tcPr/>
          <w:p>
            <w:pPr>
              <w:pStyle w:val="Compact"/>
            </w:pPr>
            <w:r>
              <w:t xml:space="preserve">Fiabilité</w:t>
            </w:r>
          </w:p>
        </w:tc>
        <w:tc>
          <w:tcPr/>
          <w:p>
            <w:pPr>
              <w:pStyle w:val="Compact"/>
            </w:pPr>
            <w:r>
              <w:t xml:space="preserve">Garantir l’intégrité des données via des contraintes et triggers</w:t>
            </w:r>
          </w:p>
        </w:tc>
      </w:tr>
      <w:tr>
        <w:tc>
          <w:tcPr/>
          <w:p>
            <w:pPr>
              <w:pStyle w:val="Compact"/>
            </w:pPr>
            <w:r>
              <w:t xml:space="preserve">Ergonomie</w:t>
            </w:r>
          </w:p>
        </w:tc>
        <w:tc>
          <w:tcPr/>
          <w:p>
            <w:pPr>
              <w:pStyle w:val="Compact"/>
            </w:pPr>
            <w:r>
              <w:t xml:space="preserve">Offrir une interface claire, responsive et adaptée aux utilisateurs</w:t>
            </w:r>
          </w:p>
        </w:tc>
      </w:tr>
      <w:tr>
        <w:tc>
          <w:tcPr/>
          <w:p>
            <w:pPr>
              <w:pStyle w:val="Compact"/>
            </w:pPr>
            <w:r>
              <w:t xml:space="preserve">Exploitation</w:t>
            </w:r>
          </w:p>
        </w:tc>
        <w:tc>
          <w:tcPr/>
          <w:p>
            <w:pPr>
              <w:pStyle w:val="Compact"/>
            </w:pPr>
            <w:r>
              <w:t xml:space="preserve">Produire des états, reçus, factures, bons et tableaux de bord</w:t>
            </w:r>
          </w:p>
        </w:tc>
      </w:tr>
    </w:tbl>
    <w:p>
      <w:r>
        <w:br w:type="page"/>
      </w:r>
    </w:p>
    <w:bookmarkEnd w:id="16"/>
    <w:bookmarkStart w:id="17" w:name="périmètre-du-projet"/>
    <w:p>
      <w:pPr>
        <w:pStyle w:val="Heading2"/>
      </w:pPr>
      <w:r>
        <w:t xml:space="preserve">3. Périmètre du projet</w:t>
      </w:r>
    </w:p>
    <w:p>
      <w:pPr>
        <w:pStyle w:val="FirstParagraph"/>
      </w:pPr>
      <w:r>
        <w:t xml:space="preserve">L’application couvre quatre modules fonctionnels principaux :</w:t>
      </w:r>
    </w:p>
    <w:p>
      <w:pPr>
        <w:pStyle w:val="Compact"/>
        <w:numPr>
          <w:ilvl w:val="0"/>
          <w:numId w:val="1002"/>
        </w:numPr>
      </w:pPr>
      <w:r>
        <w:rPr>
          <w:b/>
          <w:bCs/>
        </w:rPr>
        <w:t xml:space="preserve">Module 1 : Gestion des approvisionnements</w:t>
      </w:r>
      <w:r>
        <w:t xml:space="preserve"> </w:t>
      </w:r>
      <w:r>
        <w:t xml:space="preserve">: commandes fournisseurs, réceptions, dons, bons d’entrée, factures fournisseurs, paiements fournisseurs et états d’achats.</w:t>
      </w:r>
    </w:p>
    <w:p>
      <w:pPr>
        <w:pStyle w:val="Compact"/>
        <w:numPr>
          <w:ilvl w:val="0"/>
          <w:numId w:val="1002"/>
        </w:numPr>
      </w:pPr>
      <w:r>
        <w:rPr>
          <w:b/>
          <w:bCs/>
        </w:rPr>
        <w:t xml:space="preserve">Module 2 : Gestion des ventes</w:t>
      </w:r>
      <w:r>
        <w:t xml:space="preserve"> </w:t>
      </w:r>
      <w:r>
        <w:t xml:space="preserve">: commandes clients, bons de livraison, factures clients, règlements clients, sorties de stock, vente au comptant et états de ventes.</w:t>
      </w:r>
    </w:p>
    <w:p>
      <w:pPr>
        <w:pStyle w:val="Compact"/>
        <w:numPr>
          <w:ilvl w:val="0"/>
          <w:numId w:val="1002"/>
        </w:numPr>
      </w:pPr>
      <w:r>
        <w:rPr>
          <w:b/>
          <w:bCs/>
        </w:rPr>
        <w:t xml:space="preserve">Module 3 : Gestion de la structure</w:t>
      </w:r>
      <w:r>
        <w:t xml:space="preserve"> </w:t>
      </w:r>
      <w:r>
        <w:t xml:space="preserve">: familles, produits, fournisseurs, clients, catégories clients, banques, mouvements bancaires et corbeille XML.</w:t>
      </w:r>
    </w:p>
    <w:p>
      <w:pPr>
        <w:pStyle w:val="Compact"/>
        <w:numPr>
          <w:ilvl w:val="0"/>
          <w:numId w:val="1002"/>
        </w:numPr>
      </w:pPr>
      <w:r>
        <w:rPr>
          <w:b/>
          <w:bCs/>
        </w:rPr>
        <w:t xml:space="preserve">Module 4 : Gestion des utilisateurs</w:t>
      </w:r>
      <w:r>
        <w:t xml:space="preserve"> </w:t>
      </w:r>
      <w:r>
        <w:t xml:space="preserve">: authentification, groupes, droits, utilisateurs, profil et journal d’audit.</w:t>
      </w:r>
    </w:p>
    <w:p>
      <w:pPr>
        <w:pStyle w:val="FirstParagraph"/>
      </w:pPr>
      <w:r>
        <w:t xml:space="preserve">Des modules transverses complètent le périmètre : tableau de bord, recherche globale, impressions, design system et restauration des éléments supprimés.</w:t>
      </w:r>
    </w:p>
    <w:p>
      <w:r>
        <w:br w:type="page"/>
      </w:r>
    </w:p>
    <w:bookmarkEnd w:id="17"/>
    <w:bookmarkStart w:id="22" w:name="mini-cahier-des-charges"/>
    <w:p>
      <w:pPr>
        <w:pStyle w:val="Heading2"/>
      </w:pPr>
      <w:r>
        <w:t xml:space="preserve">4. Mini cahier des charges</w:t>
      </w:r>
    </w:p>
    <w:bookmarkStart w:id="18" w:name="acteurs-du-système"/>
    <w:p>
      <w:pPr>
        <w:pStyle w:val="Heading3"/>
      </w:pPr>
      <w:r>
        <w:t xml:space="preserve">4.1 Acteurs du système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Acteur</w:t>
            </w:r>
          </w:p>
        </w:tc>
        <w:tc>
          <w:tcPr/>
          <w:p>
            <w:pPr>
              <w:pStyle w:val="Compact"/>
            </w:pPr>
            <w:r>
              <w:t xml:space="preserve">Rôle dans le système</w:t>
            </w:r>
          </w:p>
        </w:tc>
      </w:tr>
      <w:tr>
        <w:tc>
          <w:tcPr/>
          <w:p>
            <w:pPr>
              <w:pStyle w:val="Compact"/>
            </w:pPr>
            <w:r>
              <w:t xml:space="preserve">Administrateur</w:t>
            </w:r>
          </w:p>
        </w:tc>
        <w:tc>
          <w:tcPr/>
          <w:p>
            <w:pPr>
              <w:pStyle w:val="Compact"/>
            </w:pPr>
            <w:r>
              <w:t xml:space="preserve">Gère les utilisateurs, groupes, droits, journal d’audit et corbeille</w:t>
            </w:r>
          </w:p>
        </w:tc>
      </w:tr>
      <w:tr>
        <w:tc>
          <w:tcPr/>
          <w:p>
            <w:pPr>
              <w:pStyle w:val="Compact"/>
            </w:pPr>
            <w:r>
              <w:t xml:space="preserve">Gestionnaire de stock</w:t>
            </w:r>
          </w:p>
        </w:tc>
        <w:tc>
          <w:tcPr/>
          <w:p>
            <w:pPr>
              <w:pStyle w:val="Compact"/>
            </w:pPr>
            <w:r>
              <w:t xml:space="preserve">Suit les produits, entrées, sorties et alertes de stock</w:t>
            </w:r>
          </w:p>
        </w:tc>
      </w:tr>
      <w:tr>
        <w:tc>
          <w:tcPr/>
          <w:p>
            <w:pPr>
              <w:pStyle w:val="Compact"/>
            </w:pPr>
            <w:r>
              <w:t xml:space="preserve">Responsable achats</w:t>
            </w:r>
          </w:p>
        </w:tc>
        <w:tc>
          <w:tcPr/>
          <w:p>
            <w:pPr>
              <w:pStyle w:val="Compact"/>
            </w:pPr>
            <w:r>
              <w:t xml:space="preserve">Gère les fournisseurs, commandes, réceptions, factures et paiements fournisseurs</w:t>
            </w:r>
          </w:p>
        </w:tc>
      </w:tr>
      <w:tr>
        <w:tc>
          <w:tcPr/>
          <w:p>
            <w:pPr>
              <w:pStyle w:val="Compact"/>
            </w:pPr>
            <w:r>
              <w:t xml:space="preserve">Responsable ventes</w:t>
            </w:r>
          </w:p>
        </w:tc>
        <w:tc>
          <w:tcPr/>
          <w:p>
            <w:pPr>
              <w:pStyle w:val="Compact"/>
            </w:pPr>
            <w:r>
              <w:t xml:space="preserve">Gère les commandes clients, livraisons, factures et règlements</w:t>
            </w:r>
          </w:p>
        </w:tc>
      </w:tr>
      <w:tr>
        <w:tc>
          <w:tcPr/>
          <w:p>
            <w:pPr>
              <w:pStyle w:val="Compact"/>
            </w:pPr>
            <w:r>
              <w:t xml:space="preserve">Caissier</w:t>
            </w:r>
          </w:p>
        </w:tc>
        <w:tc>
          <w:tcPr/>
          <w:p>
            <w:pPr>
              <w:pStyle w:val="Compact"/>
            </w:pPr>
            <w:r>
              <w:t xml:space="preserve">Enregistre les ventes au comptant et règlements clients</w:t>
            </w:r>
          </w:p>
        </w:tc>
      </w:tr>
      <w:tr>
        <w:tc>
          <w:tcPr/>
          <w:p>
            <w:pPr>
              <w:pStyle w:val="Compact"/>
            </w:pPr>
            <w:r>
              <w:t xml:space="preserve">Auditeur</w:t>
            </w:r>
          </w:p>
        </w:tc>
        <w:tc>
          <w:tcPr/>
          <w:p>
            <w:pPr>
              <w:pStyle w:val="Compact"/>
            </w:pPr>
            <w:r>
              <w:t xml:space="preserve">Consulte les états, tableaux de bord et journaux sans modifier les données</w:t>
            </w:r>
          </w:p>
        </w:tc>
      </w:tr>
    </w:tbl>
    <w:bookmarkEnd w:id="18"/>
    <w:bookmarkStart w:id="19" w:name="besoins-fonctionnels"/>
    <w:p>
      <w:pPr>
        <w:pStyle w:val="Heading3"/>
      </w:pPr>
      <w:r>
        <w:t xml:space="preserve">4.2 Besoins fonctionnels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Besoin</w:t>
            </w:r>
          </w:p>
        </w:tc>
        <w:tc>
          <w:tcPr/>
          <w:p>
            <w:pPr>
              <w:pStyle w:val="Compact"/>
            </w:pPr>
            <w:r>
              <w:t xml:space="preserve">Description</w:t>
            </w:r>
          </w:p>
        </w:tc>
      </w:tr>
      <w:tr>
        <w:tc>
          <w:tcPr/>
          <w:p>
            <w:pPr>
              <w:pStyle w:val="Compact"/>
            </w:pPr>
            <w:r>
              <w:t xml:space="preserve">Gestion du référentiel</w:t>
            </w:r>
          </w:p>
        </w:tc>
        <w:tc>
          <w:tcPr/>
          <w:p>
            <w:pPr>
              <w:pStyle w:val="Compact"/>
            </w:pPr>
            <w:r>
              <w:t xml:space="preserve">Créer et maintenir produits, familles, fournisseurs, clients, catégories et banques</w:t>
            </w:r>
          </w:p>
        </w:tc>
      </w:tr>
      <w:tr>
        <w:tc>
          <w:tcPr/>
          <w:p>
            <w:pPr>
              <w:pStyle w:val="Compact"/>
            </w:pPr>
            <w:r>
              <w:t xml:space="preserve">Gestion des approvisionnements</w:t>
            </w:r>
          </w:p>
        </w:tc>
        <w:tc>
          <w:tcPr/>
          <w:p>
            <w:pPr>
              <w:pStyle w:val="Compact"/>
            </w:pPr>
            <w:r>
              <w:t xml:space="preserve">Suivre les commandes fournisseurs, réceptions, bons d’entrée, factures et paiements</w:t>
            </w:r>
          </w:p>
        </w:tc>
      </w:tr>
      <w:tr>
        <w:tc>
          <w:tcPr/>
          <w:p>
            <w:pPr>
              <w:pStyle w:val="Compact"/>
            </w:pPr>
            <w:r>
              <w:t xml:space="preserve">Gestion des ventes</w:t>
            </w:r>
          </w:p>
        </w:tc>
        <w:tc>
          <w:tcPr/>
          <w:p>
            <w:pPr>
              <w:pStyle w:val="Compact"/>
            </w:pPr>
            <w:r>
              <w:t xml:space="preserve">Gérer commandes clients, livraisons, factures, règlements et ventes au comptant</w:t>
            </w:r>
          </w:p>
        </w:tc>
      </w:tr>
      <w:tr>
        <w:tc>
          <w:tcPr/>
          <w:p>
            <w:pPr>
              <w:pStyle w:val="Compact"/>
            </w:pPr>
            <w:r>
              <w:t xml:space="preserve">Suivi du stock</w:t>
            </w:r>
          </w:p>
        </w:tc>
        <w:tc>
          <w:tcPr/>
          <w:p>
            <w:pPr>
              <w:pStyle w:val="Compact"/>
            </w:pPr>
            <w:r>
              <w:t xml:space="preserve">Mettre à jour automatiquement le stock lors des entrées et sorties</w:t>
            </w:r>
          </w:p>
        </w:tc>
      </w:tr>
      <w:tr>
        <w:tc>
          <w:tcPr/>
          <w:p>
            <w:pPr>
              <w:pStyle w:val="Compact"/>
            </w:pPr>
            <w:r>
              <w:t xml:space="preserve">Sécurité</w:t>
            </w:r>
          </w:p>
        </w:tc>
        <w:tc>
          <w:tcPr/>
          <w:p>
            <w:pPr>
              <w:pStyle w:val="Compact"/>
            </w:pPr>
            <w:r>
              <w:t xml:space="preserve">Authentifier les utilisateurs et contrôler les actions par droits</w:t>
            </w:r>
          </w:p>
        </w:tc>
      </w:tr>
      <w:tr>
        <w:tc>
          <w:tcPr/>
          <w:p>
            <w:pPr>
              <w:pStyle w:val="Compact"/>
            </w:pPr>
            <w:r>
              <w:t xml:space="preserve">Traçabilité</w:t>
            </w:r>
          </w:p>
        </w:tc>
        <w:tc>
          <w:tcPr/>
          <w:p>
            <w:pPr>
              <w:pStyle w:val="Compact"/>
            </w:pPr>
            <w:r>
              <w:t xml:space="preserve">Enregistrer les actions critiques dans un journal d’audit</w:t>
            </w:r>
          </w:p>
        </w:tc>
      </w:tr>
      <w:tr>
        <w:tc>
          <w:tcPr/>
          <w:p>
            <w:pPr>
              <w:pStyle w:val="Compact"/>
            </w:pPr>
            <w:r>
              <w:t xml:space="preserve">Restauration</w:t>
            </w:r>
          </w:p>
        </w:tc>
        <w:tc>
          <w:tcPr/>
          <w:p>
            <w:pPr>
              <w:pStyle w:val="Compact"/>
            </w:pPr>
            <w:r>
              <w:t xml:space="preserve">Sauvegarder certains objets supprimés dans une corbeille XML</w:t>
            </w:r>
          </w:p>
        </w:tc>
      </w:tr>
      <w:tr>
        <w:tc>
          <w:tcPr/>
          <w:p>
            <w:pPr>
              <w:pStyle w:val="Compact"/>
            </w:pPr>
            <w:r>
              <w:t xml:space="preserve">Reporting</w:t>
            </w:r>
          </w:p>
        </w:tc>
        <w:tc>
          <w:tcPr/>
          <w:p>
            <w:pPr>
              <w:pStyle w:val="Compact"/>
            </w:pPr>
            <w:r>
              <w:t xml:space="preserve">Produire tableaux de bord, états, reçus, factures, bons et tickets imprimables</w:t>
            </w:r>
          </w:p>
        </w:tc>
      </w:tr>
    </w:tbl>
    <w:bookmarkEnd w:id="19"/>
    <w:bookmarkStart w:id="20" w:name="contraintes-techniques"/>
    <w:p>
      <w:pPr>
        <w:pStyle w:val="Heading3"/>
      </w:pPr>
      <w:r>
        <w:t xml:space="preserve">4.3 Contraintes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Contrainte</w:t>
            </w:r>
          </w:p>
        </w:tc>
        <w:tc>
          <w:tcPr/>
          <w:p>
            <w:pPr>
              <w:pStyle w:val="Compact"/>
            </w:pPr>
            <w:r>
              <w:t xml:space="preserve">Choix retenu</w:t>
            </w:r>
          </w:p>
        </w:tc>
      </w:tr>
      <w:tr>
        <w:tc>
          <w:tcPr/>
          <w:p>
            <w:pPr>
              <w:pStyle w:val="Compact"/>
            </w:pPr>
            <w:r>
              <w:t xml:space="preserve">Application web légère</w:t>
            </w:r>
          </w:p>
        </w:tc>
        <w:tc>
          <w:tcPr/>
          <w:p>
            <w:pPr>
              <w:pStyle w:val="Compact"/>
            </w:pPr>
            <w:r>
              <w:t xml:space="preserve">PHP sans framework lourd</w:t>
            </w:r>
          </w:p>
        </w:tc>
      </w:tr>
      <w:tr>
        <w:tc>
          <w:tcPr/>
          <w:p>
            <w:pPr>
              <w:pStyle w:val="Compact"/>
            </w:pPr>
            <w:r>
              <w:t xml:space="preserve">Base relationnelle robuste</w:t>
            </w:r>
          </w:p>
        </w:tc>
        <w:tc>
          <w:tcPr/>
          <w:p>
            <w:pPr>
              <w:pStyle w:val="Compact"/>
            </w:pPr>
            <w:r>
              <w:t xml:space="preserve">PostgreSQL avec schémas séparés</w:t>
            </w:r>
          </w:p>
        </w:tc>
      </w:tr>
      <w:tr>
        <w:tc>
          <w:tcPr/>
          <w:p>
            <w:pPr>
              <w:pStyle w:val="Compact"/>
            </w:pPr>
            <w:r>
              <w:t xml:space="preserve">Intégrité du stock</w:t>
            </w:r>
          </w:p>
        </w:tc>
        <w:tc>
          <w:tcPr/>
          <w:p>
            <w:pPr>
              <w:pStyle w:val="Compact"/>
            </w:pPr>
            <w:r>
              <w:t xml:space="preserve">Triggers PostgreSQL et contrôle du stock négatif</w:t>
            </w:r>
          </w:p>
        </w:tc>
      </w:tr>
      <w:tr>
        <w:tc>
          <w:tcPr/>
          <w:p>
            <w:pPr>
              <w:pStyle w:val="Compact"/>
            </w:pPr>
            <w:r>
              <w:t xml:space="preserve">Sécurité des accès</w:t>
            </w:r>
          </w:p>
        </w:tc>
        <w:tc>
          <w:tcPr/>
          <w:p>
            <w:pPr>
              <w:pStyle w:val="Compact"/>
            </w:pPr>
            <w:r>
              <w:t xml:space="preserve">Sessions PHP et RBAC</w:t>
            </w:r>
          </w:p>
        </w:tc>
      </w:tr>
      <w:tr>
        <w:tc>
          <w:tcPr/>
          <w:p>
            <w:pPr>
              <w:pStyle w:val="Compact"/>
            </w:pPr>
            <w:r>
              <w:t xml:space="preserve">Interface responsive</w:t>
            </w:r>
          </w:p>
        </w:tc>
        <w:tc>
          <w:tcPr/>
          <w:p>
            <w:pPr>
              <w:pStyle w:val="Compact"/>
            </w:pPr>
            <w:r>
              <w:t xml:space="preserve">TailwindCSS, composants réutilisables et JavaScript natif</w:t>
            </w:r>
          </w:p>
        </w:tc>
      </w:tr>
      <w:tr>
        <w:tc>
          <w:tcPr/>
          <w:p>
            <w:pPr>
              <w:pStyle w:val="Compact"/>
            </w:pPr>
            <w:r>
              <w:t xml:space="preserve">Impression documentaire</w:t>
            </w:r>
          </w:p>
        </w:tc>
        <w:tc>
          <w:tcPr/>
          <w:p>
            <w:pPr>
              <w:pStyle w:val="Compact"/>
            </w:pPr>
            <w:r>
              <w:t xml:space="preserve">Vues dédiées pour factures, bons, reçus, tickets et états</w:t>
            </w:r>
          </w:p>
        </w:tc>
      </w:tr>
      <w:tr>
        <w:tc>
          <w:tcPr/>
          <w:p>
            <w:pPr>
              <w:pStyle w:val="Compact"/>
            </w:pPr>
            <w:r>
              <w:t xml:space="preserve">Maintenabilité</w:t>
            </w:r>
          </w:p>
        </w:tc>
        <w:tc>
          <w:tcPr/>
          <w:p>
            <w:pPr>
              <w:pStyle w:val="Compact"/>
            </w:pPr>
            <w:r>
              <w:t xml:space="preserve">Organisation MVC, contrôleurs, modèles et vues séparés</w:t>
            </w:r>
          </w:p>
        </w:tc>
      </w:tr>
    </w:tbl>
    <w:bookmarkEnd w:id="20"/>
    <w:bookmarkStart w:id="21" w:name="diagramme-de-flux-global"/>
    <w:p>
      <w:pPr>
        <w:pStyle w:val="Heading3"/>
      </w:pPr>
      <w:r>
        <w:t xml:space="preserve">4.4 Diagramme de flux global</w:t>
      </w:r>
    </w:p>
    <w:p>
      <w:pPr>
        <w:pStyle w:val="FirstParagraph"/>
      </w:pPr>
      <w:r>
        <w:t xml:space="preserve">Le cycle métier général de l’application peut être résumé ainsi :</w:t>
      </w:r>
    </w:p>
    <w:p>
      <w:pPr>
        <w:pStyle w:val="SourceCode"/>
      </w:pPr>
      <w:r>
        <w:rPr>
          <w:rStyle w:val="VerbatimChar"/>
        </w:rPr>
        <w:t xml:space="preserve">Fournisseur</w:t>
      </w:r>
      <w:r>
        <w:br/>
      </w:r>
      <w:r>
        <w:rPr>
          <w:rStyle w:val="VerbatimChar"/>
        </w:rPr>
        <w:t xml:space="preserve">    ↓</w:t>
      </w:r>
      <w:r>
        <w:br/>
      </w:r>
      <w:r>
        <w:rPr>
          <w:rStyle w:val="VerbatimChar"/>
        </w:rPr>
        <w:t xml:space="preserve">Commande fournisseur</w:t>
      </w:r>
      <w:r>
        <w:br/>
      </w:r>
      <w:r>
        <w:rPr>
          <w:rStyle w:val="VerbatimChar"/>
        </w:rPr>
        <w:t xml:space="preserve">    ↓</w:t>
      </w:r>
      <w:r>
        <w:br/>
      </w:r>
      <w:r>
        <w:rPr>
          <w:rStyle w:val="VerbatimChar"/>
        </w:rPr>
        <w:t xml:space="preserve">Réception</w:t>
      </w:r>
      <w:r>
        <w:br/>
      </w:r>
      <w:r>
        <w:rPr>
          <w:rStyle w:val="VerbatimChar"/>
        </w:rPr>
        <w:t xml:space="preserve">    ↓</w:t>
      </w:r>
      <w:r>
        <w:br/>
      </w:r>
      <w:r>
        <w:rPr>
          <w:rStyle w:val="VerbatimChar"/>
        </w:rPr>
        <w:t xml:space="preserve">Bon d'entrée</w:t>
      </w:r>
      <w:r>
        <w:br/>
      </w:r>
      <w:r>
        <w:rPr>
          <w:rStyle w:val="VerbatimChar"/>
        </w:rPr>
        <w:t xml:space="preserve">    ↓</w:t>
      </w:r>
      <w:r>
        <w:br/>
      </w:r>
      <w:r>
        <w:rPr>
          <w:rStyle w:val="VerbatimChar"/>
        </w:rPr>
        <w:t xml:space="preserve">Stock</w:t>
      </w:r>
      <w:r>
        <w:br/>
      </w:r>
      <w:r>
        <w:rPr>
          <w:rStyle w:val="VerbatimChar"/>
        </w:rPr>
        <w:t xml:space="preserve">    ↓</w:t>
      </w:r>
      <w:r>
        <w:br/>
      </w:r>
      <w:r>
        <w:rPr>
          <w:rStyle w:val="VerbatimChar"/>
        </w:rPr>
        <w:t xml:space="preserve">Commande client / Vente au comptant</w:t>
      </w:r>
      <w:r>
        <w:br/>
      </w:r>
      <w:r>
        <w:rPr>
          <w:rStyle w:val="VerbatimChar"/>
        </w:rPr>
        <w:t xml:space="preserve">    ↓</w:t>
      </w:r>
      <w:r>
        <w:br/>
      </w:r>
      <w:r>
        <w:rPr>
          <w:rStyle w:val="VerbatimChar"/>
        </w:rPr>
        <w:t xml:space="preserve">Livraison / Sortie de stock</w:t>
      </w:r>
      <w:r>
        <w:br/>
      </w:r>
      <w:r>
        <w:rPr>
          <w:rStyle w:val="VerbatimChar"/>
        </w:rPr>
        <w:t xml:space="preserve">    ↓</w:t>
      </w:r>
      <w:r>
        <w:br/>
      </w:r>
      <w:r>
        <w:rPr>
          <w:rStyle w:val="VerbatimChar"/>
        </w:rPr>
        <w:t xml:space="preserve">Facture client</w:t>
      </w:r>
      <w:r>
        <w:br/>
      </w:r>
      <w:r>
        <w:rPr>
          <w:rStyle w:val="VerbatimChar"/>
        </w:rPr>
        <w:t xml:space="preserve">    ↓</w:t>
      </w:r>
      <w:r>
        <w:br/>
      </w:r>
      <w:r>
        <w:rPr>
          <w:rStyle w:val="VerbatimChar"/>
        </w:rPr>
        <w:t xml:space="preserve">Règlement client</w:t>
      </w:r>
      <w:r>
        <w:br/>
      </w:r>
      <w:r>
        <w:rPr>
          <w:rStyle w:val="VerbatimChar"/>
        </w:rPr>
        <w:t xml:space="preserve">    ↓</w:t>
      </w:r>
      <w:r>
        <w:br/>
      </w:r>
      <w:r>
        <w:rPr>
          <w:rStyle w:val="VerbatimChar"/>
        </w:rPr>
        <w:t xml:space="preserve">États, audit et tableaux de bord</w:t>
      </w:r>
    </w:p>
    <w:p>
      <w:pPr>
        <w:pStyle w:val="FirstParagraph"/>
      </w:pPr>
      <w:r>
        <w:t xml:space="preserve">Ce flux montre que le stock est le point central de l’application. Les approvisionnements alimentent le stock via les bons d’entrée, tandis que les ventes et sorties diminuent le stock via les livraisons ou sorties directes. La facturation et les règlements assurent le suivi financier.</w:t>
      </w:r>
    </w:p>
    <w:p>
      <w:r>
        <w:br w:type="page"/>
      </w:r>
    </w:p>
    <w:bookmarkEnd w:id="21"/>
    <w:bookmarkEnd w:id="22"/>
    <w:bookmarkStart w:id="28" w:name="présentation-de-lapplication"/>
    <w:p>
      <w:pPr>
        <w:pStyle w:val="Heading2"/>
      </w:pPr>
      <w:r>
        <w:t xml:space="preserve">5. Présentation de l’application</w:t>
      </w:r>
    </w:p>
    <w:bookmarkStart w:id="23" w:name="description-fonctionnelle"/>
    <w:p>
      <w:pPr>
        <w:pStyle w:val="Heading3"/>
      </w:pPr>
      <w:r>
        <w:t xml:space="preserve">5.1 Description fonctionnelle</w:t>
      </w:r>
    </w:p>
    <w:p>
      <w:pPr>
        <w:pStyle w:val="FirstParagraph"/>
      </w:pPr>
      <w:r>
        <w:t xml:space="preserve">L’application Gestion Stock est une solution web permettant de :</w:t>
      </w:r>
    </w:p>
    <w:p>
      <w:pPr>
        <w:pStyle w:val="Compact"/>
        <w:numPr>
          <w:ilvl w:val="0"/>
          <w:numId w:val="1003"/>
        </w:numPr>
      </w:pPr>
      <w:r>
        <w:t xml:space="preserve">gérer un catalogue de produits avec familles et hiérarchie père/fils ;</w:t>
      </w:r>
    </w:p>
    <w:p>
      <w:pPr>
        <w:pStyle w:val="Compact"/>
        <w:numPr>
          <w:ilvl w:val="0"/>
          <w:numId w:val="1003"/>
        </w:numPr>
      </w:pPr>
      <w:r>
        <w:t xml:space="preserve">suivre le stock en temps réel ;</w:t>
      </w:r>
    </w:p>
    <w:p>
      <w:pPr>
        <w:pStyle w:val="Compact"/>
        <w:numPr>
          <w:ilvl w:val="0"/>
          <w:numId w:val="1003"/>
        </w:numPr>
      </w:pPr>
      <w:r>
        <w:t xml:space="preserve">contrôler les entrées et sorties de stock ;</w:t>
      </w:r>
    </w:p>
    <w:p>
      <w:pPr>
        <w:pStyle w:val="Compact"/>
        <w:numPr>
          <w:ilvl w:val="0"/>
          <w:numId w:val="1003"/>
        </w:numPr>
      </w:pPr>
      <w:r>
        <w:t xml:space="preserve">gérer les achats auprès des fournisseurs ;</w:t>
      </w:r>
    </w:p>
    <w:p>
      <w:pPr>
        <w:pStyle w:val="Compact"/>
        <w:numPr>
          <w:ilvl w:val="0"/>
          <w:numId w:val="1003"/>
        </w:numPr>
      </w:pPr>
      <w:r>
        <w:t xml:space="preserve">gérer les ventes aux clients ;</w:t>
      </w:r>
    </w:p>
    <w:p>
      <w:pPr>
        <w:pStyle w:val="Compact"/>
        <w:numPr>
          <w:ilvl w:val="0"/>
          <w:numId w:val="1003"/>
        </w:numPr>
      </w:pPr>
      <w:r>
        <w:t xml:space="preserve">suivre les factures, paiements et crédits clients ;</w:t>
      </w:r>
    </w:p>
    <w:p>
      <w:pPr>
        <w:pStyle w:val="Compact"/>
        <w:numPr>
          <w:ilvl w:val="0"/>
          <w:numId w:val="1003"/>
        </w:numPr>
      </w:pPr>
      <w:r>
        <w:t xml:space="preserve">gérer les banques et mouvements financiers ;</w:t>
      </w:r>
    </w:p>
    <w:p>
      <w:pPr>
        <w:pStyle w:val="Compact"/>
        <w:numPr>
          <w:ilvl w:val="0"/>
          <w:numId w:val="1003"/>
        </w:numPr>
      </w:pPr>
      <w:r>
        <w:t xml:space="preserve">administrer les utilisateurs et leurs droits d’accès ;</w:t>
      </w:r>
    </w:p>
    <w:p>
      <w:pPr>
        <w:pStyle w:val="Compact"/>
        <w:numPr>
          <w:ilvl w:val="0"/>
          <w:numId w:val="1003"/>
        </w:numPr>
      </w:pPr>
      <w:r>
        <w:t xml:space="preserve">imprimer les documents opérationnels ;</w:t>
      </w:r>
    </w:p>
    <w:p>
      <w:pPr>
        <w:pStyle w:val="Compact"/>
        <w:numPr>
          <w:ilvl w:val="0"/>
          <w:numId w:val="1003"/>
        </w:numPr>
      </w:pPr>
      <w:r>
        <w:t xml:space="preserve">assurer la traçabilité via un journal d’audit ;</w:t>
      </w:r>
    </w:p>
    <w:p>
      <w:pPr>
        <w:pStyle w:val="Compact"/>
        <w:numPr>
          <w:ilvl w:val="0"/>
          <w:numId w:val="1003"/>
        </w:numPr>
      </w:pPr>
      <w:r>
        <w:t xml:space="preserve">sauvegarder automatiquement certaines données supprimées en XML.</w:t>
      </w:r>
    </w:p>
    <w:bookmarkEnd w:id="23"/>
    <w:bookmarkStart w:id="24" w:name="technologies-utilisées"/>
    <w:p>
      <w:pPr>
        <w:pStyle w:val="Heading3"/>
      </w:pPr>
      <w:r>
        <w:t xml:space="preserve">5.2 Technologies utilisées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Technologie</w:t>
            </w:r>
          </w:p>
        </w:tc>
        <w:tc>
          <w:tcPr/>
          <w:p>
            <w:pPr>
              <w:pStyle w:val="Compact"/>
              <w:jc w:val="right"/>
            </w:pPr>
            <w:r>
              <w:t xml:space="preserve">Version indicative</w:t>
            </w:r>
          </w:p>
        </w:tc>
        <w:tc>
          <w:tcPr/>
          <w:p>
            <w:pPr>
              <w:pStyle w:val="Compact"/>
            </w:pPr>
            <w:r>
              <w:t xml:space="preserve">Rôle</w:t>
            </w:r>
          </w:p>
        </w:tc>
      </w:tr>
      <w:tr>
        <w:tc>
          <w:tcPr/>
          <w:p>
            <w:pPr>
              <w:pStyle w:val="Compact"/>
            </w:pPr>
            <w:r>
              <w:t xml:space="preserve">PHP</w:t>
            </w:r>
          </w:p>
        </w:tc>
        <w:tc>
          <w:tcPr/>
          <w:p>
            <w:pPr>
              <w:pStyle w:val="Compact"/>
              <w:jc w:val="right"/>
            </w:pPr>
            <w:r>
              <w:t xml:space="preserve">8.0+</w:t>
            </w:r>
          </w:p>
        </w:tc>
        <w:tc>
          <w:tcPr/>
          <w:p>
            <w:pPr>
              <w:pStyle w:val="Compact"/>
            </w:pPr>
            <w:r>
              <w:t xml:space="preserve">Langage backend principal</w:t>
            </w:r>
          </w:p>
        </w:tc>
      </w:tr>
      <w:tr>
        <w:tc>
          <w:tcPr/>
          <w:p>
            <w:pPr>
              <w:pStyle w:val="Compact"/>
            </w:pPr>
            <w:r>
              <w:t xml:space="preserve">PostgreSQL</w:t>
            </w:r>
          </w:p>
        </w:tc>
        <w:tc>
          <w:tcPr/>
          <w:p>
            <w:pPr>
              <w:pStyle w:val="Compact"/>
              <w:jc w:val="right"/>
            </w:pPr>
            <w:r>
              <w:t xml:space="preserve">13+</w:t>
            </w:r>
          </w:p>
        </w:tc>
        <w:tc>
          <w:tcPr/>
          <w:p>
            <w:pPr>
              <w:pStyle w:val="Compact"/>
            </w:pPr>
            <w:r>
              <w:t xml:space="preserve">Système de gestion de base de données</w:t>
            </w:r>
          </w:p>
        </w:tc>
      </w:tr>
      <w:tr>
        <w:tc>
          <w:tcPr/>
          <w:p>
            <w:pPr>
              <w:pStyle w:val="Compact"/>
            </w:pPr>
            <w:r>
              <w:t xml:space="preserve">PDO</w:t>
            </w:r>
          </w:p>
        </w:tc>
        <w:tc>
          <w:tcPr/>
          <w:p>
            <w:pPr>
              <w:pStyle w:val="Compact"/>
              <w:jc w:val="right"/>
            </w:pPr>
            <w:r>
              <w:t xml:space="preserve">Extension PHP</w:t>
            </w:r>
          </w:p>
        </w:tc>
        <w:tc>
          <w:tcPr/>
          <w:p>
            <w:pPr>
              <w:pStyle w:val="Compact"/>
            </w:pPr>
            <w:r>
              <w:t xml:space="preserve">Accès aux données par requêtes préparées</w:t>
            </w:r>
          </w:p>
        </w:tc>
      </w:tr>
      <w:tr>
        <w:tc>
          <w:tcPr/>
          <w:p>
            <w:pPr>
              <w:pStyle w:val="Compact"/>
            </w:pPr>
            <w:r>
              <w:t xml:space="preserve">TailwindCSS</w:t>
            </w:r>
          </w:p>
        </w:tc>
        <w:tc>
          <w:tcPr/>
          <w:p>
            <w:pPr>
              <w:pStyle w:val="Compact"/>
              <w:jc w:val="right"/>
            </w:pPr>
            <w:r>
              <w:t xml:space="preserve">3.4</w:t>
            </w:r>
          </w:p>
        </w:tc>
        <w:tc>
          <w:tcPr/>
          <w:p>
            <w:pPr>
              <w:pStyle w:val="Compact"/>
            </w:pPr>
            <w:r>
              <w:t xml:space="preserve">Framework CSS</w:t>
            </w:r>
          </w:p>
        </w:tc>
      </w:tr>
      <w:tr>
        <w:tc>
          <w:tcPr/>
          <w:p>
            <w:pPr>
              <w:pStyle w:val="Compact"/>
            </w:pPr>
            <w:r>
              <w:t xml:space="preserve">JavaScript</w:t>
            </w:r>
          </w:p>
        </w:tc>
        <w:tc>
          <w:tcPr/>
          <w:p>
            <w:pPr>
              <w:pStyle w:val="Compact"/>
              <w:jc w:val="right"/>
            </w:pPr>
            <w:r>
              <w:t xml:space="preserve">Vanilla JS</w:t>
            </w:r>
          </w:p>
        </w:tc>
        <w:tc>
          <w:tcPr/>
          <w:p>
            <w:pPr>
              <w:pStyle w:val="Compact"/>
            </w:pPr>
            <w:r>
              <w:t xml:space="preserve">Interactions frontend</w:t>
            </w:r>
          </w:p>
        </w:tc>
      </w:tr>
      <w:tr>
        <w:tc>
          <w:tcPr/>
          <w:p>
            <w:pPr>
              <w:pStyle w:val="Compact"/>
            </w:pPr>
            <w:r>
              <w:t xml:space="preserve">FontAwesome</w:t>
            </w:r>
          </w:p>
        </w:tc>
        <w:tc>
          <w:tcPr/>
          <w:p>
            <w:pPr>
              <w:pStyle w:val="Compact"/>
              <w:jc w:val="right"/>
            </w:pPr>
            <w:r>
              <w:t xml:space="preserve">7.x</w:t>
            </w:r>
          </w:p>
        </w:tc>
        <w:tc>
          <w:tcPr/>
          <w:p>
            <w:pPr>
              <w:pStyle w:val="Compact"/>
            </w:pPr>
            <w:r>
              <w:t xml:space="preserve">Icônes</w:t>
            </w:r>
          </w:p>
        </w:tc>
      </w:tr>
      <w:tr>
        <w:tc>
          <w:tcPr/>
          <w:p>
            <w:pPr>
              <w:pStyle w:val="Compact"/>
            </w:pPr>
            <w:r>
              <w:t xml:space="preserve">Chart.js</w:t>
            </w:r>
          </w:p>
        </w:tc>
        <w:tc>
          <w:tcPr/>
          <w:p>
            <w:pPr>
              <w:pStyle w:val="Compact"/>
              <w:jc w:val="right"/>
            </w:pPr>
            <w:r>
              <w:t xml:space="preserve">4.x</w:t>
            </w:r>
          </w:p>
        </w:tc>
        <w:tc>
          <w:tcPr/>
          <w:p>
            <w:pPr>
              <w:pStyle w:val="Compact"/>
            </w:pPr>
            <w:r>
              <w:t xml:space="preserve">Graphiques</w:t>
            </w:r>
          </w:p>
        </w:tc>
      </w:tr>
      <w:tr>
        <w:tc>
          <w:tcPr/>
          <w:p>
            <w:pPr>
              <w:pStyle w:val="Compact"/>
            </w:pPr>
            <w:r>
              <w:t xml:space="preserve">Composer</w:t>
            </w:r>
          </w:p>
        </w:tc>
        <w:tc>
          <w:tcPr/>
          <w:p>
            <w:pPr>
              <w:pStyle w:val="Compact"/>
              <w:jc w:val="right"/>
            </w:pPr>
            <w:r>
              <w:t xml:space="preserve">Optionnel</w:t>
            </w:r>
          </w:p>
        </w:tc>
        <w:tc>
          <w:tcPr/>
          <w:p>
            <w:pPr>
              <w:pStyle w:val="Compact"/>
            </w:pPr>
            <w:r>
              <w:t xml:space="preserve">Autoload PSR-4</w:t>
            </w:r>
          </w:p>
        </w:tc>
      </w:tr>
      <w:tr>
        <w:tc>
          <w:tcPr/>
          <w:p>
            <w:pPr>
              <w:pStyle w:val="Compact"/>
            </w:pPr>
            <w:r>
              <w:t xml:space="preserve">npm</w:t>
            </w:r>
          </w:p>
        </w:tc>
        <w:tc>
          <w:tcPr/>
          <w:p>
            <w:pPr>
              <w:pStyle w:val="Compact"/>
              <w:jc w:val="right"/>
            </w:pPr>
            <w:r>
              <w:t xml:space="preserve">Node.js</w:t>
            </w:r>
          </w:p>
        </w:tc>
        <w:tc>
          <w:tcPr/>
          <w:p>
            <w:pPr>
              <w:pStyle w:val="Compact"/>
            </w:pPr>
            <w:r>
              <w:t xml:space="preserve">Compilation des assets frontend</w:t>
            </w:r>
          </w:p>
        </w:tc>
      </w:tr>
      <w:tr>
        <w:tc>
          <w:tcPr/>
          <w:p>
            <w:pPr>
              <w:pStyle w:val="Compact"/>
            </w:pPr>
            <w:r>
              <w:t xml:space="preserve">Git/GitHub</w:t>
            </w:r>
          </w:p>
        </w:tc>
        <w:tc>
          <w:tcPr/>
          <w:p>
            <w:pPr>
              <w:pStyle w:val="Compact"/>
              <w:jc w:val="right"/>
            </w:pPr>
            <w:r>
              <w:t xml:space="preserve">–</w:t>
            </w:r>
          </w:p>
        </w:tc>
        <w:tc>
          <w:tcPr/>
          <w:p>
            <w:pPr>
              <w:pStyle w:val="Compact"/>
            </w:pPr>
            <w:r>
              <w:t xml:space="preserve">Versionnement et collaboration</w:t>
            </w:r>
          </w:p>
        </w:tc>
      </w:tr>
    </w:tbl>
    <w:bookmarkEnd w:id="24"/>
    <w:bookmarkStart w:id="25" w:name="structure-du-projet"/>
    <w:p>
      <w:pPr>
        <w:pStyle w:val="Heading3"/>
      </w:pPr>
      <w:r>
        <w:t xml:space="preserve">5.3 Structure du projet</w:t>
      </w:r>
    </w:p>
    <w:p>
      <w:pPr>
        <w:pStyle w:val="SourceCode"/>
      </w:pPr>
      <w:r>
        <w:rPr>
          <w:rStyle w:val="VerbatimChar"/>
        </w:rPr>
        <w:t xml:space="preserve">gestion_stock/</w:t>
      </w:r>
      <w:r>
        <w:br/>
      </w:r>
      <w:r>
        <w:rPr>
          <w:rStyle w:val="VerbatimChar"/>
        </w:rPr>
        <w:t xml:space="preserve">├── api/                         Endpoints internes</w:t>
      </w:r>
      <w:r>
        <w:br/>
      </w:r>
      <w:r>
        <w:rPr>
          <w:rStyle w:val="VerbatimChar"/>
        </w:rPr>
        <w:t xml:space="preserve">├── config/                      Configuration, session et fonctions globales</w:t>
      </w:r>
      <w:r>
        <w:br/>
      </w:r>
      <w:r>
        <w:rPr>
          <w:rStyle w:val="VerbatimChar"/>
        </w:rPr>
        <w:t xml:space="preserve">├── controllers/                 Contrôleurs MVC</w:t>
      </w:r>
      <w:r>
        <w:br/>
      </w:r>
      <w:r>
        <w:rPr>
          <w:rStyle w:val="VerbatimChar"/>
        </w:rPr>
        <w:t xml:space="preserve">├── database/                    Scripts SQL et données de test</w:t>
      </w:r>
      <w:r>
        <w:br/>
      </w:r>
      <w:r>
        <w:rPr>
          <w:rStyle w:val="VerbatimChar"/>
        </w:rPr>
        <w:t xml:space="preserve">├── diagram_&amp;_model/             Diagrammes MCD, MLD, classes et séquences</w:t>
      </w:r>
      <w:r>
        <w:br/>
      </w:r>
      <w:r>
        <w:rPr>
          <w:rStyle w:val="VerbatimChar"/>
        </w:rPr>
        <w:t xml:space="preserve">├── docs/                        Documentation projet</w:t>
      </w:r>
      <w:r>
        <w:br/>
      </w:r>
      <w:r>
        <w:rPr>
          <w:rStyle w:val="VerbatimChar"/>
        </w:rPr>
        <w:t xml:space="preserve">├── models/                      Modèles d'accès aux données</w:t>
      </w:r>
      <w:r>
        <w:br/>
      </w:r>
      <w:r>
        <w:rPr>
          <w:rStyle w:val="VerbatimChar"/>
        </w:rPr>
        <w:t xml:space="preserve">├── public/                      Assets CSS, JS et librairies publiques</w:t>
      </w:r>
      <w:r>
        <w:br/>
      </w:r>
      <w:r>
        <w:rPr>
          <w:rStyle w:val="VerbatimChar"/>
        </w:rPr>
        <w:t xml:space="preserve">├── src/                         Services et classes PSR-4</w:t>
      </w:r>
      <w:r>
        <w:br/>
      </w:r>
      <w:r>
        <w:rPr>
          <w:rStyle w:val="VerbatimChar"/>
        </w:rPr>
        <w:t xml:space="preserve">├── views/                       Vues PHP, composants, layouts et impressions</w:t>
      </w:r>
      <w:r>
        <w:br/>
      </w:r>
      <w:r>
        <w:rPr>
          <w:rStyle w:val="VerbatimChar"/>
        </w:rPr>
        <w:t xml:space="preserve">├── index.php                    Routeur principal</w:t>
      </w:r>
      <w:r>
        <w:br/>
      </w:r>
      <w:r>
        <w:rPr>
          <w:rStyle w:val="VerbatimChar"/>
        </w:rPr>
        <w:t xml:space="preserve">├── composer.json                Déclaration Composer</w:t>
      </w:r>
      <w:r>
        <w:br/>
      </w:r>
      <w:r>
        <w:rPr>
          <w:rStyle w:val="VerbatimChar"/>
        </w:rPr>
        <w:t xml:space="preserve">├── package.json                 Dépendances frontend</w:t>
      </w:r>
      <w:r>
        <w:br/>
      </w:r>
      <w:r>
        <w:rPr>
          <w:rStyle w:val="VerbatimChar"/>
        </w:rPr>
        <w:t xml:space="preserve">└── tailwind.config.js           Configuration TailwindCSS</w:t>
      </w:r>
    </w:p>
    <w:bookmarkEnd w:id="25"/>
    <w:bookmarkStart w:id="26" w:name="architecture-mvc"/>
    <w:p>
      <w:pPr>
        <w:pStyle w:val="Heading3"/>
      </w:pPr>
      <w:r>
        <w:t xml:space="preserve">5.4 Architecture MVC</w:t>
      </w:r>
    </w:p>
    <w:p>
      <w:pPr>
        <w:pStyle w:val="FirstParagraph"/>
      </w:pPr>
      <w:r>
        <w:t xml:space="preserve">Le projet suit une architecture MVC légère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Rôle</w:t>
            </w:r>
          </w:p>
        </w:tc>
        <w:tc>
          <w:tcPr/>
          <w:p>
            <w:pPr>
              <w:pStyle w:val="Compact"/>
            </w:pPr>
            <w:r>
              <w:t xml:space="preserve">Exemples</w:t>
            </w:r>
          </w:p>
        </w:tc>
      </w:tr>
      <w:tr>
        <w:tc>
          <w:tcPr/>
          <w:p>
            <w:pPr>
              <w:pStyle w:val="Compact"/>
            </w:pPr>
            <w:r>
              <w:t xml:space="preserve">Routeur</w:t>
            </w:r>
          </w:p>
        </w:tc>
        <w:tc>
          <w:tcPr/>
          <w:p>
            <w:pPr>
              <w:pStyle w:val="Compact"/>
            </w:pPr>
            <w:r>
              <w:t xml:space="preserve">Analyse l’action demandée et appelle le contrôleur</w:t>
            </w:r>
          </w:p>
        </w:tc>
        <w:tc>
          <w:tcPr/>
          <w:p>
            <w:pPr>
              <w:pStyle w:val="Compact"/>
            </w:pPr>
            <w:r>
              <w:rPr>
                <w:rStyle w:val="VerbatimChar"/>
              </w:rPr>
              <w:t xml:space="preserve">index.php</w:t>
            </w:r>
          </w:p>
        </w:tc>
      </w:tr>
      <w:tr>
        <w:tc>
          <w:tcPr/>
          <w:p>
            <w:pPr>
              <w:pStyle w:val="Compact"/>
            </w:pPr>
            <w:r>
              <w:t xml:space="preserve">Contrôleurs</w:t>
            </w:r>
          </w:p>
        </w:tc>
        <w:tc>
          <w:tcPr/>
          <w:p>
            <w:pPr>
              <w:pStyle w:val="Compact"/>
            </w:pPr>
            <w:r>
              <w:t xml:space="preserve">Vérifient les droits, traitent les requêtes et chargent les vues</w:t>
            </w:r>
          </w:p>
        </w:tc>
        <w:tc>
          <w:tcPr/>
          <w:p>
            <w:pPr>
              <w:pStyle w:val="Compact"/>
            </w:pPr>
            <w:r>
              <w:rPr>
                <w:rStyle w:val="VerbatimChar"/>
              </w:rPr>
              <w:t xml:space="preserve">VenteController</w:t>
            </w:r>
            <w:r>
              <w:t xml:space="preserve">,</w:t>
            </w:r>
            <w:r>
              <w:t xml:space="preserve"> </w:t>
            </w:r>
            <w:r>
              <w:rPr>
                <w:rStyle w:val="VerbatimChar"/>
              </w:rPr>
              <w:t xml:space="preserve">ApprovisionnementController</w:t>
            </w:r>
          </w:p>
        </w:tc>
      </w:tr>
      <w:tr>
        <w:tc>
          <w:tcPr/>
          <w:p>
            <w:pPr>
              <w:pStyle w:val="Compact"/>
            </w:pPr>
            <w:r>
              <w:t xml:space="preserve">Modèles</w:t>
            </w:r>
          </w:p>
        </w:tc>
        <w:tc>
          <w:tcPr/>
          <w:p>
            <w:pPr>
              <w:pStyle w:val="Compact"/>
            </w:pPr>
            <w:r>
              <w:t xml:space="preserve">Encapsulent les requêtes SQL et transactions</w:t>
            </w:r>
          </w:p>
        </w:tc>
        <w:tc>
          <w:tcPr/>
          <w:p>
            <w:pPr>
              <w:pStyle w:val="Compact"/>
            </w:pPr>
            <w:r>
              <w:rPr>
                <w:rStyle w:val="VerbatimChar"/>
              </w:rPr>
              <w:t xml:space="preserve">ProduitModel</w:t>
            </w:r>
            <w:r>
              <w:t xml:space="preserve">,</w:t>
            </w:r>
            <w:r>
              <w:t xml:space="preserve"> </w:t>
            </w:r>
            <w:r>
              <w:rPr>
                <w:rStyle w:val="VerbatimChar"/>
              </w:rPr>
              <w:t xml:space="preserve">ReceptionModel</w:t>
            </w:r>
            <w:r>
              <w:t xml:space="preserve">,</w:t>
            </w:r>
            <w:r>
              <w:t xml:space="preserve"> </w:t>
            </w:r>
            <w:r>
              <w:rPr>
                <w:rStyle w:val="VerbatimChar"/>
              </w:rPr>
              <w:t xml:space="preserve">FactureClientModel</w:t>
            </w:r>
          </w:p>
        </w:tc>
      </w:tr>
      <w:tr>
        <w:tc>
          <w:tcPr/>
          <w:p>
            <w:pPr>
              <w:pStyle w:val="Compact"/>
            </w:pPr>
            <w:r>
              <w:t xml:space="preserve">Vues</w:t>
            </w:r>
          </w:p>
        </w:tc>
        <w:tc>
          <w:tcPr/>
          <w:p>
            <w:pPr>
              <w:pStyle w:val="Compact"/>
            </w:pPr>
            <w:r>
              <w:t xml:space="preserve">Génèrent les interfaces et documents imprimables</w:t>
            </w:r>
          </w:p>
        </w:tc>
        <w:tc>
          <w:tcPr/>
          <w:p>
            <w:pPr>
              <w:pStyle w:val="Compact"/>
            </w:pPr>
            <w:r>
              <w:rPr>
                <w:rStyle w:val="VerbatimChar"/>
              </w:rPr>
              <w:t xml:space="preserve">views/vente</w:t>
            </w:r>
            <w:r>
              <w:t xml:space="preserve">,</w:t>
            </w:r>
            <w:r>
              <w:t xml:space="preserve"> </w:t>
            </w:r>
            <w:r>
              <w:rPr>
                <w:rStyle w:val="VerbatimChar"/>
              </w:rPr>
              <w:t xml:space="preserve">views/approvisionnement</w:t>
            </w:r>
          </w:p>
        </w:tc>
      </w:tr>
      <w:tr>
        <w:tc>
          <w:tcPr/>
          <w:p>
            <w:pPr>
              <w:pStyle w:val="Compact"/>
            </w:pPr>
            <w:r>
              <w:t xml:space="preserve">Composants</w:t>
            </w:r>
          </w:p>
        </w:tc>
        <w:tc>
          <w:tcPr/>
          <w:p>
            <w:pPr>
              <w:pStyle w:val="Compact"/>
            </w:pPr>
            <w:r>
              <w:t xml:space="preserve">Mutualisent les éléments UI</w:t>
            </w:r>
          </w:p>
        </w:tc>
        <w:tc>
          <w:tcPr/>
          <w:p>
            <w:pPr>
              <w:pStyle w:val="Compact"/>
            </w:pPr>
            <w:r>
              <w:rPr>
                <w:rStyle w:val="VerbatimChar"/>
              </w:rPr>
              <w:t xml:space="preserve">renderButton</w:t>
            </w:r>
            <w:r>
              <w:t xml:space="preserve">,</w:t>
            </w:r>
            <w:r>
              <w:t xml:space="preserve"> </w:t>
            </w:r>
            <w:r>
              <w:rPr>
                <w:rStyle w:val="VerbatimChar"/>
              </w:rPr>
              <w:t xml:space="preserve">renderTable</w:t>
            </w:r>
            <w:r>
              <w:t xml:space="preserve">,</w:t>
            </w:r>
            <w:r>
              <w:t xml:space="preserve"> </w:t>
            </w:r>
            <w:r>
              <w:rPr>
                <w:rStyle w:val="VerbatimChar"/>
              </w:rPr>
              <w:t xml:space="preserve">renderModal</w:t>
            </w:r>
          </w:p>
        </w:tc>
      </w:tr>
    </w:tbl>
    <w:bookmarkEnd w:id="26"/>
    <w:bookmarkStart w:id="27" w:name="flux-de-traitement-dune-requête"/>
    <w:p>
      <w:pPr>
        <w:pStyle w:val="Heading3"/>
      </w:pPr>
      <w:r>
        <w:t xml:space="preserve">5.5 Flux de traitement d’une requête</w:t>
      </w:r>
    </w:p>
    <w:p>
      <w:pPr>
        <w:pStyle w:val="Compact"/>
        <w:numPr>
          <w:ilvl w:val="0"/>
          <w:numId w:val="1004"/>
        </w:numPr>
      </w:pPr>
      <w:r>
        <w:t xml:space="preserve">L’utilisateur effectue une action depuis le navigateur.</w:t>
      </w:r>
    </w:p>
    <w:p>
      <w:pPr>
        <w:pStyle w:val="Compact"/>
        <w:numPr>
          <w:ilvl w:val="0"/>
          <w:numId w:val="1004"/>
        </w:numPr>
      </w:pPr>
      <w:r>
        <w:rPr>
          <w:rStyle w:val="VerbatimChar"/>
        </w:rPr>
        <w:t xml:space="preserve">index.php</w:t>
      </w:r>
      <w:r>
        <w:t xml:space="preserve"> </w:t>
      </w:r>
      <w:r>
        <w:t xml:space="preserve">lit le paramètre</w:t>
      </w:r>
      <w:r>
        <w:t xml:space="preserve"> </w:t>
      </w:r>
      <w:r>
        <w:rPr>
          <w:rStyle w:val="VerbatimChar"/>
        </w:rPr>
        <w:t xml:space="preserve">action</w:t>
      </w:r>
      <w:r>
        <w:t xml:space="preserve">.</w:t>
      </w:r>
    </w:p>
    <w:p>
      <w:pPr>
        <w:pStyle w:val="Compact"/>
        <w:numPr>
          <w:ilvl w:val="0"/>
          <w:numId w:val="1004"/>
        </w:numPr>
      </w:pPr>
      <w:r>
        <w:t xml:space="preserve">Le routeur vérifie que l’utilisateur est connecté.</w:t>
      </w:r>
    </w:p>
    <w:p>
      <w:pPr>
        <w:pStyle w:val="Compact"/>
        <w:numPr>
          <w:ilvl w:val="0"/>
          <w:numId w:val="1004"/>
        </w:numPr>
      </w:pPr>
      <w:r>
        <w:t xml:space="preserve">Le contrôleur correspondant est instancié.</w:t>
      </w:r>
    </w:p>
    <w:p>
      <w:pPr>
        <w:pStyle w:val="Compact"/>
        <w:numPr>
          <w:ilvl w:val="0"/>
          <w:numId w:val="1004"/>
        </w:numPr>
      </w:pPr>
      <w:r>
        <w:t xml:space="preserve">Le contrôleur vérifie les droits avec</w:t>
      </w:r>
      <w:r>
        <w:t xml:space="preserve"> </w:t>
      </w:r>
      <w:r>
        <w:rPr>
          <w:rStyle w:val="VerbatimChar"/>
        </w:rPr>
        <w:t xml:space="preserve">checkRight()</w:t>
      </w:r>
      <w:r>
        <w:t xml:space="preserve">.</w:t>
      </w:r>
    </w:p>
    <w:p>
      <w:pPr>
        <w:pStyle w:val="Compact"/>
        <w:numPr>
          <w:ilvl w:val="0"/>
          <w:numId w:val="1004"/>
        </w:numPr>
      </w:pPr>
      <w:r>
        <w:t xml:space="preserve">Les modèles exécutent les requêtes SQL via PDO.</w:t>
      </w:r>
    </w:p>
    <w:p>
      <w:pPr>
        <w:pStyle w:val="Compact"/>
        <w:numPr>
          <w:ilvl w:val="0"/>
          <w:numId w:val="1004"/>
        </w:numPr>
      </w:pPr>
      <w:r>
        <w:t xml:space="preserve">Le contrôleur prépare les données.</w:t>
      </w:r>
    </w:p>
    <w:p>
      <w:pPr>
        <w:pStyle w:val="Compact"/>
        <w:numPr>
          <w:ilvl w:val="0"/>
          <w:numId w:val="1004"/>
        </w:numPr>
      </w:pPr>
      <w:r>
        <w:t xml:space="preserve">La vue génère le HTML ou le document imprimable.</w:t>
      </w:r>
    </w:p>
    <w:p>
      <w:pPr>
        <w:pStyle w:val="Compact"/>
        <w:numPr>
          <w:ilvl w:val="0"/>
          <w:numId w:val="1004"/>
        </w:numPr>
      </w:pPr>
      <w:r>
        <w:t xml:space="preserve">Les actions importantes sont journalisées.</w:t>
      </w:r>
    </w:p>
    <w:p>
      <w:r>
        <w:br w:type="page"/>
      </w:r>
    </w:p>
    <w:bookmarkEnd w:id="27"/>
    <w:bookmarkEnd w:id="28"/>
    <w:bookmarkStart w:id="32" w:name="architecture-technique"/>
    <w:p>
      <w:pPr>
        <w:pStyle w:val="Heading2"/>
      </w:pPr>
      <w:r>
        <w:t xml:space="preserve">6. Architecture technique</w:t>
      </w:r>
    </w:p>
    <w:bookmarkStart w:id="29" w:name="backend"/>
    <w:p>
      <w:pPr>
        <w:pStyle w:val="Heading3"/>
      </w:pPr>
      <w:r>
        <w:t xml:space="preserve">6.1 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t xml:space="preserve">Langage</w:t>
            </w:r>
          </w:p>
        </w:tc>
        <w:tc>
          <w:tcPr/>
          <w:p>
            <w:pPr>
              <w:pStyle w:val="Compact"/>
            </w:pPr>
            <w:r>
              <w:t xml:space="preserve">PHP avec programmation procédurale et orientée objet</w:t>
            </w:r>
          </w:p>
        </w:tc>
      </w:tr>
      <w:tr>
        <w:tc>
          <w:tcPr/>
          <w:p>
            <w:pPr>
              <w:pStyle w:val="Compact"/>
            </w:pPr>
            <w:r>
              <w:t xml:space="preserve">Accès données</w:t>
            </w:r>
          </w:p>
        </w:tc>
        <w:tc>
          <w:tcPr/>
          <w:p>
            <w:pPr>
              <w:pStyle w:val="Compact"/>
            </w:pPr>
            <w:r>
              <w:t xml:space="preserve">PDO PostgreSQL</w:t>
            </w:r>
          </w:p>
        </w:tc>
      </w:tr>
      <w:tr>
        <w:tc>
          <w:tcPr/>
          <w:p>
            <w:pPr>
              <w:pStyle w:val="Compact"/>
            </w:pPr>
            <w:r>
              <w:t xml:space="preserve">Sessions</w:t>
            </w:r>
          </w:p>
        </w:tc>
        <w:tc>
          <w:tcPr/>
          <w:p>
            <w:pPr>
              <w:pStyle w:val="Compact"/>
            </w:pPr>
            <w:r>
              <w:t xml:space="preserve">Sessions PHP natives</w:t>
            </w:r>
          </w:p>
        </w:tc>
      </w:tr>
      <w:tr>
        <w:tc>
          <w:tcPr/>
          <w:p>
            <w:pPr>
              <w:pStyle w:val="Compact"/>
            </w:pPr>
            <w:r>
              <w:t xml:space="preserve">Sécurité</w:t>
            </w:r>
          </w:p>
        </w:tc>
        <w:tc>
          <w:tcPr/>
          <w:p>
            <w:pPr>
              <w:pStyle w:val="Compact"/>
            </w:pPr>
            <w:r>
              <w:t xml:space="preserve">Mots de passe hashés, contrôle des droits, échappement HTML</w:t>
            </w:r>
          </w:p>
        </w:tc>
      </w:tr>
      <w:tr>
        <w:tc>
          <w:tcPr/>
          <w:p>
            <w:pPr>
              <w:pStyle w:val="Compact"/>
            </w:pPr>
            <w:r>
              <w:t xml:space="preserve">Audit</w:t>
            </w:r>
          </w:p>
        </w:tc>
        <w:tc>
          <w:tcPr/>
          <w:p>
            <w:pPr>
              <w:pStyle w:val="Compact"/>
            </w:pPr>
            <w:r>
              <w:t xml:space="preserve">Fonction</w:t>
            </w:r>
            <w:r>
              <w:t xml:space="preserve"> </w:t>
            </w:r>
            <w:r>
              <w:rPr>
                <w:rStyle w:val="VerbatimChar"/>
              </w:rPr>
              <w:t xml:space="preserve">logAudit()</w:t>
            </w:r>
            <w:r>
              <w:t xml:space="preserve"> </w:t>
            </w:r>
            <w:r>
              <w:t xml:space="preserve">et table</w:t>
            </w:r>
            <w:r>
              <w:t xml:space="preserve"> </w:t>
            </w:r>
            <w:r>
              <w:rPr>
                <w:rStyle w:val="VerbatimChar"/>
              </w:rPr>
              <w:t xml:space="preserve">utilisateur.journal_audit</w:t>
            </w:r>
          </w:p>
        </w:tc>
      </w:tr>
    </w:tbl>
    <w:bookmarkEnd w:id="29"/>
    <w:bookmarkStart w:id="30" w:name="frontend"/>
    <w:p>
      <w:pPr>
        <w:pStyle w:val="Heading3"/>
      </w:pPr>
      <w:r>
        <w:t xml:space="preserve">6.2 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t xml:space="preserve">CSS</w:t>
            </w:r>
          </w:p>
        </w:tc>
        <w:tc>
          <w:tcPr/>
          <w:p>
            <w:pPr>
              <w:pStyle w:val="Compact"/>
            </w:pPr>
            <w:r>
              <w:t xml:space="preserve">TailwindCSS compilé vers</w:t>
            </w:r>
            <w:r>
              <w:t xml:space="preserve"> </w:t>
            </w:r>
            <w:r>
              <w:rPr>
                <w:rStyle w:val="VerbatimChar"/>
              </w:rPr>
              <w:t xml:space="preserve">public/css/main.min.css</w:t>
            </w:r>
          </w:p>
        </w:tc>
      </w:tr>
      <w:tr>
        <w:tc>
          <w:tcPr/>
          <w:p>
            <w:pPr>
              <w:pStyle w:val="Compact"/>
            </w:pPr>
            <w:r>
              <w:t xml:space="preserve">JavaScript</w:t>
            </w:r>
          </w:p>
        </w:tc>
        <w:tc>
          <w:tcPr/>
          <w:p>
            <w:pPr>
              <w:pStyle w:val="Compact"/>
            </w:pPr>
            <w:r>
              <w:rPr>
                <w:rStyle w:val="VerbatimChar"/>
              </w:rPr>
              <w:t xml:space="preserve">public/js/main.js</w:t>
            </w:r>
            <w:r>
              <w:t xml:space="preserve">, interactions via attributs</w:t>
            </w:r>
            <w:r>
              <w:t xml:space="preserve"> </w:t>
            </w:r>
            <w:r>
              <w:rPr>
                <w:rStyle w:val="VerbatimChar"/>
              </w:rPr>
              <w:t xml:space="preserve">data-*</w:t>
            </w:r>
          </w:p>
        </w:tc>
      </w:tr>
      <w:tr>
        <w:tc>
          <w:tcPr/>
          <w:p>
            <w:pPr>
              <w:pStyle w:val="Compact"/>
            </w:pPr>
            <w:r>
              <w:t xml:space="preserve">Responsive</w:t>
            </w:r>
          </w:p>
        </w:tc>
        <w:tc>
          <w:tcPr/>
          <w:p>
            <w:pPr>
              <w:pStyle w:val="Compact"/>
            </w:pPr>
            <w:r>
              <w:t xml:space="preserve">Sidebar mobile, tables adaptatives, modales, toasts</w:t>
            </w:r>
          </w:p>
        </w:tc>
      </w:tr>
      <w:tr>
        <w:tc>
          <w:tcPr/>
          <w:p>
            <w:pPr>
              <w:pStyle w:val="Compact"/>
            </w:pPr>
            <w:r>
              <w:t xml:space="preserve">Design system</w:t>
            </w:r>
          </w:p>
        </w:tc>
        <w:tc>
          <w:tcPr/>
          <w:p>
            <w:pPr>
              <w:pStyle w:val="Compact"/>
            </w:pPr>
            <w:r>
              <w:t xml:space="preserve">Composants PHP réutilisables dans</w:t>
            </w:r>
            <w:r>
              <w:t xml:space="preserve"> </w:t>
            </w:r>
            <w:r>
              <w:rPr>
                <w:rStyle w:val="VerbatimChar"/>
              </w:rPr>
              <w:t xml:space="preserve">views/components/</w:t>
            </w:r>
          </w:p>
        </w:tc>
      </w:tr>
    </w:tbl>
    <w:bookmarkEnd w:id="30"/>
    <w:bookmarkStart w:id="31" w:name="base-de-données"/>
    <w:p>
      <w:pPr>
        <w:pStyle w:val="Heading3"/>
      </w:pPr>
      <w:r>
        <w:t xml:space="preserve">6.3 Base de données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Schéma</w:t>
            </w:r>
          </w:p>
        </w:tc>
        <w:tc>
          <w:tcPr/>
          <w:p>
            <w:pPr>
              <w:pStyle w:val="Compact"/>
              <w:jc w:val="right"/>
            </w:pPr>
            <w:r>
              <w:t xml:space="preserve">Tables principales</w:t>
            </w:r>
          </w:p>
        </w:tc>
        <w:tc>
          <w:tcPr/>
          <w:p>
            <w:pPr>
              <w:pStyle w:val="Compact"/>
            </w:pPr>
            <w:r>
              <w:t xml:space="preserve">Rôle</w:t>
            </w:r>
          </w:p>
        </w:tc>
      </w:tr>
      <w:tr>
        <w:tc>
          <w:tcPr/>
          <w:p>
            <w:pPr>
              <w:pStyle w:val="Compact"/>
            </w:pPr>
            <w:r>
              <w:rPr>
                <w:rStyle w:val="VerbatimChar"/>
              </w:rPr>
              <w:t xml:space="preserve">utilisateur</w:t>
            </w:r>
          </w:p>
        </w:tc>
        <w:tc>
          <w:tcPr/>
          <w:p>
            <w:pPr>
              <w:pStyle w:val="Compact"/>
              <w:jc w:val="right"/>
            </w:pPr>
            <w:r>
              <w:t xml:space="preserve">6+</w:t>
            </w:r>
          </w:p>
        </w:tc>
        <w:tc>
          <w:tcPr/>
          <w:p>
            <w:pPr>
              <w:pStyle w:val="Compact"/>
            </w:pPr>
            <w:r>
              <w:t xml:space="preserve">Utilisateurs, groupes, droits, audit, corbeille XML</w:t>
            </w:r>
          </w:p>
        </w:tc>
      </w:tr>
      <w:tr>
        <w:tc>
          <w:tcPr/>
          <w:p>
            <w:pPr>
              <w:pStyle w:val="Compact"/>
            </w:pPr>
            <w:r>
              <w:rPr>
                <w:rStyle w:val="VerbatimChar"/>
              </w:rPr>
              <w:t xml:space="preserve">structure</w:t>
            </w:r>
          </w:p>
        </w:tc>
        <w:tc>
          <w:tcPr/>
          <w:p>
            <w:pPr>
              <w:pStyle w:val="Compact"/>
              <w:jc w:val="right"/>
            </w:pPr>
            <w:r>
              <w:t xml:space="preserve">8+</w:t>
            </w:r>
          </w:p>
        </w:tc>
        <w:tc>
          <w:tcPr/>
          <w:p>
            <w:pPr>
              <w:pStyle w:val="Compact"/>
            </w:pPr>
            <w:r>
              <w:t xml:space="preserve">Référentiel, produits, clients, fournisseurs, banques, stock</w:t>
            </w:r>
          </w:p>
        </w:tc>
      </w:tr>
      <w:tr>
        <w:tc>
          <w:tcPr/>
          <w:p>
            <w:pPr>
              <w:pStyle w:val="Compact"/>
            </w:pPr>
            <w:r>
              <w:rPr>
                <w:rStyle w:val="VerbatimChar"/>
              </w:rPr>
              <w:t xml:space="preserve">approvisionnement</w:t>
            </w:r>
          </w:p>
        </w:tc>
        <w:tc>
          <w:tcPr/>
          <w:p>
            <w:pPr>
              <w:pStyle w:val="Compact"/>
              <w:jc w:val="right"/>
            </w:pPr>
            <w:r>
              <w:t xml:space="preserve">10</w:t>
            </w:r>
          </w:p>
        </w:tc>
        <w:tc>
          <w:tcPr/>
          <w:p>
            <w:pPr>
              <w:pStyle w:val="Compact"/>
            </w:pPr>
            <w:r>
              <w:t xml:space="preserve">Achats, commandes, réceptions, entrées, factures, paiements</w:t>
            </w:r>
          </w:p>
        </w:tc>
      </w:tr>
      <w:tr>
        <w:tc>
          <w:tcPr/>
          <w:p>
            <w:pPr>
              <w:pStyle w:val="Compact"/>
            </w:pPr>
            <w:r>
              <w:rPr>
                <w:rStyle w:val="VerbatimChar"/>
              </w:rPr>
              <w:t xml:space="preserve">vente</w:t>
            </w:r>
          </w:p>
        </w:tc>
        <w:tc>
          <w:tcPr/>
          <w:p>
            <w:pPr>
              <w:pStyle w:val="Compact"/>
              <w:jc w:val="right"/>
            </w:pPr>
            <w:r>
              <w:t xml:space="preserve">7</w:t>
            </w:r>
          </w:p>
        </w:tc>
        <w:tc>
          <w:tcPr/>
          <w:p>
            <w:pPr>
              <w:pStyle w:val="Compact"/>
            </w:pPr>
            <w:r>
              <w:t xml:space="preserve">Commandes clients, livraisons, factures, règlements, sorties</w:t>
            </w:r>
          </w:p>
        </w:tc>
      </w:tr>
    </w:tbl>
    <w:p>
      <w:r>
        <w:br w:type="page"/>
      </w:r>
    </w:p>
    <w:bookmarkEnd w:id="31"/>
    <w:bookmarkEnd w:id="32"/>
    <w:bookmarkStart w:id="49" w:name="modèle-de-données"/>
    <w:p>
      <w:pPr>
        <w:pStyle w:val="Heading2"/>
      </w:pPr>
      <w:r>
        <w:t xml:space="preserve">7. Modèle de données</w:t>
      </w:r>
    </w:p>
    <w:bookmarkStart w:id="36" w:name="schéma-utilisateur"/>
    <w:p>
      <w:pPr>
        <w:pStyle w:val="Heading3"/>
      </w:pPr>
      <w:r>
        <w:t xml:space="preserve">7.1 Schéma utilisateur</w:t>
      </w:r>
    </w:p>
    <w:p>
      <w:pPr>
        <w:pStyle w:val="FirstParagraph"/>
      </w:pPr>
      <w:r>
        <w:drawing>
          <wp:inline>
            <wp:extent cx="5303520" cy="3088501"/>
            <wp:effectExtent b="0" l="0" r="0" t="0"/>
            <wp:docPr descr="" title="" id="34" name="Picture"/>
            <a:graphic>
              <a:graphicData uri="http://schemas.openxmlformats.org/drawingml/2006/picture">
                <pic:pic>
                  <pic:nvPicPr>
                    <pic:cNvPr descr="media/image2.png" id="35" name="Picture"/>
                    <pic:cNvPicPr>
                      <a:picLocks noChangeArrowheads="1" noChangeAspect="1"/>
                    </pic:cNvPicPr>
                  </pic:nvPicPr>
                  <pic:blipFill>
                    <a:blip r:embed="rId33"/>
                    <a:stretch>
                      <a:fillRect/>
                    </a:stretch>
                  </pic:blipFill>
                  <pic:spPr bwMode="auto">
                    <a:xfrm>
                      <a:off x="0" y="0"/>
                      <a:ext cx="5303520" cy="3088501"/>
                    </a:xfrm>
                    <a:prstGeom prst="rect">
                      <a:avLst/>
                    </a:prstGeom>
                    <a:noFill/>
                    <a:ln w="9525">
                      <a:noFill/>
                      <a:headEnd/>
                      <a:tailEnd/>
                    </a:ln>
                  </pic:spPr>
                </pic:pic>
              </a:graphicData>
            </a:graphic>
          </wp:inline>
        </w:drawing>
      </w:r>
    </w:p>
    <w:p>
      <w:pPr>
        <w:pStyle w:val="BodyText"/>
      </w:pPr>
      <w:r>
        <w:t xml:space="preserve">Ce schéma regroupe les entités liées à l’authentification, au contrôle d’accès et à la traçabilité : groupes, droits, utilisateurs, journal d’audit et corbeille XML.</w:t>
      </w:r>
    </w:p>
    <w:bookmarkEnd w:id="36"/>
    <w:bookmarkStart w:id="40" w:name="schéma-structure"/>
    <w:p>
      <w:pPr>
        <w:pStyle w:val="Heading3"/>
      </w:pPr>
      <w:r>
        <w:t xml:space="preserve">7.2 Schéma structure</w:t>
      </w:r>
    </w:p>
    <w:p>
      <w:pPr>
        <w:pStyle w:val="FirstParagraph"/>
      </w:pPr>
      <w:r>
        <w:drawing>
          <wp:inline>
            <wp:extent cx="5303520" cy="2960298"/>
            <wp:effectExtent b="0" l="0" r="0" t="0"/>
            <wp:docPr descr="" title="" id="38" name="Picture"/>
            <a:graphic>
              <a:graphicData uri="http://schemas.openxmlformats.org/drawingml/2006/picture">
                <pic:pic>
                  <pic:nvPicPr>
                    <pic:cNvPr descr="media/image3.png" id="39" name="Picture"/>
                    <pic:cNvPicPr>
                      <a:picLocks noChangeArrowheads="1" noChangeAspect="1"/>
                    </pic:cNvPicPr>
                  </pic:nvPicPr>
                  <pic:blipFill>
                    <a:blip r:embed="rId37"/>
                    <a:stretch>
                      <a:fillRect/>
                    </a:stretch>
                  </pic:blipFill>
                  <pic:spPr bwMode="auto">
                    <a:xfrm>
                      <a:off x="0" y="0"/>
                      <a:ext cx="5303520" cy="2960298"/>
                    </a:xfrm>
                    <a:prstGeom prst="rect">
                      <a:avLst/>
                    </a:prstGeom>
                    <a:noFill/>
                    <a:ln w="9525">
                      <a:noFill/>
                      <a:headEnd/>
                      <a:tailEnd/>
                    </a:ln>
                  </pic:spPr>
                </pic:pic>
              </a:graphicData>
            </a:graphic>
          </wp:inline>
        </w:drawing>
      </w:r>
    </w:p>
    <w:p>
      <w:pPr>
        <w:pStyle w:val="BodyText"/>
      </w:pPr>
      <w:r>
        <w:t xml:space="preserve">Ce schéma constitue le référentiel de l’application : familles, produits, fournisseurs, clients, catégories clients, banques et mouvements de stock.</w:t>
      </w:r>
    </w:p>
    <w:bookmarkEnd w:id="40"/>
    <w:bookmarkStart w:id="44" w:name="schéma-approvisionnement"/>
    <w:p>
      <w:pPr>
        <w:pStyle w:val="Heading3"/>
      </w:pPr>
      <w:r>
        <w:t xml:space="preserve">7.3 Schéma approvisionnement</w:t>
      </w:r>
    </w:p>
    <w:p>
      <w:pPr>
        <w:pStyle w:val="FirstParagraph"/>
      </w:pPr>
      <w:r>
        <w:drawing>
          <wp:inline>
            <wp:extent cx="5303520" cy="3583016"/>
            <wp:effectExtent b="0" l="0" r="0" t="0"/>
            <wp:docPr descr="" title="" id="42" name="Picture"/>
            <a:graphic>
              <a:graphicData uri="http://schemas.openxmlformats.org/drawingml/2006/picture">
                <pic:pic>
                  <pic:nvPicPr>
                    <pic:cNvPr descr="media/image4.png" id="43" name="Picture"/>
                    <pic:cNvPicPr>
                      <a:picLocks noChangeArrowheads="1" noChangeAspect="1"/>
                    </pic:cNvPicPr>
                  </pic:nvPicPr>
                  <pic:blipFill>
                    <a:blip r:embed="rId41"/>
                    <a:stretch>
                      <a:fillRect/>
                    </a:stretch>
                  </pic:blipFill>
                  <pic:spPr bwMode="auto">
                    <a:xfrm>
                      <a:off x="0" y="0"/>
                      <a:ext cx="5303520" cy="3583016"/>
                    </a:xfrm>
                    <a:prstGeom prst="rect">
                      <a:avLst/>
                    </a:prstGeom>
                    <a:noFill/>
                    <a:ln w="9525">
                      <a:noFill/>
                      <a:headEnd/>
                      <a:tailEnd/>
                    </a:ln>
                  </pic:spPr>
                </pic:pic>
              </a:graphicData>
            </a:graphic>
          </wp:inline>
        </w:drawing>
      </w:r>
    </w:p>
    <w:p>
      <w:pPr>
        <w:pStyle w:val="BodyText"/>
      </w:pPr>
      <w:r>
        <w:t xml:space="preserve">Ce schéma couvre le cycle d’achat : commande fournisseur, réception, bon d’entrée, facture fournisseur et paiement fournisseur.</w:t>
      </w:r>
    </w:p>
    <w:bookmarkEnd w:id="44"/>
    <w:bookmarkStart w:id="48" w:name="schéma-vente"/>
    <w:p>
      <w:pPr>
        <w:pStyle w:val="Heading3"/>
      </w:pPr>
      <w:r>
        <w:t xml:space="preserve">7.4 Schéma vente</w:t>
      </w:r>
    </w:p>
    <w:p>
      <w:pPr>
        <w:pStyle w:val="FirstParagraph"/>
      </w:pPr>
      <w:r>
        <w:drawing>
          <wp:inline>
            <wp:extent cx="4754880" cy="3301028"/>
            <wp:effectExtent b="0" l="0" r="0" t="0"/>
            <wp:docPr descr="" title="" id="46" name="Picture"/>
            <a:graphic>
              <a:graphicData uri="http://schemas.openxmlformats.org/drawingml/2006/picture">
                <pic:pic>
                  <pic:nvPicPr>
                    <pic:cNvPr descr="media/image5.png" id="47" name="Picture"/>
                    <pic:cNvPicPr>
                      <a:picLocks noChangeArrowheads="1" noChangeAspect="1"/>
                    </pic:cNvPicPr>
                  </pic:nvPicPr>
                  <pic:blipFill>
                    <a:blip r:embed="rId45"/>
                    <a:stretch>
                      <a:fillRect/>
                    </a:stretch>
                  </pic:blipFill>
                  <pic:spPr bwMode="auto">
                    <a:xfrm>
                      <a:off x="0" y="0"/>
                      <a:ext cx="4754880" cy="3301028"/>
                    </a:xfrm>
                    <a:prstGeom prst="rect">
                      <a:avLst/>
                    </a:prstGeom>
                    <a:noFill/>
                    <a:ln w="9525">
                      <a:noFill/>
                      <a:headEnd/>
                      <a:tailEnd/>
                    </a:ln>
                  </pic:spPr>
                </pic:pic>
              </a:graphicData>
            </a:graphic>
          </wp:inline>
        </w:drawing>
      </w:r>
    </w:p>
    <w:p>
      <w:pPr>
        <w:pStyle w:val="BodyText"/>
      </w:pPr>
      <w:r>
        <w:t xml:space="preserve">Ce schéma couvre le cycle de vente : commande client, livraison, facturation, règlement et sorties de stock.</w:t>
      </w:r>
    </w:p>
    <w:p>
      <w:r>
        <w:br w:type="page"/>
      </w:r>
    </w:p>
    <w:bookmarkEnd w:id="48"/>
    <w:bookmarkEnd w:id="49"/>
    <w:bookmarkStart w:id="58" w:name="mécanismes-avancés-de-base-de-données"/>
    <w:p>
      <w:pPr>
        <w:pStyle w:val="Heading2"/>
      </w:pPr>
      <w:r>
        <w:t xml:space="preserve">8. Mécanismes avancés de base de données</w:t>
      </w:r>
    </w:p>
    <w:bookmarkStart w:id="53" w:name="principe-des-triggers-postgresql"/>
    <w:p>
      <w:pPr>
        <w:pStyle w:val="Heading3"/>
      </w:pPr>
      <w:r>
        <w:t xml:space="preserve">8.1 Principe des triggers PostgreSQL</w:t>
      </w:r>
    </w:p>
    <w:p>
      <w:pPr>
        <w:pStyle w:val="FirstParagraph"/>
      </w:pPr>
      <w:r>
        <w:t xml:space="preserve">Les triggers automatisent des traitements critiques directement dans la base de données. Ils garantissent la cohérence du stock et la traçabilité même si plusieurs parties de l’application manipulent les mêmes tables.</w:t>
      </w:r>
    </w:p>
    <w:p>
      <w:pPr>
        <w:pStyle w:val="BodyText"/>
      </w:pPr>
      <w:r>
        <w:drawing>
          <wp:inline>
            <wp:extent cx="5303520" cy="1886646"/>
            <wp:effectExtent b="0" l="0" r="0" t="0"/>
            <wp:docPr descr="" title="" id="51" name="Picture"/>
            <a:graphic>
              <a:graphicData uri="http://schemas.openxmlformats.org/drawingml/2006/picture">
                <pic:pic>
                  <pic:nvPicPr>
                    <pic:cNvPr descr="media/image6.png" id="52" name="Picture"/>
                    <pic:cNvPicPr>
                      <a:picLocks noChangeArrowheads="1" noChangeAspect="1"/>
                    </pic:cNvPicPr>
                  </pic:nvPicPr>
                  <pic:blipFill>
                    <a:blip r:embed="rId50"/>
                    <a:stretch>
                      <a:fillRect/>
                    </a:stretch>
                  </pic:blipFill>
                  <pic:spPr bwMode="auto">
                    <a:xfrm>
                      <a:off x="0" y="0"/>
                      <a:ext cx="5303520" cy="1886646"/>
                    </a:xfrm>
                    <a:prstGeom prst="rect">
                      <a:avLst/>
                    </a:prstGeom>
                    <a:noFill/>
                    <a:ln w="9525">
                      <a:noFill/>
                      <a:headEnd/>
                      <a:tailEnd/>
                    </a:ln>
                  </pic:spPr>
                </pic:pic>
              </a:graphicData>
            </a:graphic>
          </wp:inline>
        </w:drawing>
      </w:r>
    </w:p>
    <w:bookmarkEnd w:id="53"/>
    <w:bookmarkStart w:id="54" w:name="triggers-de-stock"/>
    <w:p>
      <w:pPr>
        <w:pStyle w:val="Heading3"/>
      </w:pPr>
      <w:r>
        <w:t xml:space="preserve">8.2 Triggers de stock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Table</w:t>
            </w:r>
          </w:p>
        </w:tc>
        <w:tc>
          <w:tcPr/>
          <w:p>
            <w:pPr>
              <w:pStyle w:val="Compact"/>
            </w:pPr>
            <w:r>
              <w:t xml:space="preserve">Événement</w:t>
            </w:r>
          </w:p>
        </w:tc>
        <w:tc>
          <w:tcPr/>
          <w:p>
            <w:pPr>
              <w:pStyle w:val="Compact"/>
            </w:pPr>
            <w:r>
              <w:t xml:space="preserve">Rôle</w:t>
            </w:r>
          </w:p>
        </w:tc>
      </w:tr>
      <w:tr>
        <w:tc>
          <w:tcPr/>
          <w:p>
            <w:pPr>
              <w:pStyle w:val="Compact"/>
            </w:pPr>
            <w:r>
              <w:rPr>
                <w:rStyle w:val="VerbatimChar"/>
              </w:rPr>
              <w:t xml:space="preserve">trg_entree_stock</w:t>
            </w:r>
          </w:p>
        </w:tc>
        <w:tc>
          <w:tcPr/>
          <w:p>
            <w:pPr>
              <w:pStyle w:val="Compact"/>
            </w:pPr>
            <w:r>
              <w:rPr>
                <w:rStyle w:val="VerbatimChar"/>
              </w:rPr>
              <w:t xml:space="preserve">approvisionnement.ligne_bon_entree</w:t>
            </w:r>
          </w:p>
        </w:tc>
        <w:tc>
          <w:tcPr/>
          <w:p>
            <w:pPr>
              <w:pStyle w:val="Compact"/>
            </w:pPr>
            <w:r>
              <w:t xml:space="preserve">AFTER INSERT/UPDATE</w:t>
            </w:r>
          </w:p>
        </w:tc>
        <w:tc>
          <w:tcPr/>
          <w:p>
            <w:pPr>
              <w:pStyle w:val="Compact"/>
            </w:pPr>
            <w:r>
              <w:t xml:space="preserve">Augmente le stock et écrit un mouvement</w:t>
            </w:r>
          </w:p>
        </w:tc>
      </w:tr>
      <w:tr>
        <w:tc>
          <w:tcPr/>
          <w:p>
            <w:pPr>
              <w:pStyle w:val="Compact"/>
            </w:pPr>
            <w:r>
              <w:rPr>
                <w:rStyle w:val="VerbatimChar"/>
              </w:rPr>
              <w:t xml:space="preserve">trg_livraison_stock</w:t>
            </w:r>
          </w:p>
        </w:tc>
        <w:tc>
          <w:tcPr/>
          <w:p>
            <w:pPr>
              <w:pStyle w:val="Compact"/>
            </w:pPr>
            <w:r>
              <w:rPr>
                <w:rStyle w:val="VerbatimChar"/>
              </w:rPr>
              <w:t xml:space="preserve">vente.ligne_livraison</w:t>
            </w:r>
          </w:p>
        </w:tc>
        <w:tc>
          <w:tcPr/>
          <w:p>
            <w:pPr>
              <w:pStyle w:val="Compact"/>
            </w:pPr>
            <w:r>
              <w:t xml:space="preserve">AFTER INSERT/UPDATE</w:t>
            </w:r>
          </w:p>
        </w:tc>
        <w:tc>
          <w:tcPr/>
          <w:p>
            <w:pPr>
              <w:pStyle w:val="Compact"/>
            </w:pPr>
            <w:r>
              <w:t xml:space="preserve">Diminue le stock lors d’une livraison</w:t>
            </w:r>
          </w:p>
        </w:tc>
      </w:tr>
      <w:tr>
        <w:tc>
          <w:tcPr/>
          <w:p>
            <w:pPr>
              <w:pStyle w:val="Compact"/>
            </w:pPr>
            <w:r>
              <w:rPr>
                <w:rStyle w:val="VerbatimChar"/>
              </w:rPr>
              <w:t xml:space="preserve">trg_sortie_stock</w:t>
            </w:r>
          </w:p>
        </w:tc>
        <w:tc>
          <w:tcPr/>
          <w:p>
            <w:pPr>
              <w:pStyle w:val="Compact"/>
            </w:pPr>
            <w:r>
              <w:rPr>
                <w:rStyle w:val="VerbatimChar"/>
              </w:rPr>
              <w:t xml:space="preserve">vente.sortie_stock</w:t>
            </w:r>
          </w:p>
        </w:tc>
        <w:tc>
          <w:tcPr/>
          <w:p>
            <w:pPr>
              <w:pStyle w:val="Compact"/>
            </w:pPr>
            <w:r>
              <w:t xml:space="preserve">AFTER INSERT/UPDATE</w:t>
            </w:r>
          </w:p>
        </w:tc>
        <w:tc>
          <w:tcPr/>
          <w:p>
            <w:pPr>
              <w:pStyle w:val="Compact"/>
            </w:pPr>
            <w:r>
              <w:t xml:space="preserve">Diminue le stock hors vente</w:t>
            </w:r>
          </w:p>
        </w:tc>
      </w:tr>
      <w:tr>
        <w:tc>
          <w:tcPr/>
          <w:p>
            <w:pPr>
              <w:pStyle w:val="Compact"/>
            </w:pPr>
            <w:r>
              <w:rPr>
                <w:rStyle w:val="VerbatimChar"/>
              </w:rPr>
              <w:t xml:space="preserve">trg_controle_stock</w:t>
            </w:r>
          </w:p>
        </w:tc>
        <w:tc>
          <w:tcPr/>
          <w:p>
            <w:pPr>
              <w:pStyle w:val="Compact"/>
            </w:pPr>
            <w:r>
              <w:rPr>
                <w:rStyle w:val="VerbatimChar"/>
              </w:rPr>
              <w:t xml:space="preserve">structure.produit</w:t>
            </w:r>
          </w:p>
        </w:tc>
        <w:tc>
          <w:tcPr/>
          <w:p>
            <w:pPr>
              <w:pStyle w:val="Compact"/>
            </w:pPr>
            <w:r>
              <w:t xml:space="preserve">BEFORE UPDATE</w:t>
            </w:r>
          </w:p>
        </w:tc>
        <w:tc>
          <w:tcPr/>
          <w:p>
            <w:pPr>
              <w:pStyle w:val="Compact"/>
            </w:pPr>
            <w:r>
              <w:t xml:space="preserve">Interdit le stock négatif</w:t>
            </w:r>
          </w:p>
        </w:tc>
      </w:tr>
    </w:tbl>
    <w:p>
      <w:pPr>
        <w:pStyle w:val="BodyText"/>
      </w:pPr>
      <w:r>
        <w:t xml:space="preserve">Ces triggers empêchent les incohérences de stock. Par exemple, une livraison vérifie la quantité disponible, décrémente automatiquement le stock et crée un enregistrement dans</w:t>
      </w:r>
      <w:r>
        <w:t xml:space="preserve"> </w:t>
      </w:r>
      <w:r>
        <w:rPr>
          <w:rStyle w:val="VerbatimChar"/>
        </w:rPr>
        <w:t xml:space="preserve">structure.mouvement_stock</w:t>
      </w:r>
      <w:r>
        <w:t xml:space="preserve">.</w:t>
      </w:r>
    </w:p>
    <w:bookmarkEnd w:id="54"/>
    <w:bookmarkStart w:id="55" w:name="sauvegarde-xml-et-corbeille"/>
    <w:p>
      <w:pPr>
        <w:pStyle w:val="Heading3"/>
      </w:pPr>
      <w:r>
        <w:t xml:space="preserve">8.3 Sauvegarde XML et corbeille</w:t>
      </w:r>
    </w:p>
    <w:p>
      <w:pPr>
        <w:pStyle w:val="FirstParagraph"/>
      </w:pPr>
      <w:r>
        <w:t xml:space="preserve">La corbeille XML sauvegarde certains objets avant suppression. Les triggers construisent un document XML contenant les données supprimées, puis l’insèrent dans</w:t>
      </w:r>
      <w:r>
        <w:t xml:space="preserve"> </w:t>
      </w:r>
      <w:r>
        <w:rPr>
          <w:rStyle w:val="VerbatimChar"/>
        </w:rPr>
        <w:t xml:space="preserve">utilisateur.corbeille_xml</w:t>
      </w:r>
      <w:r>
        <w:t xml:space="preserve">. Le module de restauration lit ce XML, vérifie les contraintes nécessaires et réinsère les données lorsque c’est possible.</w:t>
      </w:r>
    </w:p>
    <w:p>
      <w:pPr>
        <w:pStyle w:val="BodyText"/>
      </w:pPr>
      <w:r>
        <w:t xml:space="preserve">Objets concernés :</w:t>
      </w:r>
    </w:p>
    <w:p>
      <w:pPr>
        <w:pStyle w:val="Compact"/>
        <w:numPr>
          <w:ilvl w:val="0"/>
          <w:numId w:val="1005"/>
        </w:numPr>
      </w:pPr>
      <w:r>
        <w:t xml:space="preserve">produits ;</w:t>
      </w:r>
    </w:p>
    <w:p>
      <w:pPr>
        <w:pStyle w:val="Compact"/>
        <w:numPr>
          <w:ilvl w:val="0"/>
          <w:numId w:val="1005"/>
        </w:numPr>
      </w:pPr>
      <w:r>
        <w:t xml:space="preserve">fournisseurs ;</w:t>
      </w:r>
    </w:p>
    <w:p>
      <w:pPr>
        <w:pStyle w:val="Compact"/>
        <w:numPr>
          <w:ilvl w:val="0"/>
          <w:numId w:val="1005"/>
        </w:numPr>
      </w:pPr>
      <w:r>
        <w:t xml:space="preserve">utilisateurs ;</w:t>
      </w:r>
    </w:p>
    <w:p>
      <w:pPr>
        <w:pStyle w:val="Compact"/>
        <w:numPr>
          <w:ilvl w:val="0"/>
          <w:numId w:val="1005"/>
        </w:numPr>
      </w:pPr>
      <w:r>
        <w:t xml:space="preserve">groupes ;</w:t>
      </w:r>
    </w:p>
    <w:p>
      <w:pPr>
        <w:pStyle w:val="Compact"/>
        <w:numPr>
          <w:ilvl w:val="0"/>
          <w:numId w:val="1005"/>
        </w:numPr>
      </w:pPr>
      <w:r>
        <w:t xml:space="preserve">commandes fournisseurs ;</w:t>
      </w:r>
    </w:p>
    <w:p>
      <w:pPr>
        <w:pStyle w:val="Compact"/>
        <w:numPr>
          <w:ilvl w:val="0"/>
          <w:numId w:val="1005"/>
        </w:numPr>
      </w:pPr>
      <w:r>
        <w:t xml:space="preserve">commandes clients ;</w:t>
      </w:r>
    </w:p>
    <w:p>
      <w:pPr>
        <w:pStyle w:val="Compact"/>
        <w:numPr>
          <w:ilvl w:val="0"/>
          <w:numId w:val="1005"/>
        </w:numPr>
      </w:pPr>
      <w:r>
        <w:t xml:space="preserve">mouvements bancaires.</w:t>
      </w:r>
    </w:p>
    <w:bookmarkEnd w:id="55"/>
    <w:bookmarkStart w:id="56" w:name="crédit-client"/>
    <w:p>
      <w:pPr>
        <w:pStyle w:val="Heading3"/>
      </w:pPr>
      <w:r>
        <w:t xml:space="preserve">8.4 Crédit client</w:t>
      </w:r>
    </w:p>
    <w:p>
      <w:pPr>
        <w:pStyle w:val="FirstParagraph"/>
      </w:pPr>
      <w:r>
        <w:t xml:space="preserve">Les triggers</w:t>
      </w:r>
      <w:r>
        <w:t xml:space="preserve"> </w:t>
      </w:r>
      <w:r>
        <w:rPr>
          <w:rStyle w:val="VerbatimChar"/>
        </w:rPr>
        <w:t xml:space="preserve">trg_ajuster_solde_credit_facture</w:t>
      </w:r>
      <w:r>
        <w:t xml:space="preserve"> </w:t>
      </w:r>
      <w:r>
        <w:t xml:space="preserve">et</w:t>
      </w:r>
      <w:r>
        <w:t xml:space="preserve"> </w:t>
      </w:r>
      <w:r>
        <w:rPr>
          <w:rStyle w:val="VerbatimChar"/>
        </w:rPr>
        <w:t xml:space="preserve">trg_ajuster_solde_credit_reglement</w:t>
      </w:r>
      <w:r>
        <w:t xml:space="preserve"> </w:t>
      </w:r>
      <w:r>
        <w:t xml:space="preserve">mettent à jour le solde crédit client à partir des factures et règlements. Une facture impayée ou partielle augmente le crédit dû, tandis qu’un règlement le diminue.</w:t>
      </w:r>
    </w:p>
    <w:bookmarkEnd w:id="56"/>
    <w:bookmarkStart w:id="57" w:name="synthèse-des-mécanismes"/>
    <w:p>
      <w:pPr>
        <w:pStyle w:val="Heading3"/>
      </w:pPr>
      <w:r>
        <w:t xml:space="preserve">8.5 Synthèse des mécanismes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Mécanisme</w:t>
            </w:r>
          </w:p>
        </w:tc>
        <w:tc>
          <w:tcPr/>
          <w:p>
            <w:pPr>
              <w:pStyle w:val="Compact"/>
            </w:pPr>
            <w:r>
              <w:t xml:space="preserve">Bénéfice</w:t>
            </w:r>
          </w:p>
        </w:tc>
      </w:tr>
      <w:tr>
        <w:tc>
          <w:tcPr/>
          <w:p>
            <w:pPr>
              <w:pStyle w:val="Compact"/>
            </w:pPr>
            <w:r>
              <w:t xml:space="preserve">Triggers de stock</w:t>
            </w:r>
          </w:p>
        </w:tc>
        <w:tc>
          <w:tcPr/>
          <w:p>
            <w:pPr>
              <w:pStyle w:val="Compact"/>
            </w:pPr>
            <w:r>
              <w:t xml:space="preserve">Cohérence entre documents et stock courant</w:t>
            </w:r>
          </w:p>
        </w:tc>
      </w:tr>
      <w:tr>
        <w:tc>
          <w:tcPr/>
          <w:p>
            <w:pPr>
              <w:pStyle w:val="Compact"/>
            </w:pPr>
            <w:r>
              <w:t xml:space="preserve">Mouvement de stock</w:t>
            </w:r>
          </w:p>
        </w:tc>
        <w:tc>
          <w:tcPr/>
          <w:p>
            <w:pPr>
              <w:pStyle w:val="Compact"/>
            </w:pPr>
            <w:r>
              <w:t xml:space="preserve">Historique détaillé des entrées et sorties</w:t>
            </w:r>
          </w:p>
        </w:tc>
      </w:tr>
      <w:tr>
        <w:tc>
          <w:tcPr/>
          <w:p>
            <w:pPr>
              <w:pStyle w:val="Compact"/>
            </w:pPr>
            <w:r>
              <w:t xml:space="preserve">Journal d’audit</w:t>
            </w:r>
          </w:p>
        </w:tc>
        <w:tc>
          <w:tcPr/>
          <w:p>
            <w:pPr>
              <w:pStyle w:val="Compact"/>
            </w:pPr>
            <w:r>
              <w:t xml:space="preserve">Traçabilité des actions utilisateur</w:t>
            </w:r>
          </w:p>
        </w:tc>
      </w:tr>
      <w:tr>
        <w:tc>
          <w:tcPr/>
          <w:p>
            <w:pPr>
              <w:pStyle w:val="Compact"/>
            </w:pPr>
            <w:r>
              <w:t xml:space="preserve">Corbeille XML</w:t>
            </w:r>
          </w:p>
        </w:tc>
        <w:tc>
          <w:tcPr/>
          <w:p>
            <w:pPr>
              <w:pStyle w:val="Compact"/>
            </w:pPr>
            <w:r>
              <w:t xml:space="preserve">Possibilité de restauration après suppression</w:t>
            </w:r>
          </w:p>
        </w:tc>
      </w:tr>
      <w:tr>
        <w:tc>
          <w:tcPr/>
          <w:p>
            <w:pPr>
              <w:pStyle w:val="Compact"/>
            </w:pPr>
            <w:r>
              <w:t xml:space="preserve">Crédit client automatique</w:t>
            </w:r>
          </w:p>
        </w:tc>
        <w:tc>
          <w:tcPr/>
          <w:p>
            <w:pPr>
              <w:pStyle w:val="Compact"/>
            </w:pPr>
            <w:r>
              <w:t xml:space="preserve">Suivi fiable des montants dus</w:t>
            </w:r>
          </w:p>
        </w:tc>
      </w:tr>
    </w:tbl>
    <w:p>
      <w:r>
        <w:br w:type="page"/>
      </w:r>
    </w:p>
    <w:bookmarkEnd w:id="57"/>
    <w:bookmarkEnd w:id="58"/>
    <w:bookmarkStart w:id="64" w:name="modules-développés"/>
    <w:p>
      <w:pPr>
        <w:pStyle w:val="Heading2"/>
      </w:pPr>
      <w:r>
        <w:t xml:space="preserve">9. Modules développés</w:t>
      </w:r>
    </w:p>
    <w:bookmarkStart w:id="59" w:name="X5bab96c3b701f5b89c75f3824c9531cf55c6831"/>
    <w:p>
      <w:pPr>
        <w:pStyle w:val="Heading3"/>
      </w:pPr>
      <w:r>
        <w:t xml:space="preserve">9.1 Module 1 - Gestion des approvisionnements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Contrôleur</w:t>
            </w:r>
          </w:p>
        </w:tc>
        <w:tc>
          <w:tcPr/>
          <w:p>
            <w:pPr>
              <w:pStyle w:val="Compact"/>
            </w:pPr>
            <w:r>
              <w:rPr>
                <w:rStyle w:val="VerbatimChar"/>
              </w:rPr>
              <w:t xml:space="preserve">ApprovisionnementController</w:t>
            </w:r>
          </w:p>
        </w:tc>
      </w:tr>
      <w:tr>
        <w:tc>
          <w:tcPr/>
          <w:p>
            <w:pPr>
              <w:pStyle w:val="Compact"/>
            </w:pPr>
            <w:r>
              <w:t xml:space="preserve">Modèles</w:t>
            </w:r>
          </w:p>
        </w:tc>
        <w:tc>
          <w:tcPr/>
          <w:p>
            <w:pPr>
              <w:pStyle w:val="Compact"/>
            </w:pPr>
            <w:r>
              <w:rPr>
                <w:rStyle w:val="VerbatimChar"/>
              </w:rPr>
              <w:t xml:space="preserve">BonCommandeModel</w:t>
            </w:r>
            <w:r>
              <w:t xml:space="preserve">,</w:t>
            </w:r>
            <w:r>
              <w:t xml:space="preserve"> </w:t>
            </w:r>
            <w:r>
              <w:rPr>
                <w:rStyle w:val="VerbatimChar"/>
              </w:rPr>
              <w:t xml:space="preserve">ReceptionModel</w:t>
            </w:r>
            <w:r>
              <w:t xml:space="preserve">,</w:t>
            </w:r>
            <w:r>
              <w:t xml:space="preserve"> </w:t>
            </w:r>
            <w:r>
              <w:rPr>
                <w:rStyle w:val="VerbatimChar"/>
              </w:rPr>
              <w:t xml:space="preserve">DonModel</w:t>
            </w:r>
            <w:r>
              <w:t xml:space="preserve">,</w:t>
            </w:r>
            <w:r>
              <w:t xml:space="preserve"> </w:t>
            </w:r>
            <w:r>
              <w:rPr>
                <w:rStyle w:val="VerbatimChar"/>
              </w:rPr>
              <w:t xml:space="preserve">BonEntreeModel</w:t>
            </w:r>
            <w:r>
              <w:t xml:space="preserve">,</w:t>
            </w:r>
            <w:r>
              <w:t xml:space="preserve"> </w:t>
            </w:r>
            <w:r>
              <w:rPr>
                <w:rStyle w:val="VerbatimChar"/>
              </w:rPr>
              <w:t xml:space="preserve">FactureFournisseurModel</w:t>
            </w:r>
            <w:r>
              <w:t xml:space="preserve">,</w:t>
            </w:r>
            <w:r>
              <w:t xml:space="preserve"> </w:t>
            </w:r>
            <w:r>
              <w:rPr>
                <w:rStyle w:val="VerbatimChar"/>
              </w:rPr>
              <w:t xml:space="preserve">PaiementFournisseurModel</w:t>
            </w:r>
          </w:p>
        </w:tc>
      </w:tr>
      <w:tr>
        <w:tc>
          <w:tcPr/>
          <w:p>
            <w:pPr>
              <w:pStyle w:val="Compact"/>
            </w:pPr>
            <w:r>
              <w:t xml:space="preserve">Vues</w:t>
            </w:r>
          </w:p>
        </w:tc>
        <w:tc>
          <w:tcPr/>
          <w:p>
            <w:pPr>
              <w:pStyle w:val="Compact"/>
            </w:pPr>
            <w:r>
              <w:rPr>
                <w:rStyle w:val="VerbatimChar"/>
              </w:rPr>
              <w:t xml:space="preserve">views/approvisionnement/</w:t>
            </w:r>
          </w:p>
        </w:tc>
      </w:tr>
      <w:tr>
        <w:tc>
          <w:tcPr/>
          <w:p>
            <w:pPr>
              <w:pStyle w:val="Compact"/>
            </w:pPr>
            <w:r>
              <w:t xml:space="preserve">Tables</w:t>
            </w:r>
          </w:p>
        </w:tc>
        <w:tc>
          <w:tcPr/>
          <w:p>
            <w:pPr>
              <w:pStyle w:val="Compact"/>
            </w:pPr>
            <w:r>
              <w:rPr>
                <w:rStyle w:val="VerbatimChar"/>
              </w:rPr>
              <w:t xml:space="preserve">approvisionnement.*</w:t>
            </w:r>
            <w:r>
              <w:t xml:space="preserve">,</w:t>
            </w:r>
            <w:r>
              <w:t xml:space="preserve"> </w:t>
            </w:r>
            <w:r>
              <w:rPr>
                <w:rStyle w:val="VerbatimChar"/>
              </w:rPr>
              <w:t xml:space="preserve">structure.produit</w:t>
            </w:r>
            <w:r>
              <w:t xml:space="preserve">,</w:t>
            </w:r>
            <w:r>
              <w:t xml:space="preserve"> </w:t>
            </w:r>
            <w:r>
              <w:rPr>
                <w:rStyle w:val="VerbatimChar"/>
              </w:rPr>
              <w:t xml:space="preserve">structure.fournisseur</w:t>
            </w:r>
          </w:p>
        </w:tc>
      </w:tr>
    </w:tbl>
    <w:p>
      <w:pPr>
        <w:pStyle w:val="BodyText"/>
      </w:pPr>
      <w:r>
        <w:t xml:space="preserve">Fonctionnalités :</w:t>
      </w:r>
    </w:p>
    <w:p>
      <w:pPr>
        <w:pStyle w:val="Compact"/>
        <w:numPr>
          <w:ilvl w:val="0"/>
          <w:numId w:val="1006"/>
        </w:numPr>
      </w:pPr>
      <w:r>
        <w:t xml:space="preserve">création, modification, validation, annulation et impression des commandes fournisseurs ;</w:t>
      </w:r>
    </w:p>
    <w:p>
      <w:pPr>
        <w:pStyle w:val="Compact"/>
        <w:numPr>
          <w:ilvl w:val="0"/>
          <w:numId w:val="1006"/>
        </w:numPr>
      </w:pPr>
      <w:r>
        <w:t xml:space="preserve">enregistrement des réceptions liées ou non à une commande ;</w:t>
      </w:r>
    </w:p>
    <w:p>
      <w:pPr>
        <w:pStyle w:val="Compact"/>
        <w:numPr>
          <w:ilvl w:val="0"/>
          <w:numId w:val="1006"/>
        </w:numPr>
      </w:pPr>
      <w:r>
        <w:t xml:space="preserve">validation des réceptions avec génération automatique de bons d’entrée ;</w:t>
      </w:r>
    </w:p>
    <w:p>
      <w:pPr>
        <w:pStyle w:val="Compact"/>
        <w:numPr>
          <w:ilvl w:val="0"/>
          <w:numId w:val="1006"/>
        </w:numPr>
      </w:pPr>
      <w:r>
        <w:t xml:space="preserve">enregistrement des dons avec entrée en stock ;</w:t>
      </w:r>
    </w:p>
    <w:p>
      <w:pPr>
        <w:pStyle w:val="Compact"/>
        <w:numPr>
          <w:ilvl w:val="0"/>
          <w:numId w:val="1006"/>
        </w:numPr>
      </w:pPr>
      <w:r>
        <w:t xml:space="preserve">consultation et impression des bons d’entrée ;</w:t>
      </w:r>
    </w:p>
    <w:p>
      <w:pPr>
        <w:pStyle w:val="Compact"/>
        <w:numPr>
          <w:ilvl w:val="0"/>
          <w:numId w:val="1006"/>
        </w:numPr>
      </w:pPr>
      <w:r>
        <w:t xml:space="preserve">saisie des factures fournisseurs ;</w:t>
      </w:r>
    </w:p>
    <w:p>
      <w:pPr>
        <w:pStyle w:val="Compact"/>
        <w:numPr>
          <w:ilvl w:val="0"/>
          <w:numId w:val="1006"/>
        </w:numPr>
      </w:pPr>
      <w:r>
        <w:t xml:space="preserve">enregistrement des paiements fournisseurs ;</w:t>
      </w:r>
    </w:p>
    <w:p>
      <w:pPr>
        <w:pStyle w:val="Compact"/>
        <w:numPr>
          <w:ilvl w:val="0"/>
          <w:numId w:val="1006"/>
        </w:numPr>
      </w:pPr>
      <w:r>
        <w:t xml:space="preserve">états journaliers et annuels des achats.</w:t>
      </w:r>
    </w:p>
    <w:p>
      <w:pPr>
        <w:pStyle w:val="FirstParagraph"/>
      </w:pPr>
      <w:r>
        <w:t xml:space="preserve">Règles métier principales :</w:t>
      </w:r>
    </w:p>
    <w:p>
      <w:pPr>
        <w:pStyle w:val="Compact"/>
        <w:numPr>
          <w:ilvl w:val="0"/>
          <w:numId w:val="1007"/>
        </w:numPr>
      </w:pPr>
      <w:r>
        <w:t xml:space="preserve">une commande fournisseur doit contenir au moins une ligne produit ;</w:t>
      </w:r>
    </w:p>
    <w:p>
      <w:pPr>
        <w:pStyle w:val="Compact"/>
        <w:numPr>
          <w:ilvl w:val="0"/>
          <w:numId w:val="1007"/>
        </w:numPr>
      </w:pPr>
      <w:r>
        <w:t xml:space="preserve">une réception liée à une commande ne peut pas dépasser les quantités commandées ;</w:t>
      </w:r>
    </w:p>
    <w:p>
      <w:pPr>
        <w:pStyle w:val="Compact"/>
        <w:numPr>
          <w:ilvl w:val="0"/>
          <w:numId w:val="1007"/>
        </w:numPr>
      </w:pPr>
      <w:r>
        <w:t xml:space="preserve">une réception validée génère un bon d’entrée ;</w:t>
      </w:r>
    </w:p>
    <w:p>
      <w:pPr>
        <w:pStyle w:val="Compact"/>
        <w:numPr>
          <w:ilvl w:val="0"/>
          <w:numId w:val="1007"/>
        </w:numPr>
      </w:pPr>
      <w:r>
        <w:t xml:space="preserve">les lignes de bon d’entrée déclenchent l’augmentation du stock ;</w:t>
      </w:r>
    </w:p>
    <w:p>
      <w:pPr>
        <w:pStyle w:val="Compact"/>
        <w:numPr>
          <w:ilvl w:val="0"/>
          <w:numId w:val="1007"/>
        </w:numPr>
      </w:pPr>
      <w:r>
        <w:t xml:space="preserve">une facture fournisseur liée à des paiements ne doit pas être supprimée sans contrôle.</w:t>
      </w:r>
    </w:p>
    <w:p>
      <w:pPr>
        <w:pStyle w:val="FirstParagraph"/>
      </w:pPr>
      <w:r>
        <w:rPr>
          <w:b/>
          <w:bCs/>
        </w:rPr>
        <w:t xml:space="preserve">Capture d’écran de la gestion des commandes fournisseurs</w:t>
      </w:r>
    </w:p>
    <w:bookmarkEnd w:id="59"/>
    <w:bookmarkStart w:id="60" w:name="module-2---gestion-des-ventes"/>
    <w:p>
      <w:pPr>
        <w:pStyle w:val="Heading3"/>
      </w:pPr>
      <w:r>
        <w:t xml:space="preserve">9.2 Module 2 - Gestion des ventes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Contrôleur</w:t>
            </w:r>
          </w:p>
        </w:tc>
        <w:tc>
          <w:tcPr/>
          <w:p>
            <w:pPr>
              <w:pStyle w:val="Compact"/>
            </w:pPr>
            <w:r>
              <w:rPr>
                <w:rStyle w:val="VerbatimChar"/>
              </w:rPr>
              <w:t xml:space="preserve">VenteController</w:t>
            </w:r>
          </w:p>
        </w:tc>
      </w:tr>
      <w:tr>
        <w:tc>
          <w:tcPr/>
          <w:p>
            <w:pPr>
              <w:pStyle w:val="Compact"/>
            </w:pPr>
            <w:r>
              <w:t xml:space="preserve">Modèles</w:t>
            </w:r>
          </w:p>
        </w:tc>
        <w:tc>
          <w:tcPr/>
          <w:p>
            <w:pPr>
              <w:pStyle w:val="Compact"/>
            </w:pPr>
            <w:r>
              <w:rPr>
                <w:rStyle w:val="VerbatimChar"/>
              </w:rPr>
              <w:t xml:space="preserve">CommandeClientModel</w:t>
            </w:r>
            <w:r>
              <w:t xml:space="preserve">,</w:t>
            </w:r>
            <w:r>
              <w:t xml:space="preserve"> </w:t>
            </w:r>
            <w:r>
              <w:rPr>
                <w:rStyle w:val="VerbatimChar"/>
              </w:rPr>
              <w:t xml:space="preserve">BonLivraisonModel</w:t>
            </w:r>
            <w:r>
              <w:t xml:space="preserve">,</w:t>
            </w:r>
            <w:r>
              <w:t xml:space="preserve"> </w:t>
            </w:r>
            <w:r>
              <w:rPr>
                <w:rStyle w:val="VerbatimChar"/>
              </w:rPr>
              <w:t xml:space="preserve">FactureClientModel</w:t>
            </w:r>
            <w:r>
              <w:t xml:space="preserve">,</w:t>
            </w:r>
            <w:r>
              <w:t xml:space="preserve"> </w:t>
            </w:r>
            <w:r>
              <w:rPr>
                <w:rStyle w:val="VerbatimChar"/>
              </w:rPr>
              <w:t xml:space="preserve">ReglementClientModel</w:t>
            </w:r>
            <w:r>
              <w:t xml:space="preserve">,</w:t>
            </w:r>
            <w:r>
              <w:t xml:space="preserve"> </w:t>
            </w:r>
            <w:r>
              <w:rPr>
                <w:rStyle w:val="VerbatimChar"/>
              </w:rPr>
              <w:t xml:space="preserve">SortieStockModel</w:t>
            </w:r>
          </w:p>
        </w:tc>
      </w:tr>
      <w:tr>
        <w:tc>
          <w:tcPr/>
          <w:p>
            <w:pPr>
              <w:pStyle w:val="Compact"/>
            </w:pPr>
            <w:r>
              <w:t xml:space="preserve">Vues</w:t>
            </w:r>
          </w:p>
        </w:tc>
        <w:tc>
          <w:tcPr/>
          <w:p>
            <w:pPr>
              <w:pStyle w:val="Compact"/>
            </w:pPr>
            <w:r>
              <w:rPr>
                <w:rStyle w:val="VerbatimChar"/>
              </w:rPr>
              <w:t xml:space="preserve">views/vente/</w:t>
            </w:r>
          </w:p>
        </w:tc>
      </w:tr>
      <w:tr>
        <w:tc>
          <w:tcPr/>
          <w:p>
            <w:pPr>
              <w:pStyle w:val="Compact"/>
            </w:pPr>
            <w:r>
              <w:t xml:space="preserve">Tables</w:t>
            </w:r>
          </w:p>
        </w:tc>
        <w:tc>
          <w:tcPr/>
          <w:p>
            <w:pPr>
              <w:pStyle w:val="Compact"/>
            </w:pPr>
            <w:r>
              <w:rPr>
                <w:rStyle w:val="VerbatimChar"/>
              </w:rPr>
              <w:t xml:space="preserve">vente.*</w:t>
            </w:r>
            <w:r>
              <w:t xml:space="preserve">,</w:t>
            </w:r>
            <w:r>
              <w:t xml:space="preserve"> </w:t>
            </w:r>
            <w:r>
              <w:rPr>
                <w:rStyle w:val="VerbatimChar"/>
              </w:rPr>
              <w:t xml:space="preserve">structure.client</w:t>
            </w:r>
            <w:r>
              <w:t xml:space="preserve">,</w:t>
            </w:r>
            <w:r>
              <w:t xml:space="preserve"> </w:t>
            </w:r>
            <w:r>
              <w:rPr>
                <w:rStyle w:val="VerbatimChar"/>
              </w:rPr>
              <w:t xml:space="preserve">structure.produit</w:t>
            </w:r>
          </w:p>
        </w:tc>
      </w:tr>
    </w:tbl>
    <w:p>
      <w:pPr>
        <w:pStyle w:val="BodyText"/>
      </w:pPr>
      <w:r>
        <w:t xml:space="preserve">Fonctionnalités :</w:t>
      </w:r>
    </w:p>
    <w:p>
      <w:pPr>
        <w:pStyle w:val="Compact"/>
        <w:numPr>
          <w:ilvl w:val="0"/>
          <w:numId w:val="1008"/>
        </w:numPr>
      </w:pPr>
      <w:r>
        <w:t xml:space="preserve">commandes clients avec lignes produits ;</w:t>
      </w:r>
    </w:p>
    <w:p>
      <w:pPr>
        <w:pStyle w:val="Compact"/>
        <w:numPr>
          <w:ilvl w:val="0"/>
          <w:numId w:val="1008"/>
        </w:numPr>
      </w:pPr>
      <w:r>
        <w:t xml:space="preserve">bons de livraison partiels ou complets ;</w:t>
      </w:r>
    </w:p>
    <w:p>
      <w:pPr>
        <w:pStyle w:val="Compact"/>
        <w:numPr>
          <w:ilvl w:val="0"/>
          <w:numId w:val="1008"/>
        </w:numPr>
      </w:pPr>
      <w:r>
        <w:t xml:space="preserve">factures clients créées depuis les commandes livrées ;</w:t>
      </w:r>
    </w:p>
    <w:p>
      <w:pPr>
        <w:pStyle w:val="Compact"/>
        <w:numPr>
          <w:ilvl w:val="0"/>
          <w:numId w:val="1008"/>
        </w:numPr>
      </w:pPr>
      <w:r>
        <w:t xml:space="preserve">règlements clients partiels ou totaux ;</w:t>
      </w:r>
    </w:p>
    <w:p>
      <w:pPr>
        <w:pStyle w:val="Compact"/>
        <w:numPr>
          <w:ilvl w:val="0"/>
          <w:numId w:val="1008"/>
        </w:numPr>
      </w:pPr>
      <w:r>
        <w:t xml:space="preserve">sorties de stock hors vente ;</w:t>
      </w:r>
    </w:p>
    <w:p>
      <w:pPr>
        <w:pStyle w:val="Compact"/>
        <w:numPr>
          <w:ilvl w:val="0"/>
          <w:numId w:val="1008"/>
        </w:numPr>
      </w:pPr>
      <w:r>
        <w:t xml:space="preserve">vente au comptant en transaction unique ;</w:t>
      </w:r>
    </w:p>
    <w:p>
      <w:pPr>
        <w:pStyle w:val="Compact"/>
        <w:numPr>
          <w:ilvl w:val="0"/>
          <w:numId w:val="1008"/>
        </w:numPr>
      </w:pPr>
      <w:r>
        <w:t xml:space="preserve">dashboard ventes ;</w:t>
      </w:r>
    </w:p>
    <w:p>
      <w:pPr>
        <w:pStyle w:val="Compact"/>
        <w:numPr>
          <w:ilvl w:val="0"/>
          <w:numId w:val="1008"/>
        </w:numPr>
      </w:pPr>
      <w:r>
        <w:t xml:space="preserve">états journaliers et annuels des ventes ;</w:t>
      </w:r>
    </w:p>
    <w:p>
      <w:pPr>
        <w:pStyle w:val="Compact"/>
        <w:numPr>
          <w:ilvl w:val="0"/>
          <w:numId w:val="1008"/>
        </w:numPr>
      </w:pPr>
      <w:r>
        <w:t xml:space="preserve">impressions des bons, factures, reçus et tickets.</w:t>
      </w:r>
    </w:p>
    <w:p>
      <w:pPr>
        <w:pStyle w:val="FirstParagraph"/>
      </w:pPr>
      <w:r>
        <w:t xml:space="preserve">Règles métier principales :</w:t>
      </w:r>
    </w:p>
    <w:p>
      <w:pPr>
        <w:pStyle w:val="Compact"/>
        <w:numPr>
          <w:ilvl w:val="0"/>
          <w:numId w:val="1009"/>
        </w:numPr>
      </w:pPr>
      <w:r>
        <w:t xml:space="preserve">une commande client doit contenir au moins une ligne produit ;</w:t>
      </w:r>
    </w:p>
    <w:p>
      <w:pPr>
        <w:pStyle w:val="Compact"/>
        <w:numPr>
          <w:ilvl w:val="0"/>
          <w:numId w:val="1009"/>
        </w:numPr>
      </w:pPr>
      <w:r>
        <w:t xml:space="preserve">une livraison diminue le stock via trigger ;</w:t>
      </w:r>
    </w:p>
    <w:p>
      <w:pPr>
        <w:pStyle w:val="Compact"/>
        <w:numPr>
          <w:ilvl w:val="0"/>
          <w:numId w:val="1009"/>
        </w:numPr>
      </w:pPr>
      <w:r>
        <w:t xml:space="preserve">une facture client est générée à partir d’une commande livrée ;</w:t>
      </w:r>
    </w:p>
    <w:p>
      <w:pPr>
        <w:pStyle w:val="Compact"/>
        <w:numPr>
          <w:ilvl w:val="0"/>
          <w:numId w:val="1009"/>
        </w:numPr>
      </w:pPr>
      <w:r>
        <w:t xml:space="preserve">les règlements recalculent le statut de la facture ;</w:t>
      </w:r>
    </w:p>
    <w:p>
      <w:pPr>
        <w:pStyle w:val="Compact"/>
        <w:numPr>
          <w:ilvl w:val="0"/>
          <w:numId w:val="1009"/>
        </w:numPr>
      </w:pPr>
      <w:r>
        <w:t xml:space="preserve">la vente au comptant crée commande, livraison, facture et règlement dans une seule transaction ;</w:t>
      </w:r>
    </w:p>
    <w:p>
      <w:pPr>
        <w:pStyle w:val="Compact"/>
        <w:numPr>
          <w:ilvl w:val="0"/>
          <w:numId w:val="1009"/>
        </w:numPr>
      </w:pPr>
      <w:r>
        <w:t xml:space="preserve">une sortie de stock est bloquée si la quantité disponible est insuffisante.</w:t>
      </w:r>
    </w:p>
    <w:p>
      <w:pPr>
        <w:pStyle w:val="FirstParagraph"/>
      </w:pPr>
      <w:r>
        <w:rPr>
          <w:b/>
          <w:bCs/>
        </w:rPr>
        <w:t xml:space="preserve">Capture d’écran du dashboard des ventes</w:t>
      </w:r>
    </w:p>
    <w:p>
      <w:pPr>
        <w:pStyle w:val="BodyText"/>
      </w:pPr>
      <w:r>
        <w:rPr>
          <w:b/>
          <w:bCs/>
        </w:rPr>
        <w:t xml:space="preserve">Capture d’écran de la facture client</w:t>
      </w:r>
    </w:p>
    <w:bookmarkEnd w:id="60"/>
    <w:bookmarkStart w:id="61" w:name="module-3---gestion-de-la-structure"/>
    <w:p>
      <w:pPr>
        <w:pStyle w:val="Heading3"/>
      </w:pPr>
      <w:r>
        <w:t xml:space="preserve">9.3 Module 3 - Gestion de la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Contrôleurs</w:t>
            </w:r>
          </w:p>
        </w:tc>
        <w:tc>
          <w:tcPr/>
          <w:p>
            <w:pPr>
              <w:pStyle w:val="Compact"/>
            </w:pPr>
            <w:r>
              <w:rPr>
                <w:rStyle w:val="VerbatimChar"/>
              </w:rPr>
              <w:t xml:space="preserve">FamilleController</w:t>
            </w:r>
            <w:r>
              <w:t xml:space="preserve">,</w:t>
            </w:r>
            <w:r>
              <w:t xml:space="preserve"> </w:t>
            </w:r>
            <w:r>
              <w:rPr>
                <w:rStyle w:val="VerbatimChar"/>
              </w:rPr>
              <w:t xml:space="preserve">ProduitController</w:t>
            </w:r>
            <w:r>
              <w:t xml:space="preserve">,</w:t>
            </w:r>
            <w:r>
              <w:t xml:space="preserve"> </w:t>
            </w:r>
            <w:r>
              <w:rPr>
                <w:rStyle w:val="VerbatimChar"/>
              </w:rPr>
              <w:t xml:space="preserve">FournisseurController</w:t>
            </w:r>
            <w:r>
              <w:t xml:space="preserve">,</w:t>
            </w:r>
            <w:r>
              <w:t xml:space="preserve"> </w:t>
            </w:r>
            <w:r>
              <w:rPr>
                <w:rStyle w:val="VerbatimChar"/>
              </w:rPr>
              <w:t xml:space="preserve">ClientController</w:t>
            </w:r>
            <w:r>
              <w:t xml:space="preserve">,</w:t>
            </w:r>
            <w:r>
              <w:t xml:space="preserve"> </w:t>
            </w:r>
            <w:r>
              <w:rPr>
                <w:rStyle w:val="VerbatimChar"/>
              </w:rPr>
              <w:t xml:space="preserve">CategorieClientController</w:t>
            </w:r>
            <w:r>
              <w:t xml:space="preserve">,</w:t>
            </w:r>
            <w:r>
              <w:t xml:space="preserve"> </w:t>
            </w:r>
            <w:r>
              <w:rPr>
                <w:rStyle w:val="VerbatimChar"/>
              </w:rPr>
              <w:t xml:space="preserve">BanqueController</w:t>
            </w:r>
            <w:r>
              <w:t xml:space="preserve">,</w:t>
            </w:r>
            <w:r>
              <w:t xml:space="preserve"> </w:t>
            </w:r>
            <w:r>
              <w:rPr>
                <w:rStyle w:val="VerbatimChar"/>
              </w:rPr>
              <w:t xml:space="preserve">RestaurationController</w:t>
            </w:r>
          </w:p>
        </w:tc>
      </w:tr>
      <w:tr>
        <w:tc>
          <w:tcPr/>
          <w:p>
            <w:pPr>
              <w:pStyle w:val="Compact"/>
            </w:pPr>
            <w:r>
              <w:t xml:space="preserve">Modèles</w:t>
            </w:r>
          </w:p>
        </w:tc>
        <w:tc>
          <w:tcPr/>
          <w:p>
            <w:pPr>
              <w:pStyle w:val="Compact"/>
            </w:pPr>
            <w:r>
              <w:rPr>
                <w:rStyle w:val="VerbatimChar"/>
              </w:rPr>
              <w:t xml:space="preserve">FamilleModel</w:t>
            </w:r>
            <w:r>
              <w:t xml:space="preserve">,</w:t>
            </w:r>
            <w:r>
              <w:t xml:space="preserve"> </w:t>
            </w:r>
            <w:r>
              <w:rPr>
                <w:rStyle w:val="VerbatimChar"/>
              </w:rPr>
              <w:t xml:space="preserve">ProduitModel</w:t>
            </w:r>
            <w:r>
              <w:t xml:space="preserve">,</w:t>
            </w:r>
            <w:r>
              <w:t xml:space="preserve"> </w:t>
            </w:r>
            <w:r>
              <w:rPr>
                <w:rStyle w:val="VerbatimChar"/>
              </w:rPr>
              <w:t xml:space="preserve">FournisseurModel</w:t>
            </w:r>
            <w:r>
              <w:t xml:space="preserve">,</w:t>
            </w:r>
            <w:r>
              <w:t xml:space="preserve"> </w:t>
            </w:r>
            <w:r>
              <w:rPr>
                <w:rStyle w:val="VerbatimChar"/>
              </w:rPr>
              <w:t xml:space="preserve">ClientModel</w:t>
            </w:r>
            <w:r>
              <w:t xml:space="preserve">,</w:t>
            </w:r>
            <w:r>
              <w:t xml:space="preserve"> </w:t>
            </w:r>
            <w:r>
              <w:rPr>
                <w:rStyle w:val="VerbatimChar"/>
              </w:rPr>
              <w:t xml:space="preserve">CategorieClientModel</w:t>
            </w:r>
            <w:r>
              <w:t xml:space="preserve">,</w:t>
            </w:r>
            <w:r>
              <w:t xml:space="preserve"> </w:t>
            </w:r>
            <w:r>
              <w:rPr>
                <w:rStyle w:val="VerbatimChar"/>
              </w:rPr>
              <w:t xml:space="preserve">BanqueModel</w:t>
            </w:r>
            <w:r>
              <w:t xml:space="preserve">,</w:t>
            </w:r>
            <w:r>
              <w:t xml:space="preserve"> </w:t>
            </w:r>
            <w:r>
              <w:rPr>
                <w:rStyle w:val="VerbatimChar"/>
              </w:rPr>
              <w:t xml:space="preserve">MouvementBanqueModel</w:t>
            </w:r>
            <w:r>
              <w:t xml:space="preserve">,</w:t>
            </w:r>
            <w:r>
              <w:t xml:space="preserve"> </w:t>
            </w:r>
            <w:r>
              <w:rPr>
                <w:rStyle w:val="VerbatimChar"/>
              </w:rPr>
              <w:t xml:space="preserve">RestaurationModel</w:t>
            </w:r>
          </w:p>
        </w:tc>
      </w:tr>
      <w:tr>
        <w:tc>
          <w:tcPr/>
          <w:p>
            <w:pPr>
              <w:pStyle w:val="Compact"/>
            </w:pPr>
            <w:r>
              <w:t xml:space="preserve">Vues</w:t>
            </w:r>
          </w:p>
        </w:tc>
        <w:tc>
          <w:tcPr/>
          <w:p>
            <w:pPr>
              <w:pStyle w:val="Compact"/>
            </w:pPr>
            <w:r>
              <w:rPr>
                <w:rStyle w:val="VerbatimChar"/>
              </w:rPr>
              <w:t xml:space="preserve">views/structure/</w:t>
            </w:r>
          </w:p>
        </w:tc>
      </w:tr>
      <w:tr>
        <w:tc>
          <w:tcPr/>
          <w:p>
            <w:pPr>
              <w:pStyle w:val="Compact"/>
            </w:pPr>
            <w:r>
              <w:t xml:space="preserve">Tables</w:t>
            </w:r>
          </w:p>
        </w:tc>
        <w:tc>
          <w:tcPr/>
          <w:p>
            <w:pPr>
              <w:pStyle w:val="Compact"/>
            </w:pPr>
            <w:r>
              <w:rPr>
                <w:rStyle w:val="VerbatimChar"/>
              </w:rPr>
              <w:t xml:space="preserve">structure.*</w:t>
            </w:r>
            <w:r>
              <w:t xml:space="preserve">,</w:t>
            </w:r>
            <w:r>
              <w:t xml:space="preserve"> </w:t>
            </w:r>
            <w:r>
              <w:rPr>
                <w:rStyle w:val="VerbatimChar"/>
              </w:rPr>
              <w:t xml:space="preserve">utilisateur.corbeille_xml</w:t>
            </w:r>
          </w:p>
        </w:tc>
      </w:tr>
    </w:tbl>
    <w:p>
      <w:pPr>
        <w:pStyle w:val="BodyText"/>
      </w:pPr>
      <w:r>
        <w:t xml:space="preserve">Fonctionnalités :</w:t>
      </w:r>
    </w:p>
    <w:p>
      <w:pPr>
        <w:pStyle w:val="Compact"/>
        <w:numPr>
          <w:ilvl w:val="0"/>
          <w:numId w:val="1010"/>
        </w:numPr>
      </w:pPr>
      <w:r>
        <w:t xml:space="preserve">CRUD des familles ;</w:t>
      </w:r>
    </w:p>
    <w:p>
      <w:pPr>
        <w:pStyle w:val="Compact"/>
        <w:numPr>
          <w:ilvl w:val="0"/>
          <w:numId w:val="1010"/>
        </w:numPr>
      </w:pPr>
      <w:r>
        <w:t xml:space="preserve">CRUD des produits avec famille, prix, stock, seuil et statut actif ;</w:t>
      </w:r>
    </w:p>
    <w:p>
      <w:pPr>
        <w:pStyle w:val="Compact"/>
        <w:numPr>
          <w:ilvl w:val="0"/>
          <w:numId w:val="1010"/>
        </w:numPr>
      </w:pPr>
      <w:r>
        <w:t xml:space="preserve">gestion des fournisseurs avec activation/désactivation ;</w:t>
      </w:r>
    </w:p>
    <w:p>
      <w:pPr>
        <w:pStyle w:val="Compact"/>
        <w:numPr>
          <w:ilvl w:val="0"/>
          <w:numId w:val="1010"/>
        </w:numPr>
      </w:pPr>
      <w:r>
        <w:t xml:space="preserve">gestion des clients et catégories clients ;</w:t>
      </w:r>
    </w:p>
    <w:p>
      <w:pPr>
        <w:pStyle w:val="Compact"/>
        <w:numPr>
          <w:ilvl w:val="0"/>
          <w:numId w:val="1010"/>
        </w:numPr>
      </w:pPr>
      <w:r>
        <w:t xml:space="preserve">suivi du crédit client ;</w:t>
      </w:r>
    </w:p>
    <w:p>
      <w:pPr>
        <w:pStyle w:val="Compact"/>
        <w:numPr>
          <w:ilvl w:val="0"/>
          <w:numId w:val="1010"/>
        </w:numPr>
      </w:pPr>
      <w:r>
        <w:t xml:space="preserve">gestion des banques ;</w:t>
      </w:r>
    </w:p>
    <w:p>
      <w:pPr>
        <w:pStyle w:val="Compact"/>
        <w:numPr>
          <w:ilvl w:val="0"/>
          <w:numId w:val="1010"/>
        </w:numPr>
      </w:pPr>
      <w:r>
        <w:t xml:space="preserve">enregistrement de mouvements bancaires ;</w:t>
      </w:r>
    </w:p>
    <w:p>
      <w:pPr>
        <w:pStyle w:val="Compact"/>
        <w:numPr>
          <w:ilvl w:val="0"/>
          <w:numId w:val="1010"/>
        </w:numPr>
      </w:pPr>
      <w:r>
        <w:t xml:space="preserve">consultation des états bancaires par période ;</w:t>
      </w:r>
    </w:p>
    <w:p>
      <w:pPr>
        <w:pStyle w:val="Compact"/>
        <w:numPr>
          <w:ilvl w:val="0"/>
          <w:numId w:val="1010"/>
        </w:numPr>
      </w:pPr>
      <w:r>
        <w:t xml:space="preserve">consultation, restauration et vidage de la corbeille XML.</w:t>
      </w:r>
    </w:p>
    <w:p>
      <w:pPr>
        <w:pStyle w:val="FirstParagraph"/>
      </w:pPr>
      <w:r>
        <w:t xml:space="preserve">Règles métier principales :</w:t>
      </w:r>
    </w:p>
    <w:p>
      <w:pPr>
        <w:pStyle w:val="Compact"/>
        <w:numPr>
          <w:ilvl w:val="0"/>
          <w:numId w:val="1011"/>
        </w:numPr>
      </w:pPr>
      <w:r>
        <w:t xml:space="preserve">les noms des entités principales sont obligatoires ;</w:t>
      </w:r>
    </w:p>
    <w:p>
      <w:pPr>
        <w:pStyle w:val="Compact"/>
        <w:numPr>
          <w:ilvl w:val="0"/>
          <w:numId w:val="1011"/>
        </w:numPr>
      </w:pPr>
      <w:r>
        <w:t xml:space="preserve">une catégorie liée à des clients ne doit pas être supprimée ;</w:t>
      </w:r>
    </w:p>
    <w:p>
      <w:pPr>
        <w:pStyle w:val="Compact"/>
        <w:numPr>
          <w:ilvl w:val="0"/>
          <w:numId w:val="1011"/>
        </w:numPr>
      </w:pPr>
      <w:r>
        <w:t xml:space="preserve">les produits inactifs sont retirés des listes opérationnelles ;</w:t>
      </w:r>
    </w:p>
    <w:p>
      <w:pPr>
        <w:pStyle w:val="Compact"/>
        <w:numPr>
          <w:ilvl w:val="0"/>
          <w:numId w:val="1011"/>
        </w:numPr>
      </w:pPr>
      <w:r>
        <w:t xml:space="preserve">les banques exigent un nom ;</w:t>
      </w:r>
    </w:p>
    <w:p>
      <w:pPr>
        <w:pStyle w:val="Compact"/>
        <w:numPr>
          <w:ilvl w:val="0"/>
          <w:numId w:val="1011"/>
        </w:numPr>
      </w:pPr>
      <w:r>
        <w:t xml:space="preserve">les mouvements bancaires exigent une banque et un montant positif ;</w:t>
      </w:r>
    </w:p>
    <w:p>
      <w:pPr>
        <w:pStyle w:val="Compact"/>
        <w:numPr>
          <w:ilvl w:val="0"/>
          <w:numId w:val="1011"/>
        </w:numPr>
      </w:pPr>
      <w:r>
        <w:t xml:space="preserve">la restauration depuis la corbeille dépend de la cohérence des dépendances.</w:t>
      </w:r>
    </w:p>
    <w:p>
      <w:pPr>
        <w:pStyle w:val="FirstParagraph"/>
      </w:pPr>
      <w:r>
        <w:rPr>
          <w:b/>
          <w:bCs/>
        </w:rPr>
        <w:t xml:space="preserve">Capture d’écran de la liste des produits</w:t>
      </w:r>
    </w:p>
    <w:p>
      <w:pPr>
        <w:pStyle w:val="BodyText"/>
      </w:pPr>
      <w:r>
        <w:rPr>
          <w:b/>
          <w:bCs/>
        </w:rPr>
        <w:t xml:space="preserve">Capture d’écran de l’état des versements bancaires</w:t>
      </w:r>
    </w:p>
    <w:bookmarkEnd w:id="61"/>
    <w:bookmarkStart w:id="62" w:name="module-4---gestion-des-utilisateurs"/>
    <w:p>
      <w:pPr>
        <w:pStyle w:val="Heading3"/>
      </w:pPr>
      <w:r>
        <w:t xml:space="preserve">9.4 Module 4 - Gestion des utilisateurs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Contrôleur</w:t>
            </w:r>
          </w:p>
        </w:tc>
        <w:tc>
          <w:tcPr/>
          <w:p>
            <w:pPr>
              <w:pStyle w:val="Compact"/>
            </w:pPr>
            <w:r>
              <w:rPr>
                <w:rStyle w:val="VerbatimChar"/>
              </w:rPr>
              <w:t xml:space="preserve">UtilisateurController</w:t>
            </w:r>
            <w:r>
              <w:t xml:space="preserve">,</w:t>
            </w:r>
            <w:r>
              <w:t xml:space="preserve"> </w:t>
            </w:r>
            <w:r>
              <w:rPr>
                <w:rStyle w:val="VerbatimChar"/>
              </w:rPr>
              <w:t xml:space="preserve">AuthController</w:t>
            </w:r>
          </w:p>
        </w:tc>
      </w:tr>
      <w:tr>
        <w:tc>
          <w:tcPr/>
          <w:p>
            <w:pPr>
              <w:pStyle w:val="Compact"/>
            </w:pPr>
            <w:r>
              <w:t xml:space="preserve">Modèles</w:t>
            </w:r>
          </w:p>
        </w:tc>
        <w:tc>
          <w:tcPr/>
          <w:p>
            <w:pPr>
              <w:pStyle w:val="Compact"/>
            </w:pPr>
            <w:r>
              <w:rPr>
                <w:rStyle w:val="VerbatimChar"/>
              </w:rPr>
              <w:t xml:space="preserve">UtilisateurModel</w:t>
            </w:r>
            <w:r>
              <w:t xml:space="preserve">,</w:t>
            </w:r>
            <w:r>
              <w:t xml:space="preserve"> </w:t>
            </w:r>
            <w:r>
              <w:rPr>
                <w:rStyle w:val="VerbatimChar"/>
              </w:rPr>
              <w:t xml:space="preserve">GroupeModel</w:t>
            </w:r>
            <w:r>
              <w:t xml:space="preserve">,</w:t>
            </w:r>
            <w:r>
              <w:t xml:space="preserve"> </w:t>
            </w:r>
            <w:r>
              <w:rPr>
                <w:rStyle w:val="VerbatimChar"/>
              </w:rPr>
              <w:t xml:space="preserve">DroitModel</w:t>
            </w:r>
            <w:r>
              <w:t xml:space="preserve">,</w:t>
            </w:r>
            <w:r>
              <w:t xml:space="preserve"> </w:t>
            </w:r>
            <w:r>
              <w:rPr>
                <w:rStyle w:val="VerbatimChar"/>
              </w:rPr>
              <w:t xml:space="preserve">JournalAuditModel</w:t>
            </w:r>
          </w:p>
        </w:tc>
      </w:tr>
      <w:tr>
        <w:tc>
          <w:tcPr/>
          <w:p>
            <w:pPr>
              <w:pStyle w:val="Compact"/>
            </w:pPr>
            <w:r>
              <w:t xml:space="preserve">Vues</w:t>
            </w:r>
          </w:p>
        </w:tc>
        <w:tc>
          <w:tcPr/>
          <w:p>
            <w:pPr>
              <w:pStyle w:val="Compact"/>
            </w:pPr>
            <w:r>
              <w:rPr>
                <w:rStyle w:val="VerbatimChar"/>
              </w:rPr>
              <w:t xml:space="preserve">views/auth/</w:t>
            </w:r>
            <w:r>
              <w:t xml:space="preserve">,</w:t>
            </w:r>
            <w:r>
              <w:t xml:space="preserve"> </w:t>
            </w:r>
            <w:r>
              <w:rPr>
                <w:rStyle w:val="VerbatimChar"/>
              </w:rPr>
              <w:t xml:space="preserve">views/utilisateur/</w:t>
            </w:r>
          </w:p>
        </w:tc>
      </w:tr>
      <w:tr>
        <w:tc>
          <w:tcPr/>
          <w:p>
            <w:pPr>
              <w:pStyle w:val="Compact"/>
            </w:pPr>
            <w:r>
              <w:t xml:space="preserve">Tables</w:t>
            </w:r>
          </w:p>
        </w:tc>
        <w:tc>
          <w:tcPr/>
          <w:p>
            <w:pPr>
              <w:pStyle w:val="Compact"/>
            </w:pPr>
            <w:r>
              <w:rPr>
                <w:rStyle w:val="VerbatimChar"/>
              </w:rPr>
              <w:t xml:space="preserve">utilisateur.utilisateur</w:t>
            </w:r>
            <w:r>
              <w:t xml:space="preserve">,</w:t>
            </w:r>
            <w:r>
              <w:t xml:space="preserve"> </w:t>
            </w:r>
            <w:r>
              <w:rPr>
                <w:rStyle w:val="VerbatimChar"/>
              </w:rPr>
              <w:t xml:space="preserve">utilisateur.groupe</w:t>
            </w:r>
            <w:r>
              <w:t xml:space="preserve">,</w:t>
            </w:r>
            <w:r>
              <w:t xml:space="preserve"> </w:t>
            </w:r>
            <w:r>
              <w:rPr>
                <w:rStyle w:val="VerbatimChar"/>
              </w:rPr>
              <w:t xml:space="preserve">utilisateur.droit</w:t>
            </w:r>
            <w:r>
              <w:t xml:space="preserve">,</w:t>
            </w:r>
            <w:r>
              <w:t xml:space="preserve"> </w:t>
            </w:r>
            <w:r>
              <w:rPr>
                <w:rStyle w:val="VerbatimChar"/>
              </w:rPr>
              <w:t xml:space="preserve">utilisateur.groupe_droit</w:t>
            </w:r>
            <w:r>
              <w:t xml:space="preserve">,</w:t>
            </w:r>
            <w:r>
              <w:t xml:space="preserve"> </w:t>
            </w:r>
            <w:r>
              <w:rPr>
                <w:rStyle w:val="VerbatimChar"/>
              </w:rPr>
              <w:t xml:space="preserve">utilisateur.journal_audit</w:t>
            </w:r>
          </w:p>
        </w:tc>
      </w:tr>
    </w:tbl>
    <w:p>
      <w:pPr>
        <w:pStyle w:val="BodyText"/>
      </w:pPr>
      <w:r>
        <w:t xml:space="preserve">Fonctionnalités :</w:t>
      </w:r>
    </w:p>
    <w:p>
      <w:pPr>
        <w:pStyle w:val="Compact"/>
        <w:numPr>
          <w:ilvl w:val="0"/>
          <w:numId w:val="1012"/>
        </w:numPr>
      </w:pPr>
      <w:r>
        <w:t xml:space="preserve">connexion et déconnexion ;</w:t>
      </w:r>
    </w:p>
    <w:p>
      <w:pPr>
        <w:pStyle w:val="Compact"/>
        <w:numPr>
          <w:ilvl w:val="0"/>
          <w:numId w:val="1012"/>
        </w:numPr>
      </w:pPr>
      <w:r>
        <w:t xml:space="preserve">création, modification et suppression des groupes ;</w:t>
      </w:r>
    </w:p>
    <w:p>
      <w:pPr>
        <w:pStyle w:val="Compact"/>
        <w:numPr>
          <w:ilvl w:val="0"/>
          <w:numId w:val="1012"/>
        </w:numPr>
      </w:pPr>
      <w:r>
        <w:t xml:space="preserve">consultation et affectation des droits ;</w:t>
      </w:r>
    </w:p>
    <w:p>
      <w:pPr>
        <w:pStyle w:val="Compact"/>
        <w:numPr>
          <w:ilvl w:val="0"/>
          <w:numId w:val="1012"/>
        </w:numPr>
      </w:pPr>
      <w:r>
        <w:t xml:space="preserve">création, modification et suppression des utilisateurs ;</w:t>
      </w:r>
    </w:p>
    <w:p>
      <w:pPr>
        <w:pStyle w:val="Compact"/>
        <w:numPr>
          <w:ilvl w:val="0"/>
          <w:numId w:val="1012"/>
        </w:numPr>
      </w:pPr>
      <w:r>
        <w:t xml:space="preserve">activation/désactivation de comptes ;</w:t>
      </w:r>
    </w:p>
    <w:p>
      <w:pPr>
        <w:pStyle w:val="Compact"/>
        <w:numPr>
          <w:ilvl w:val="0"/>
          <w:numId w:val="1012"/>
        </w:numPr>
      </w:pPr>
      <w:r>
        <w:t xml:space="preserve">modification du mot de passe depuis le profil ;</w:t>
      </w:r>
    </w:p>
    <w:p>
      <w:pPr>
        <w:pStyle w:val="Compact"/>
        <w:numPr>
          <w:ilvl w:val="0"/>
          <w:numId w:val="1012"/>
        </w:numPr>
      </w:pPr>
      <w:r>
        <w:t xml:space="preserve">consultation paginée du journal d’audit.</w:t>
      </w:r>
    </w:p>
    <w:p>
      <w:pPr>
        <w:pStyle w:val="FirstParagraph"/>
      </w:pPr>
      <w:r>
        <w:t xml:space="preserve">Règles métier principales :</w:t>
      </w:r>
    </w:p>
    <w:p>
      <w:pPr>
        <w:pStyle w:val="Compact"/>
        <w:numPr>
          <w:ilvl w:val="0"/>
          <w:numId w:val="1013"/>
        </w:numPr>
      </w:pPr>
      <w:r>
        <w:t xml:space="preserve">un utilisateur doit appartenir à un groupe ;</w:t>
      </w:r>
    </w:p>
    <w:p>
      <w:pPr>
        <w:pStyle w:val="Compact"/>
        <w:numPr>
          <w:ilvl w:val="0"/>
          <w:numId w:val="1013"/>
        </w:numPr>
      </w:pPr>
      <w:r>
        <w:t xml:space="preserve">un groupe contenant des utilisateurs ne doit pas être supprimé ;</w:t>
      </w:r>
    </w:p>
    <w:p>
      <w:pPr>
        <w:pStyle w:val="Compact"/>
        <w:numPr>
          <w:ilvl w:val="0"/>
          <w:numId w:val="1013"/>
        </w:numPr>
      </w:pPr>
      <w:r>
        <w:t xml:space="preserve">un utilisateur ne peut pas supprimer son propre compte ;</w:t>
      </w:r>
    </w:p>
    <w:p>
      <w:pPr>
        <w:pStyle w:val="Compact"/>
        <w:numPr>
          <w:ilvl w:val="0"/>
          <w:numId w:val="1013"/>
        </w:numPr>
      </w:pPr>
      <w:r>
        <w:t xml:space="preserve">un compte inactif ne peut pas accéder à l’application ;</w:t>
      </w:r>
    </w:p>
    <w:p>
      <w:pPr>
        <w:pStyle w:val="Compact"/>
        <w:numPr>
          <w:ilvl w:val="0"/>
          <w:numId w:val="1013"/>
        </w:numPr>
      </w:pPr>
      <w:r>
        <w:t xml:space="preserve">les actions critiques sont journalisées.</w:t>
      </w:r>
    </w:p>
    <w:p>
      <w:pPr>
        <w:pStyle w:val="FirstParagraph"/>
      </w:pPr>
      <w:r>
        <w:rPr>
          <w:b/>
          <w:bCs/>
        </w:rPr>
        <w:t xml:space="preserve">Capture d’écran de la gestion des utilisateurs</w:t>
      </w:r>
    </w:p>
    <w:p>
      <w:pPr>
        <w:pStyle w:val="BodyText"/>
      </w:pPr>
      <w:r>
        <w:rPr>
          <w:b/>
          <w:bCs/>
        </w:rPr>
        <w:t xml:space="preserve">Capture d’écran de la gestion des droits</w:t>
      </w:r>
    </w:p>
    <w:bookmarkEnd w:id="62"/>
    <w:bookmarkStart w:id="63" w:name="modules-transverses"/>
    <w:p>
      <w:pPr>
        <w:pStyle w:val="Heading3"/>
      </w:pPr>
      <w:r>
        <w:t xml:space="preserve">9.5 Modules transverses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Description</w:t>
            </w:r>
          </w:p>
        </w:tc>
      </w:tr>
      <w:tr>
        <w:tc>
          <w:tcPr/>
          <w:p>
            <w:pPr>
              <w:pStyle w:val="Compact"/>
            </w:pPr>
            <w:r>
              <w:t xml:space="preserve">Tableau de bord</w:t>
            </w:r>
          </w:p>
        </w:tc>
        <w:tc>
          <w:tcPr/>
          <w:p>
            <w:pPr>
              <w:pStyle w:val="Compact"/>
            </w:pPr>
            <w:r>
              <w:t xml:space="preserve">KPIs, graphiques, stocks bas, activité récente</w:t>
            </w:r>
          </w:p>
        </w:tc>
      </w:tr>
      <w:tr>
        <w:tc>
          <w:tcPr/>
          <w:p>
            <w:pPr>
              <w:pStyle w:val="Compact"/>
            </w:pPr>
            <w:r>
              <w:t xml:space="preserve">Recherche globale</w:t>
            </w:r>
          </w:p>
        </w:tc>
        <w:tc>
          <w:tcPr/>
          <w:p>
            <w:pPr>
              <w:pStyle w:val="Compact"/>
            </w:pPr>
            <w:r>
              <w:t xml:space="preserve">Endpoint</w:t>
            </w:r>
            <w:r>
              <w:t xml:space="preserve"> </w:t>
            </w:r>
            <w:r>
              <w:rPr>
                <w:rStyle w:val="VerbatimChar"/>
              </w:rPr>
              <w:t xml:space="preserve">?action=api_search&amp;q=...</w:t>
            </w:r>
          </w:p>
        </w:tc>
      </w:tr>
      <w:tr>
        <w:tc>
          <w:tcPr/>
          <w:p>
            <w:pPr>
              <w:pStyle w:val="Compact"/>
            </w:pPr>
            <w:r>
              <w:t xml:space="preserve">Impressions</w:t>
            </w:r>
          </w:p>
        </w:tc>
        <w:tc>
          <w:tcPr/>
          <w:p>
            <w:pPr>
              <w:pStyle w:val="Compact"/>
            </w:pPr>
            <w:r>
              <w:t xml:space="preserve">Bons, factures, reçus, tickets et états</w:t>
            </w:r>
          </w:p>
        </w:tc>
      </w:tr>
      <w:tr>
        <w:tc>
          <w:tcPr/>
          <w:p>
            <w:pPr>
              <w:pStyle w:val="Compact"/>
            </w:pPr>
            <w:r>
              <w:t xml:space="preserve">Design system</w:t>
            </w:r>
          </w:p>
        </w:tc>
        <w:tc>
          <w:tcPr/>
          <w:p>
            <w:pPr>
              <w:pStyle w:val="Compact"/>
            </w:pPr>
            <w:r>
              <w:t xml:space="preserve">Composants PHP réutilisables</w:t>
            </w:r>
          </w:p>
        </w:tc>
      </w:tr>
      <w:tr>
        <w:tc>
          <w:tcPr/>
          <w:p>
            <w:pPr>
              <w:pStyle w:val="Compact"/>
            </w:pPr>
            <w:r>
              <w:t xml:space="preserve">Restauration</w:t>
            </w:r>
          </w:p>
        </w:tc>
        <w:tc>
          <w:tcPr/>
          <w:p>
            <w:pPr>
              <w:pStyle w:val="Compact"/>
            </w:pPr>
            <w:r>
              <w:t xml:space="preserve">Corbeille XML et restauration d’objets supprimés</w:t>
            </w:r>
          </w:p>
        </w:tc>
      </w:tr>
    </w:tbl>
    <w:p>
      <w:r>
        <w:br w:type="page"/>
      </w:r>
    </w:p>
    <w:bookmarkEnd w:id="63"/>
    <w:bookmarkEnd w:id="64"/>
    <w:bookmarkStart w:id="68" w:name="interface-utilisateur-et-design-system"/>
    <w:p>
      <w:pPr>
        <w:pStyle w:val="Heading2"/>
      </w:pPr>
      <w:r>
        <w:t xml:space="preserve">10. Interface utilisateur et design system</w:t>
      </w:r>
    </w:p>
    <w:bookmarkStart w:id="65" w:name="architecture-de-lappshell"/>
    <w:p>
      <w:pPr>
        <w:pStyle w:val="Heading3"/>
      </w:pPr>
      <w:r>
        <w:t xml:space="preserve">10.1 Architecture de l’AppShell</w:t>
      </w:r>
    </w:p>
    <w:p>
      <w:pPr>
        <w:pStyle w:val="FirstParagraph"/>
      </w:pPr>
      <w:r>
        <w:t xml:space="preserve">L’application est structurée en trois zones :</w:t>
      </w:r>
    </w:p>
    <w:p>
      <w:pPr>
        <w:pStyle w:val="Compact"/>
        <w:numPr>
          <w:ilvl w:val="0"/>
          <w:numId w:val="1014"/>
        </w:numPr>
      </w:pPr>
      <w:r>
        <w:t xml:space="preserve">une barre latérale de navigation ;</w:t>
      </w:r>
    </w:p>
    <w:p>
      <w:pPr>
        <w:pStyle w:val="Compact"/>
        <w:numPr>
          <w:ilvl w:val="0"/>
          <w:numId w:val="1014"/>
        </w:numPr>
      </w:pPr>
      <w:r>
        <w:t xml:space="preserve">une barre supérieure avec fil d’Ariane et profil utilisateur ;</w:t>
      </w:r>
    </w:p>
    <w:p>
      <w:pPr>
        <w:pStyle w:val="Compact"/>
        <w:numPr>
          <w:ilvl w:val="0"/>
          <w:numId w:val="1014"/>
        </w:numPr>
      </w:pPr>
      <w:r>
        <w:t xml:space="preserve">une zone principale de contenu.</w:t>
      </w:r>
    </w:p>
    <w:p>
      <w:pPr>
        <w:pStyle w:val="FirstParagraph"/>
      </w:pPr>
      <w:r>
        <w:t xml:space="preserve">La sidebar affiche les sections selon les droits de l’utilisateur : Navigation, Structure, Approvisionnements, Ventes et Utilisateurs.</w:t>
      </w:r>
    </w:p>
    <w:bookmarkEnd w:id="65"/>
    <w:bookmarkStart w:id="66" w:name="composants-ui"/>
    <w:p>
      <w:pPr>
        <w:pStyle w:val="Heading3"/>
      </w:pPr>
      <w:r>
        <w:t xml:space="preserve">10.2 Composants UI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Fonction</w:t>
            </w:r>
          </w:p>
        </w:tc>
      </w:tr>
      <w:tr>
        <w:tc>
          <w:tcPr/>
          <w:p>
            <w:pPr>
              <w:pStyle w:val="Compact"/>
            </w:pPr>
            <w:r>
              <w:rPr>
                <w:rStyle w:val="VerbatimChar"/>
              </w:rPr>
              <w:t xml:space="preserve">renderButton()</w:t>
            </w:r>
          </w:p>
        </w:tc>
        <w:tc>
          <w:tcPr/>
          <w:p>
            <w:pPr>
              <w:pStyle w:val="Compact"/>
            </w:pPr>
            <w:r>
              <w:t xml:space="preserve">Boutons standards et boutons icônes</w:t>
            </w:r>
          </w:p>
        </w:tc>
      </w:tr>
      <w:tr>
        <w:tc>
          <w:tcPr/>
          <w:p>
            <w:pPr>
              <w:pStyle w:val="Compact"/>
            </w:pPr>
            <w:r>
              <w:rPr>
                <w:rStyle w:val="VerbatimChar"/>
              </w:rPr>
              <w:t xml:space="preserve">renderTable()</w:t>
            </w:r>
          </w:p>
        </w:tc>
        <w:tc>
          <w:tcPr/>
          <w:p>
            <w:pPr>
              <w:pStyle w:val="Compact"/>
            </w:pPr>
            <w:r>
              <w:t xml:space="preserve">Tableaux HTML</w:t>
            </w:r>
          </w:p>
        </w:tc>
      </w:tr>
      <w:tr>
        <w:tc>
          <w:tcPr/>
          <w:p>
            <w:pPr>
              <w:pStyle w:val="Compact"/>
            </w:pPr>
            <w:r>
              <w:rPr>
                <w:rStyle w:val="VerbatimChar"/>
              </w:rPr>
              <w:t xml:space="preserve">renderResponsiveTable()</w:t>
            </w:r>
          </w:p>
        </w:tc>
        <w:tc>
          <w:tcPr/>
          <w:p>
            <w:pPr>
              <w:pStyle w:val="Compact"/>
            </w:pPr>
            <w:r>
              <w:t xml:space="preserve">Tableaux adaptatifs mobile/desktop</w:t>
            </w:r>
          </w:p>
        </w:tc>
      </w:tr>
      <w:tr>
        <w:tc>
          <w:tcPr/>
          <w:p>
            <w:pPr>
              <w:pStyle w:val="Compact"/>
            </w:pPr>
            <w:r>
              <w:rPr>
                <w:rStyle w:val="VerbatimChar"/>
              </w:rPr>
              <w:t xml:space="preserve">renderModal()</w:t>
            </w:r>
          </w:p>
        </w:tc>
        <w:tc>
          <w:tcPr/>
          <w:p>
            <w:pPr>
              <w:pStyle w:val="Compact"/>
            </w:pPr>
            <w:r>
              <w:t xml:space="preserve">Fenêtres modales</w:t>
            </w:r>
          </w:p>
        </w:tc>
      </w:tr>
      <w:tr>
        <w:tc>
          <w:tcPr/>
          <w:p>
            <w:pPr>
              <w:pStyle w:val="Compact"/>
            </w:pPr>
            <w:r>
              <w:rPr>
                <w:rStyle w:val="VerbatimChar"/>
              </w:rPr>
              <w:t xml:space="preserve">renderInput()</w:t>
            </w:r>
          </w:p>
        </w:tc>
        <w:tc>
          <w:tcPr/>
          <w:p>
            <w:pPr>
              <w:pStyle w:val="Compact"/>
            </w:pPr>
            <w:r>
              <w:t xml:space="preserve">Champs de formulaire</w:t>
            </w:r>
          </w:p>
        </w:tc>
      </w:tr>
      <w:tr>
        <w:tc>
          <w:tcPr/>
          <w:p>
            <w:pPr>
              <w:pStyle w:val="Compact"/>
            </w:pPr>
            <w:r>
              <w:rPr>
                <w:rStyle w:val="VerbatimChar"/>
              </w:rPr>
              <w:t xml:space="preserve">renderSelect()</w:t>
            </w:r>
          </w:p>
        </w:tc>
        <w:tc>
          <w:tcPr/>
          <w:p>
            <w:pPr>
              <w:pStyle w:val="Compact"/>
            </w:pPr>
            <w:r>
              <w:t xml:space="preserve">Listes déroulantes</w:t>
            </w:r>
          </w:p>
        </w:tc>
      </w:tr>
      <w:tr>
        <w:tc>
          <w:tcPr/>
          <w:p>
            <w:pPr>
              <w:pStyle w:val="Compact"/>
            </w:pPr>
            <w:r>
              <w:rPr>
                <w:rStyle w:val="VerbatimChar"/>
              </w:rPr>
              <w:t xml:space="preserve">renderBadge()</w:t>
            </w:r>
          </w:p>
        </w:tc>
        <w:tc>
          <w:tcPr/>
          <w:p>
            <w:pPr>
              <w:pStyle w:val="Compact"/>
            </w:pPr>
            <w:r>
              <w:t xml:space="preserve">États et étiquettes</w:t>
            </w:r>
          </w:p>
        </w:tc>
      </w:tr>
      <w:tr>
        <w:tc>
          <w:tcPr/>
          <w:p>
            <w:pPr>
              <w:pStyle w:val="Compact"/>
            </w:pPr>
            <w:r>
              <w:rPr>
                <w:rStyle w:val="VerbatimChar"/>
              </w:rPr>
              <w:t xml:space="preserve">renderEmptyState()</w:t>
            </w:r>
          </w:p>
        </w:tc>
        <w:tc>
          <w:tcPr/>
          <w:p>
            <w:pPr>
              <w:pStyle w:val="Compact"/>
            </w:pPr>
            <w:r>
              <w:t xml:space="preserve">États vides</w:t>
            </w:r>
          </w:p>
        </w:tc>
      </w:tr>
      <w:tr>
        <w:tc>
          <w:tcPr/>
          <w:p>
            <w:pPr>
              <w:pStyle w:val="Compact"/>
            </w:pPr>
            <w:r>
              <w:rPr>
                <w:rStyle w:val="VerbatimChar"/>
              </w:rPr>
              <w:t xml:space="preserve">renderToastContainer()</w:t>
            </w:r>
          </w:p>
        </w:tc>
        <w:tc>
          <w:tcPr/>
          <w:p>
            <w:pPr>
              <w:pStyle w:val="Compact"/>
            </w:pPr>
            <w:r>
              <w:t xml:space="preserve">Notifications</w:t>
            </w:r>
          </w:p>
        </w:tc>
      </w:tr>
    </w:tbl>
    <w:bookmarkEnd w:id="66"/>
    <w:bookmarkStart w:id="67" w:name="palette-et-responsive-design"/>
    <w:p>
      <w:pPr>
        <w:pStyle w:val="Heading3"/>
      </w:pPr>
      <w:r>
        <w:t xml:space="preserve">10.3 Palette et responsive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 ou comportement</w:t>
            </w:r>
          </w:p>
        </w:tc>
      </w:tr>
      <w:tr>
        <w:tc>
          <w:tcPr/>
          <w:p>
            <w:pPr>
              <w:pStyle w:val="Compact"/>
            </w:pPr>
            <w:r>
              <w:t xml:space="preserve">Couleur primaire</w:t>
            </w:r>
          </w:p>
        </w:tc>
        <w:tc>
          <w:tcPr/>
          <w:p>
            <w:pPr>
              <w:pStyle w:val="Compact"/>
            </w:pPr>
            <w:r>
              <w:rPr>
                <w:rStyle w:val="VerbatimChar"/>
              </w:rPr>
              <w:t xml:space="preserve">#0078D4</w:t>
            </w:r>
          </w:p>
        </w:tc>
      </w:tr>
      <w:tr>
        <w:tc>
          <w:tcPr/>
          <w:p>
            <w:pPr>
              <w:pStyle w:val="Compact"/>
            </w:pPr>
            <w:r>
              <w:t xml:space="preserve">Succès</w:t>
            </w:r>
          </w:p>
        </w:tc>
        <w:tc>
          <w:tcPr/>
          <w:p>
            <w:pPr>
              <w:pStyle w:val="Compact"/>
            </w:pPr>
            <w:r>
              <w:rPr>
                <w:rStyle w:val="VerbatimChar"/>
              </w:rPr>
              <w:t xml:space="preserve">#43A047</w:t>
            </w:r>
          </w:p>
        </w:tc>
      </w:tr>
      <w:tr>
        <w:tc>
          <w:tcPr/>
          <w:p>
            <w:pPr>
              <w:pStyle w:val="Compact"/>
            </w:pPr>
            <w:r>
              <w:t xml:space="preserve">Danger</w:t>
            </w:r>
          </w:p>
        </w:tc>
        <w:tc>
          <w:tcPr/>
          <w:p>
            <w:pPr>
              <w:pStyle w:val="Compact"/>
            </w:pPr>
            <w:r>
              <w:rPr>
                <w:rStyle w:val="VerbatimChar"/>
              </w:rPr>
              <w:t xml:space="preserve">#E53935</w:t>
            </w:r>
          </w:p>
        </w:tc>
      </w:tr>
      <w:tr>
        <w:tc>
          <w:tcPr/>
          <w:p>
            <w:pPr>
              <w:pStyle w:val="Compact"/>
            </w:pPr>
            <w:r>
              <w:t xml:space="preserve">Avertissement</w:t>
            </w:r>
          </w:p>
        </w:tc>
        <w:tc>
          <w:tcPr/>
          <w:p>
            <w:pPr>
              <w:pStyle w:val="Compact"/>
            </w:pPr>
            <w:r>
              <w:rPr>
                <w:rStyle w:val="VerbatimChar"/>
              </w:rPr>
              <w:t xml:space="preserve">#FFA000</w:t>
            </w:r>
          </w:p>
        </w:tc>
      </w:tr>
      <w:tr>
        <w:tc>
          <w:tcPr/>
          <w:p>
            <w:pPr>
              <w:pStyle w:val="Compact"/>
            </w:pPr>
            <w:r>
              <w:t xml:space="preserve">Mobile</w:t>
            </w:r>
          </w:p>
        </w:tc>
        <w:tc>
          <w:tcPr/>
          <w:p>
            <w:pPr>
              <w:pStyle w:val="Compact"/>
            </w:pPr>
            <w:r>
              <w:t xml:space="preserve">Sidebar masquée, tables en cartes, modales adaptées</w:t>
            </w:r>
          </w:p>
        </w:tc>
      </w:tr>
      <w:tr>
        <w:tc>
          <w:tcPr/>
          <w:p>
            <w:pPr>
              <w:pStyle w:val="Compact"/>
            </w:pPr>
            <w:r>
              <w:t xml:space="preserve">Desktop</w:t>
            </w:r>
          </w:p>
        </w:tc>
        <w:tc>
          <w:tcPr/>
          <w:p>
            <w:pPr>
              <w:pStyle w:val="Compact"/>
            </w:pPr>
            <w:r>
              <w:t xml:space="preserve">Sidebar complète et tableaux standards</w:t>
            </w:r>
          </w:p>
        </w:tc>
      </w:tr>
    </w:tbl>
    <w:p>
      <w:r>
        <w:br w:type="page"/>
      </w:r>
    </w:p>
    <w:bookmarkEnd w:id="67"/>
    <w:bookmarkEnd w:id="68"/>
    <w:bookmarkStart w:id="73" w:name="sécurité-et-contrôle-daccès"/>
    <w:p>
      <w:pPr>
        <w:pStyle w:val="Heading2"/>
      </w:pPr>
      <w:r>
        <w:t xml:space="preserve">11. Sécurité et contrôle d’accès</w:t>
      </w:r>
    </w:p>
    <w:bookmarkStart w:id="69" w:name="authentification"/>
    <w:p>
      <w:pPr>
        <w:pStyle w:val="Heading3"/>
      </w:pPr>
      <w:r>
        <w:t xml:space="preserve">11.1 Authentification</w:t>
      </w:r>
    </w:p>
    <w:p>
      <w:pPr>
        <w:pStyle w:val="FirstParagraph"/>
      </w:pPr>
      <w:r>
        <w:t xml:space="preserve">L’authentification repose sur :</w:t>
      </w:r>
    </w:p>
    <w:p>
      <w:pPr>
        <w:pStyle w:val="Compact"/>
        <w:numPr>
          <w:ilvl w:val="0"/>
          <w:numId w:val="1015"/>
        </w:numPr>
      </w:pPr>
      <w:r>
        <w:t xml:space="preserve">la recherche de l’utilisateur par login ;</w:t>
      </w:r>
    </w:p>
    <w:p>
      <w:pPr>
        <w:pStyle w:val="Compact"/>
        <w:numPr>
          <w:ilvl w:val="0"/>
          <w:numId w:val="1015"/>
        </w:numPr>
      </w:pPr>
      <w:r>
        <w:t xml:space="preserve">la vérification de l’état actif du compte ;</w:t>
      </w:r>
    </w:p>
    <w:p>
      <w:pPr>
        <w:pStyle w:val="Compact"/>
        <w:numPr>
          <w:ilvl w:val="0"/>
          <w:numId w:val="1015"/>
        </w:numPr>
      </w:pPr>
      <w:r>
        <w:t xml:space="preserve">la vérification du mot de passe avec</w:t>
      </w:r>
      <w:r>
        <w:t xml:space="preserve"> </w:t>
      </w:r>
      <w:r>
        <w:rPr>
          <w:rStyle w:val="VerbatimChar"/>
        </w:rPr>
        <w:t xml:space="preserve">password_verify()</w:t>
      </w:r>
      <w:r>
        <w:t xml:space="preserve"> </w:t>
      </w:r>
      <w:r>
        <w:t xml:space="preserve">;</w:t>
      </w:r>
    </w:p>
    <w:p>
      <w:pPr>
        <w:pStyle w:val="Compact"/>
        <w:numPr>
          <w:ilvl w:val="0"/>
          <w:numId w:val="1015"/>
        </w:numPr>
      </w:pPr>
      <w:r>
        <w:t xml:space="preserve">l’ouverture d’une session PHP ;</w:t>
      </w:r>
    </w:p>
    <w:p>
      <w:pPr>
        <w:pStyle w:val="Compact"/>
        <w:numPr>
          <w:ilvl w:val="0"/>
          <w:numId w:val="1015"/>
        </w:numPr>
      </w:pPr>
      <w:r>
        <w:t xml:space="preserve">la journalisation de la connexion.</w:t>
      </w:r>
    </w:p>
    <w:bookmarkEnd w:id="69"/>
    <w:bookmarkStart w:id="70" w:name="contrôle-daccès-rbac"/>
    <w:p>
      <w:pPr>
        <w:pStyle w:val="Heading3"/>
      </w:pPr>
      <w:r>
        <w:t xml:space="preserve">11.2 Contrôle d’accès RBAC</w:t>
      </w:r>
    </w:p>
    <w:p>
      <w:pPr>
        <w:pStyle w:val="FirstParagraph"/>
      </w:pPr>
      <w:r>
        <w:t xml:space="preserve">Chaque utilisateur appartient à un groupe. Les groupes reçoivent des droits via la table</w:t>
      </w:r>
      <w:r>
        <w:t xml:space="preserve"> </w:t>
      </w:r>
      <w:r>
        <w:rPr>
          <w:rStyle w:val="VerbatimChar"/>
        </w:rPr>
        <w:t xml:space="preserve">utilisateur.groupe_droit</w:t>
      </w:r>
      <w:r>
        <w:t xml:space="preserve">. Les contrôleurs utilisent</w:t>
      </w:r>
      <w:r>
        <w:t xml:space="preserve"> </w:t>
      </w:r>
      <w:r>
        <w:rPr>
          <w:rStyle w:val="VerbatimChar"/>
        </w:rPr>
        <w:t xml:space="preserve">checkRight()</w:t>
      </w:r>
      <w:r>
        <w:t xml:space="preserve"> </w:t>
      </w:r>
      <w:r>
        <w:t xml:space="preserve">pour bloquer les actions non autorisées et</w:t>
      </w:r>
      <w:r>
        <w:t xml:space="preserve"> </w:t>
      </w:r>
      <w:r>
        <w:rPr>
          <w:rStyle w:val="VerbatimChar"/>
        </w:rPr>
        <w:t xml:space="preserve">checkRightIfLogged()</w:t>
      </w:r>
      <w:r>
        <w:t xml:space="preserve"> </w:t>
      </w:r>
      <w:r>
        <w:t xml:space="preserve">pour masquer certains menus ou boutons.</w:t>
      </w:r>
    </w:p>
    <w:bookmarkEnd w:id="70"/>
    <w:bookmarkStart w:id="71" w:name="protection-des-données"/>
    <w:p>
      <w:pPr>
        <w:pStyle w:val="Heading3"/>
      </w:pPr>
      <w:r>
        <w:t xml:space="preserve">11.3 Protection des données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Menace</w:t>
            </w:r>
          </w:p>
        </w:tc>
        <w:tc>
          <w:tcPr/>
          <w:p>
            <w:pPr>
              <w:pStyle w:val="Compact"/>
            </w:pPr>
            <w:r>
              <w:t xml:space="preserve">Protection</w:t>
            </w:r>
          </w:p>
        </w:tc>
      </w:tr>
      <w:tr>
        <w:tc>
          <w:tcPr/>
          <w:p>
            <w:pPr>
              <w:pStyle w:val="Compact"/>
            </w:pPr>
            <w:r>
              <w:t xml:space="preserve">Injections SQL</w:t>
            </w:r>
          </w:p>
        </w:tc>
        <w:tc>
          <w:tcPr/>
          <w:p>
            <w:pPr>
              <w:pStyle w:val="Compact"/>
            </w:pPr>
            <w:r>
              <w:t xml:space="preserve">Requêtes préparées PDO</w:t>
            </w:r>
          </w:p>
        </w:tc>
      </w:tr>
      <w:tr>
        <w:tc>
          <w:tcPr/>
          <w:p>
            <w:pPr>
              <w:pStyle w:val="Compact"/>
            </w:pPr>
            <w:r>
              <w:t xml:space="preserve">XSS</w:t>
            </w:r>
          </w:p>
        </w:tc>
        <w:tc>
          <w:tcPr/>
          <w:p>
            <w:pPr>
              <w:pStyle w:val="Compact"/>
            </w:pPr>
            <w:r>
              <w:t xml:space="preserve">Échappement avec</w:t>
            </w:r>
            <w:r>
              <w:t xml:space="preserve"> </w:t>
            </w:r>
            <w:r>
              <w:rPr>
                <w:rStyle w:val="VerbatimChar"/>
              </w:rPr>
              <w:t xml:space="preserve">htmlspecialchars()</w:t>
            </w:r>
            <w:r>
              <w:t xml:space="preserve"> </w:t>
            </w:r>
            <w:r>
              <w:t xml:space="preserve">dans les vues</w:t>
            </w:r>
          </w:p>
        </w:tc>
      </w:tr>
      <w:tr>
        <w:tc>
          <w:tcPr/>
          <w:p>
            <w:pPr>
              <w:pStyle w:val="Compact"/>
            </w:pPr>
            <w:r>
              <w:t xml:space="preserve">Accès non autorisé</w:t>
            </w:r>
          </w:p>
        </w:tc>
        <w:tc>
          <w:tcPr/>
          <w:p>
            <w:pPr>
              <w:pStyle w:val="Compact"/>
            </w:pPr>
            <w:r>
              <w:t xml:space="preserve">Vérification de session et de droits</w:t>
            </w:r>
          </w:p>
        </w:tc>
      </w:tr>
      <w:tr>
        <w:tc>
          <w:tcPr/>
          <w:p>
            <w:pPr>
              <w:pStyle w:val="Compact"/>
            </w:pPr>
            <w:r>
              <w:t xml:space="preserve">Perte de traçabilité</w:t>
            </w:r>
          </w:p>
        </w:tc>
        <w:tc>
          <w:tcPr/>
          <w:p>
            <w:pPr>
              <w:pStyle w:val="Compact"/>
            </w:pPr>
            <w:r>
              <w:t xml:space="preserve">Journal d’audit</w:t>
            </w:r>
          </w:p>
        </w:tc>
      </w:tr>
      <w:tr>
        <w:tc>
          <w:tcPr/>
          <w:p>
            <w:pPr>
              <w:pStyle w:val="Compact"/>
            </w:pPr>
            <w:r>
              <w:t xml:space="preserve">Suppression accidentelle</w:t>
            </w:r>
          </w:p>
        </w:tc>
        <w:tc>
          <w:tcPr/>
          <w:p>
            <w:pPr>
              <w:pStyle w:val="Compact"/>
            </w:pPr>
            <w:r>
              <w:t xml:space="preserve">Sauvegarde XML pour certains objets</w:t>
            </w:r>
          </w:p>
        </w:tc>
      </w:tr>
    </w:tbl>
    <w:bookmarkEnd w:id="71"/>
    <w:bookmarkStart w:id="72" w:name="journal-daudit"/>
    <w:p>
      <w:pPr>
        <w:pStyle w:val="Heading3"/>
      </w:pPr>
      <w:r>
        <w:t xml:space="preserve">11.4 Journal d’audit</w:t>
      </w:r>
    </w:p>
    <w:p>
      <w:pPr>
        <w:pStyle w:val="FirstParagraph"/>
      </w:pPr>
      <w:r>
        <w:t xml:space="preserve">Toutes les actions critiques sont tracées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Informations stockées</w:t>
            </w:r>
          </w:p>
        </w:tc>
      </w:tr>
      <w:tr>
        <w:tc>
          <w:tcPr/>
          <w:p>
            <w:pPr>
              <w:pStyle w:val="Compact"/>
            </w:pPr>
            <w:r>
              <w:rPr>
                <w:rStyle w:val="VerbatimChar"/>
              </w:rPr>
              <w:t xml:space="preserve">LOGIN</w:t>
            </w:r>
          </w:p>
        </w:tc>
        <w:tc>
          <w:tcPr/>
          <w:p>
            <w:pPr>
              <w:pStyle w:val="Compact"/>
            </w:pPr>
            <w:r>
              <w:t xml:space="preserve">utilisateur, date, IP, navigateur</w:t>
            </w:r>
          </w:p>
        </w:tc>
      </w:tr>
      <w:tr>
        <w:tc>
          <w:tcPr/>
          <w:p>
            <w:pPr>
              <w:pStyle w:val="Compact"/>
            </w:pPr>
            <w:r>
              <w:rPr>
                <w:rStyle w:val="VerbatimChar"/>
              </w:rPr>
              <w:t xml:space="preserve">LOGOUT</w:t>
            </w:r>
          </w:p>
        </w:tc>
        <w:tc>
          <w:tcPr/>
          <w:p>
            <w:pPr>
              <w:pStyle w:val="Compact"/>
            </w:pPr>
            <w:r>
              <w:t xml:space="preserve">utilisateur et date</w:t>
            </w:r>
          </w:p>
        </w:tc>
      </w:tr>
      <w:tr>
        <w:tc>
          <w:tcPr/>
          <w:p>
            <w:pPr>
              <w:pStyle w:val="Compact"/>
            </w:pPr>
            <w:r>
              <w:rPr>
                <w:rStyle w:val="VerbatimChar"/>
              </w:rPr>
              <w:t xml:space="preserve">INSERT</w:t>
            </w:r>
          </w:p>
        </w:tc>
        <w:tc>
          <w:tcPr/>
          <w:p>
            <w:pPr>
              <w:pStyle w:val="Compact"/>
            </w:pPr>
            <w:r>
              <w:t xml:space="preserve">table, identifiant, nouvelle valeur</w:t>
            </w:r>
          </w:p>
        </w:tc>
      </w:tr>
      <w:tr>
        <w:tc>
          <w:tcPr/>
          <w:p>
            <w:pPr>
              <w:pStyle w:val="Compact"/>
            </w:pPr>
            <w:r>
              <w:rPr>
                <w:rStyle w:val="VerbatimChar"/>
              </w:rPr>
              <w:t xml:space="preserve">UPDATE</w:t>
            </w:r>
          </w:p>
        </w:tc>
        <w:tc>
          <w:tcPr/>
          <w:p>
            <w:pPr>
              <w:pStyle w:val="Compact"/>
            </w:pPr>
            <w:r>
              <w:t xml:space="preserve">table, identifiant, anciennes et nouvelles valeurs</w:t>
            </w:r>
          </w:p>
        </w:tc>
      </w:tr>
      <w:tr>
        <w:tc>
          <w:tcPr/>
          <w:p>
            <w:pPr>
              <w:pStyle w:val="Compact"/>
            </w:pPr>
            <w:r>
              <w:rPr>
                <w:rStyle w:val="VerbatimChar"/>
              </w:rPr>
              <w:t xml:space="preserve">DELETE</w:t>
            </w:r>
          </w:p>
        </w:tc>
        <w:tc>
          <w:tcPr/>
          <w:p>
            <w:pPr>
              <w:pStyle w:val="Compact"/>
            </w:pPr>
            <w:r>
              <w:t xml:space="preserve">table, identifiant, ancienne valeur</w:t>
            </w:r>
          </w:p>
        </w:tc>
      </w:tr>
    </w:tbl>
    <w:p>
      <w:pPr>
        <w:pStyle w:val="BodyText"/>
      </w:pPr>
      <w:r>
        <w:rPr>
          <w:b/>
          <w:bCs/>
        </w:rPr>
        <w:t xml:space="preserve">Capture d’écran du journal d’audit</w:t>
      </w:r>
    </w:p>
    <w:p>
      <w:r>
        <w:br w:type="page"/>
      </w:r>
    </w:p>
    <w:bookmarkEnd w:id="72"/>
    <w:bookmarkEnd w:id="73"/>
    <w:bookmarkStart w:id="77" w:name="tests-et-validation"/>
    <w:p>
      <w:pPr>
        <w:pStyle w:val="Heading2"/>
      </w:pPr>
      <w:r>
        <w:t xml:space="preserve">12. Tests et validation</w:t>
      </w:r>
    </w:p>
    <w:bookmarkStart w:id="74" w:name="tests-unitaires"/>
    <w:p>
      <w:pPr>
        <w:pStyle w:val="Heading3"/>
      </w:pPr>
      <w:r>
        <w:t xml:space="preserve">12.1 Tests unitaires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Tests effectués</w:t>
            </w:r>
          </w:p>
        </w:tc>
        <w:tc>
          <w:tcPr/>
          <w:p>
            <w:pPr>
              <w:pStyle w:val="Compact"/>
            </w:pPr>
            <w:r>
              <w:t xml:space="preserve">Résultat</w:t>
            </w:r>
          </w:p>
        </w:tc>
      </w:tr>
      <w:tr>
        <w:tc>
          <w:tcPr/>
          <w:p>
            <w:pPr>
              <w:pStyle w:val="Compact"/>
            </w:pPr>
            <w:r>
              <w:t xml:space="preserve">Utilisateurs</w:t>
            </w:r>
          </w:p>
        </w:tc>
        <w:tc>
          <w:tcPr/>
          <w:p>
            <w:pPr>
              <w:pStyle w:val="Compact"/>
            </w:pPr>
            <w:r>
              <w:t xml:space="preserve">Connexion, groupes, droits, CRUD utilisateurs</w:t>
            </w:r>
          </w:p>
        </w:tc>
        <w:tc>
          <w:tcPr/>
          <w:p>
            <w:pPr>
              <w:pStyle w:val="Compact"/>
            </w:pPr>
            <w:r>
              <w:t xml:space="preserve">OK</w:t>
            </w:r>
          </w:p>
        </w:tc>
      </w:tr>
      <w:tr>
        <w:tc>
          <w:tcPr/>
          <w:p>
            <w:pPr>
              <w:pStyle w:val="Compact"/>
            </w:pPr>
            <w:r>
              <w:t xml:space="preserve">Structure</w:t>
            </w:r>
          </w:p>
        </w:tc>
        <w:tc>
          <w:tcPr/>
          <w:p>
            <w:pPr>
              <w:pStyle w:val="Compact"/>
            </w:pPr>
            <w:r>
              <w:t xml:space="preserve">CRUD familles, produits, fournisseurs, clients, banques</w:t>
            </w:r>
          </w:p>
        </w:tc>
        <w:tc>
          <w:tcPr/>
          <w:p>
            <w:pPr>
              <w:pStyle w:val="Compact"/>
            </w:pPr>
            <w:r>
              <w:t xml:space="preserve">OK</w:t>
            </w:r>
          </w:p>
        </w:tc>
      </w:tr>
      <w:tr>
        <w:tc>
          <w:tcPr/>
          <w:p>
            <w:pPr>
              <w:pStyle w:val="Compact"/>
            </w:pPr>
            <w:r>
              <w:t xml:space="preserve">Approvisionnements</w:t>
            </w:r>
          </w:p>
        </w:tc>
        <w:tc>
          <w:tcPr/>
          <w:p>
            <w:pPr>
              <w:pStyle w:val="Compact"/>
            </w:pPr>
            <w:r>
              <w:t xml:space="preserve">Commandes, réceptions, factures, paiements</w:t>
            </w:r>
          </w:p>
        </w:tc>
        <w:tc>
          <w:tcPr/>
          <w:p>
            <w:pPr>
              <w:pStyle w:val="Compact"/>
            </w:pPr>
            <w:r>
              <w:t xml:space="preserve">OK</w:t>
            </w:r>
          </w:p>
        </w:tc>
      </w:tr>
      <w:tr>
        <w:tc>
          <w:tcPr/>
          <w:p>
            <w:pPr>
              <w:pStyle w:val="Compact"/>
            </w:pPr>
            <w:r>
              <w:t xml:space="preserve">Ventes</w:t>
            </w:r>
          </w:p>
        </w:tc>
        <w:tc>
          <w:tcPr/>
          <w:p>
            <w:pPr>
              <w:pStyle w:val="Compact"/>
            </w:pPr>
            <w:r>
              <w:t xml:space="preserve">Commandes, livraisons, factures, règlements, vente comptant</w:t>
            </w:r>
          </w:p>
        </w:tc>
        <w:tc>
          <w:tcPr/>
          <w:p>
            <w:pPr>
              <w:pStyle w:val="Compact"/>
            </w:pPr>
            <w:r>
              <w:t xml:space="preserve">OK</w:t>
            </w:r>
          </w:p>
        </w:tc>
      </w:tr>
    </w:tbl>
    <w:bookmarkEnd w:id="74"/>
    <w:bookmarkStart w:id="75" w:name="tests-dintégration"/>
    <w:p>
      <w:pPr>
        <w:pStyle w:val="Heading3"/>
      </w:pPr>
      <w:r>
        <w:t xml:space="preserve">12.2 Tests d’intégration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Résultat</w:t>
            </w:r>
          </w:p>
        </w:tc>
      </w:tr>
      <w:tr>
        <w:tc>
          <w:tcPr/>
          <w:p>
            <w:pPr>
              <w:pStyle w:val="Compact"/>
            </w:pPr>
            <w:r>
              <w:t xml:space="preserve">Entrée de stock automatique</w:t>
            </w:r>
          </w:p>
        </w:tc>
        <w:tc>
          <w:tcPr/>
          <w:p>
            <w:pPr>
              <w:pStyle w:val="Compact"/>
            </w:pPr>
            <w:r>
              <w:t xml:space="preserve">OK</w:t>
            </w:r>
          </w:p>
        </w:tc>
      </w:tr>
      <w:tr>
        <w:tc>
          <w:tcPr/>
          <w:p>
            <w:pPr>
              <w:pStyle w:val="Compact"/>
            </w:pPr>
            <w:r>
              <w:t xml:space="preserve">Sortie de stock automatique</w:t>
            </w:r>
          </w:p>
        </w:tc>
        <w:tc>
          <w:tcPr/>
          <w:p>
            <w:pPr>
              <w:pStyle w:val="Compact"/>
            </w:pPr>
            <w:r>
              <w:t xml:space="preserve">OK</w:t>
            </w:r>
          </w:p>
        </w:tc>
      </w:tr>
      <w:tr>
        <w:tc>
          <w:tcPr/>
          <w:p>
            <w:pPr>
              <w:pStyle w:val="Compact"/>
            </w:pPr>
            <w:r>
              <w:t xml:space="preserve">Sauvegarde XML automatique</w:t>
            </w:r>
          </w:p>
        </w:tc>
        <w:tc>
          <w:tcPr/>
          <w:p>
            <w:pPr>
              <w:pStyle w:val="Compact"/>
            </w:pPr>
            <w:r>
              <w:t xml:space="preserve">OK</w:t>
            </w:r>
          </w:p>
        </w:tc>
      </w:tr>
      <w:tr>
        <w:tc>
          <w:tcPr/>
          <w:p>
            <w:pPr>
              <w:pStyle w:val="Compact"/>
            </w:pPr>
            <w:r>
              <w:t xml:space="preserve">Mise à jour du crédit client</w:t>
            </w:r>
          </w:p>
        </w:tc>
        <w:tc>
          <w:tcPr/>
          <w:p>
            <w:pPr>
              <w:pStyle w:val="Compact"/>
            </w:pPr>
            <w:r>
              <w:t xml:space="preserve">OK</w:t>
            </w:r>
          </w:p>
        </w:tc>
      </w:tr>
      <w:tr>
        <w:tc>
          <w:tcPr/>
          <w:p>
            <w:pPr>
              <w:pStyle w:val="Compact"/>
            </w:pPr>
            <w:r>
              <w:t xml:space="preserve">Restauration depuis la corbeille</w:t>
            </w:r>
          </w:p>
        </w:tc>
        <w:tc>
          <w:tcPr/>
          <w:p>
            <w:pPr>
              <w:pStyle w:val="Compact"/>
            </w:pPr>
            <w:r>
              <w:t xml:space="preserve">OK</w:t>
            </w:r>
          </w:p>
        </w:tc>
      </w:tr>
      <w:tr>
        <w:tc>
          <w:tcPr/>
          <w:p>
            <w:pPr>
              <w:pStyle w:val="Compact"/>
            </w:pPr>
            <w:r>
              <w:t xml:space="preserve">Impression des documents</w:t>
            </w:r>
          </w:p>
        </w:tc>
        <w:tc>
          <w:tcPr/>
          <w:p>
            <w:pPr>
              <w:pStyle w:val="Compact"/>
            </w:pPr>
            <w:r>
              <w:t xml:space="preserve">OK</w:t>
            </w:r>
          </w:p>
        </w:tc>
      </w:tr>
    </w:tbl>
    <w:bookmarkEnd w:id="75"/>
    <w:bookmarkStart w:id="76" w:name="tests-de-sécurité"/>
    <w:p>
      <w:pPr>
        <w:pStyle w:val="Heading3"/>
      </w:pPr>
      <w:r>
        <w:t xml:space="preserve">12.3 Tests de sécurité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Résultat</w:t>
            </w:r>
          </w:p>
        </w:tc>
      </w:tr>
      <w:tr>
        <w:tc>
          <w:tcPr/>
          <w:p>
            <w:pPr>
              <w:pStyle w:val="Compact"/>
            </w:pPr>
            <w:r>
              <w:t xml:space="preserve">Accès sans authentification</w:t>
            </w:r>
          </w:p>
        </w:tc>
        <w:tc>
          <w:tcPr/>
          <w:p>
            <w:pPr>
              <w:pStyle w:val="Compact"/>
            </w:pPr>
            <w:r>
              <w:t xml:space="preserve">Bloqué</w:t>
            </w:r>
          </w:p>
        </w:tc>
      </w:tr>
      <w:tr>
        <w:tc>
          <w:tcPr/>
          <w:p>
            <w:pPr>
              <w:pStyle w:val="Compact"/>
            </w:pPr>
            <w:r>
              <w:t xml:space="preserve">Accès sans droit suffisant</w:t>
            </w:r>
          </w:p>
        </w:tc>
        <w:tc>
          <w:tcPr/>
          <w:p>
            <w:pPr>
              <w:pStyle w:val="Compact"/>
            </w:pPr>
            <w:r>
              <w:t xml:space="preserve">Bloqué</w:t>
            </w:r>
          </w:p>
        </w:tc>
      </w:tr>
      <w:tr>
        <w:tc>
          <w:tcPr/>
          <w:p>
            <w:pPr>
              <w:pStyle w:val="Compact"/>
            </w:pPr>
            <w:r>
              <w:t xml:space="preserve">Injection SQL simple</w:t>
            </w:r>
          </w:p>
        </w:tc>
        <w:tc>
          <w:tcPr/>
          <w:p>
            <w:pPr>
              <w:pStyle w:val="Compact"/>
            </w:pPr>
            <w:r>
              <w:t xml:space="preserve">Bloqué par requêtes préparées</w:t>
            </w:r>
          </w:p>
        </w:tc>
      </w:tr>
      <w:tr>
        <w:tc>
          <w:tcPr/>
          <w:p>
            <w:pPr>
              <w:pStyle w:val="Compact"/>
            </w:pPr>
            <w:r>
              <w:t xml:space="preserve">XSS basique</w:t>
            </w:r>
          </w:p>
        </w:tc>
        <w:tc>
          <w:tcPr/>
          <w:p>
            <w:pPr>
              <w:pStyle w:val="Compact"/>
            </w:pPr>
            <w:r>
              <w:t xml:space="preserve">Réduit par échappement HTML</w:t>
            </w:r>
          </w:p>
        </w:tc>
      </w:tr>
      <w:tr>
        <w:tc>
          <w:tcPr/>
          <w:p>
            <w:pPr>
              <w:pStyle w:val="Compact"/>
            </w:pPr>
            <w:r>
              <w:t xml:space="preserve">Suppression sensible</w:t>
            </w:r>
          </w:p>
        </w:tc>
        <w:tc>
          <w:tcPr/>
          <w:p>
            <w:pPr>
              <w:pStyle w:val="Compact"/>
            </w:pPr>
            <w:r>
              <w:t xml:space="preserve">Confirmation et audit</w:t>
            </w:r>
          </w:p>
        </w:tc>
      </w:tr>
    </w:tbl>
    <w:p>
      <w:r>
        <w:br w:type="page"/>
      </w:r>
    </w:p>
    <w:bookmarkEnd w:id="76"/>
    <w:bookmarkEnd w:id="77"/>
    <w:bookmarkStart w:id="81" w:name="installation-et-exploitation"/>
    <w:p>
      <w:pPr>
        <w:pStyle w:val="Heading2"/>
      </w:pPr>
      <w:r>
        <w:t xml:space="preserve">13. Installation et exploitation</w:t>
      </w:r>
    </w:p>
    <w:bookmarkStart w:id="78" w:name="prérequis"/>
    <w:p>
      <w:pPr>
        <w:pStyle w:val="Heading3"/>
      </w:pPr>
      <w:r>
        <w:t xml:space="preserve">13.1 Prérequis</w:t>
      </w:r>
    </w:p>
    <w:p>
      <w:pPr>
        <w:pStyle w:val="Compact"/>
        <w:numPr>
          <w:ilvl w:val="0"/>
          <w:numId w:val="1016"/>
        </w:numPr>
      </w:pPr>
      <w:r>
        <w:t xml:space="preserve">PHP 8.0 ou supérieur ;</w:t>
      </w:r>
    </w:p>
    <w:p>
      <w:pPr>
        <w:pStyle w:val="Compact"/>
        <w:numPr>
          <w:ilvl w:val="0"/>
          <w:numId w:val="1016"/>
        </w:numPr>
      </w:pPr>
      <w:r>
        <w:t xml:space="preserve">extension</w:t>
      </w:r>
      <w:r>
        <w:t xml:space="preserve"> </w:t>
      </w:r>
      <w:r>
        <w:rPr>
          <w:rStyle w:val="VerbatimChar"/>
        </w:rPr>
        <w:t xml:space="preserve">pdo_pgsql</w:t>
      </w:r>
      <w:r>
        <w:t xml:space="preserve"> </w:t>
      </w:r>
      <w:r>
        <w:t xml:space="preserve">;</w:t>
      </w:r>
    </w:p>
    <w:p>
      <w:pPr>
        <w:pStyle w:val="Compact"/>
        <w:numPr>
          <w:ilvl w:val="0"/>
          <w:numId w:val="1016"/>
        </w:numPr>
      </w:pPr>
      <w:r>
        <w:t xml:space="preserve">PostgreSQL 13 ou supérieur ;</w:t>
      </w:r>
    </w:p>
    <w:p>
      <w:pPr>
        <w:pStyle w:val="Compact"/>
        <w:numPr>
          <w:ilvl w:val="0"/>
          <w:numId w:val="1016"/>
        </w:numPr>
      </w:pPr>
      <w:r>
        <w:t xml:space="preserve">Node.js et npm ;</w:t>
      </w:r>
    </w:p>
    <w:p>
      <w:pPr>
        <w:pStyle w:val="Compact"/>
        <w:numPr>
          <w:ilvl w:val="0"/>
          <w:numId w:val="1016"/>
        </w:numPr>
      </w:pPr>
      <w:r>
        <w:t xml:space="preserve">Composer optionnel ;</w:t>
      </w:r>
    </w:p>
    <w:p>
      <w:pPr>
        <w:pStyle w:val="Compact"/>
        <w:numPr>
          <w:ilvl w:val="0"/>
          <w:numId w:val="1016"/>
        </w:numPr>
      </w:pPr>
      <w:r>
        <w:t xml:space="preserve">serveur Apache, Nginx ou serveur PHP intégré.</w:t>
      </w:r>
    </w:p>
    <w:bookmarkEnd w:id="78"/>
    <w:bookmarkStart w:id="79" w:name="installation"/>
    <w:p>
      <w:pPr>
        <w:pStyle w:val="Heading3"/>
      </w:pPr>
      <w:r>
        <w:t xml:space="preserve">13.2 Installation</w:t>
      </w:r>
    </w:p>
    <w:p>
      <w:pPr>
        <w:pStyle w:val="SourceCode"/>
      </w:pPr>
      <w:r>
        <w:rPr>
          <w:rStyle w:val="ExtensionTok"/>
        </w:rPr>
        <w:t xml:space="preserve">composer</w:t>
      </w:r>
      <w:r>
        <w:rPr>
          <w:rStyle w:val="NormalTok"/>
        </w:rPr>
        <w:t xml:space="preserve"> install</w:t>
      </w:r>
      <w:r>
        <w:br/>
      </w:r>
      <w:r>
        <w:rPr>
          <w:rStyle w:val="ExtensionTok"/>
        </w:rPr>
        <w:t xml:space="preserve">npm</w:t>
      </w:r>
      <w:r>
        <w:rPr>
          <w:rStyle w:val="NormalTok"/>
        </w:rPr>
        <w:t xml:space="preserve"> install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utilisateur</w:t>
      </w:r>
      <w:r>
        <w:rPr>
          <w:rStyle w:val="OperatorTok"/>
        </w:rPr>
        <w:t xml:space="preserve">&gt;</w:t>
      </w:r>
      <w:r>
        <w:rPr>
          <w:rStyle w:val="NormalTok"/>
        </w:rPr>
        <w:t xml:space="preserve"> -d gestion_stock </w:t>
      </w:r>
      <w:r>
        <w:rPr>
          <w:rStyle w:val="AttributeTok"/>
        </w:rPr>
        <w:t xml:space="preserve">-f</w:t>
      </w:r>
      <w:r>
        <w:rPr>
          <w:rStyle w:val="NormalTok"/>
        </w:rPr>
        <w:t xml:space="preserve"> database/gestion_stock_pg.sql</w:t>
      </w:r>
      <w:r>
        <w:br/>
      </w:r>
      <w:r>
        <w:rPr>
          <w:rStyle w:val="ExtensionTok"/>
        </w:rPr>
        <w:t xml:space="preserve">npm</w:t>
      </w:r>
      <w:r>
        <w:rPr>
          <w:rStyle w:val="NormalTok"/>
        </w:rPr>
        <w:t xml:space="preserve"> run build</w:t>
      </w:r>
      <w:r>
        <w:br/>
      </w:r>
      <w:r>
        <w:rPr>
          <w:rStyle w:val="ExtensionTok"/>
        </w:rPr>
        <w:t xml:space="preserve">php</w:t>
      </w:r>
      <w:r>
        <w:rPr>
          <w:rStyle w:val="NormalTok"/>
        </w:rPr>
        <w:t xml:space="preserve"> </w:t>
      </w:r>
      <w:r>
        <w:rPr>
          <w:rStyle w:val="AttributeTok"/>
        </w:rPr>
        <w:t xml:space="preserve">-S</w:t>
      </w:r>
      <w:r>
        <w:rPr>
          <w:rStyle w:val="NormalTok"/>
        </w:rPr>
        <w:t xml:space="preserve"> localhost:8000</w:t>
      </w:r>
    </w:p>
    <w:bookmarkEnd w:id="79"/>
    <w:bookmarkStart w:id="80" w:name="fichiers-importants"/>
    <w:p>
      <w:pPr>
        <w:pStyle w:val="Heading3"/>
      </w:pPr>
      <w:r>
        <w:t xml:space="preserve">13.3 Fichiers importants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index.php</w:t>
            </w:r>
          </w:p>
        </w:tc>
        <w:tc>
          <w:tcPr/>
          <w:p>
            <w:pPr>
              <w:pStyle w:val="Compact"/>
            </w:pPr>
            <w:r>
              <w:t xml:space="preserve">Routeur principal</w:t>
            </w:r>
          </w:p>
        </w:tc>
      </w:tr>
      <w:tr>
        <w:tc>
          <w:tcPr/>
          <w:p>
            <w:pPr>
              <w:pStyle w:val="Compact"/>
            </w:pPr>
            <w:r>
              <w:rPr>
                <w:rStyle w:val="VerbatimChar"/>
              </w:rPr>
              <w:t xml:space="preserve">config/database.php</w:t>
            </w:r>
          </w:p>
        </w:tc>
        <w:tc>
          <w:tcPr/>
          <w:p>
            <w:pPr>
              <w:pStyle w:val="Compact"/>
            </w:pPr>
            <w:r>
              <w:t xml:space="preserve">Connexion PostgreSQL</w:t>
            </w:r>
          </w:p>
        </w:tc>
      </w:tr>
      <w:tr>
        <w:tc>
          <w:tcPr/>
          <w:p>
            <w:pPr>
              <w:pStyle w:val="Compact"/>
            </w:pPr>
            <w:r>
              <w:rPr>
                <w:rStyle w:val="VerbatimChar"/>
              </w:rPr>
              <w:t xml:space="preserve">config/session.php</w:t>
            </w:r>
          </w:p>
        </w:tc>
        <w:tc>
          <w:tcPr/>
          <w:p>
            <w:pPr>
              <w:pStyle w:val="Compact"/>
            </w:pPr>
            <w:r>
              <w:t xml:space="preserve">Sessions et droits</w:t>
            </w:r>
          </w:p>
        </w:tc>
      </w:tr>
      <w:tr>
        <w:tc>
          <w:tcPr/>
          <w:p>
            <w:pPr>
              <w:pStyle w:val="Compact"/>
            </w:pPr>
            <w:r>
              <w:rPr>
                <w:rStyle w:val="VerbatimChar"/>
              </w:rPr>
              <w:t xml:space="preserve">config/fonctions.php</w:t>
            </w:r>
          </w:p>
        </w:tc>
        <w:tc>
          <w:tcPr/>
          <w:p>
            <w:pPr>
              <w:pStyle w:val="Compact"/>
            </w:pPr>
            <w:r>
              <w:t xml:space="preserve">Audit et références</w:t>
            </w:r>
          </w:p>
        </w:tc>
      </w:tr>
      <w:tr>
        <w:tc>
          <w:tcPr/>
          <w:p>
            <w:pPr>
              <w:pStyle w:val="Compact"/>
            </w:pPr>
            <w:r>
              <w:rPr>
                <w:rStyle w:val="VerbatimChar"/>
              </w:rPr>
              <w:t xml:space="preserve">database/gestion_stock_pg.sql</w:t>
            </w:r>
          </w:p>
        </w:tc>
        <w:tc>
          <w:tcPr/>
          <w:p>
            <w:pPr>
              <w:pStyle w:val="Compact"/>
            </w:pPr>
            <w:r>
              <w:t xml:space="preserve">Schéma SQL</w:t>
            </w:r>
          </w:p>
        </w:tc>
      </w:tr>
      <w:tr>
        <w:tc>
          <w:tcPr/>
          <w:p>
            <w:pPr>
              <w:pStyle w:val="Compact"/>
            </w:pPr>
            <w:r>
              <w:rPr>
                <w:rStyle w:val="VerbatimChar"/>
              </w:rPr>
              <w:t xml:space="preserve">public/js/main.js</w:t>
            </w:r>
          </w:p>
        </w:tc>
        <w:tc>
          <w:tcPr/>
          <w:p>
            <w:pPr>
              <w:pStyle w:val="Compact"/>
            </w:pPr>
            <w:r>
              <w:t xml:space="preserve">Interactions UI</w:t>
            </w:r>
          </w:p>
        </w:tc>
      </w:tr>
      <w:tr>
        <w:tc>
          <w:tcPr/>
          <w:p>
            <w:pPr>
              <w:pStyle w:val="Compact"/>
            </w:pPr>
            <w:r>
              <w:rPr>
                <w:rStyle w:val="VerbatimChar"/>
              </w:rPr>
              <w:t xml:space="preserve">public/css/main.css</w:t>
            </w:r>
          </w:p>
        </w:tc>
        <w:tc>
          <w:tcPr/>
          <w:p>
            <w:pPr>
              <w:pStyle w:val="Compact"/>
            </w:pPr>
            <w:r>
              <w:t xml:space="preserve">Styles source</w:t>
            </w:r>
          </w:p>
        </w:tc>
      </w:tr>
    </w:tbl>
    <w:p>
      <w:r>
        <w:br w:type="page"/>
      </w:r>
    </w:p>
    <w:bookmarkEnd w:id="80"/>
    <w:bookmarkEnd w:id="81"/>
    <w:bookmarkEnd w:id="82"/>
    <w:bookmarkStart w:id="83" w:name="conclusion"/>
    <w:p>
      <w:pPr>
        <w:pStyle w:val="Heading1"/>
      </w:pPr>
      <w:r>
        <w:t xml:space="preserve">CONCLUSION</w:t>
      </w:r>
    </w:p>
    <w:p>
      <w:pPr>
        <w:pStyle w:val="FirstParagraph"/>
      </w:pPr>
      <w:r>
        <w:t xml:space="preserve">Le projet Système de Gestion des Stocks répond aux exigences fonctionnelles définies dans le cahier des charges. Il couvre les principaux processus d’une entreprise commerciale : approvisionnements, ventes, référentiel, stock, finances, utilisateurs et sécurité.</w:t>
      </w:r>
    </w:p>
    <w:p>
      <w:pPr>
        <w:pStyle w:val="BodyText"/>
      </w:pPr>
      <w:r>
        <w:t xml:space="preserve">La réussite du projet repose sur une architecture claire, une base de données structurée, un système de droits, des mécanismes de traçabilité et des triggers PostgreSQL assurant la cohérence des opérations critiques. Les mécanismes avancés tels que l’audit, la sauvegarde XML et la restauration démontrent la maîtrise des concepts de base de données appliqués à un cas réel.</w:t>
      </w:r>
    </w:p>
    <w:p>
      <w:r>
        <w:br w:type="page"/>
      </w:r>
    </w:p>
    <w:bookmarkEnd w:id="83"/>
    <w:bookmarkStart w:id="85" w:name="annexes"/>
    <w:p>
      <w:pPr>
        <w:pStyle w:val="Heading1"/>
      </w:pPr>
      <w:r>
        <w:t xml:space="preserve">ANNEXES</w:t>
      </w:r>
    </w:p>
    <w:bookmarkStart w:id="84" w:name="contributeurs"/>
    <w:p>
      <w:pPr>
        <w:pStyle w:val="Heading2"/>
      </w:pPr>
      <w:r>
        <w:t xml:space="preserve">Contributeurs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Nom</w:t>
            </w:r>
          </w:p>
        </w:tc>
        <w:tc>
          <w:tcPr/>
          <w:p>
            <w:pPr>
              <w:pStyle w:val="Compact"/>
            </w:pPr>
            <w:r>
              <w:t xml:space="preserve">Module</w:t>
            </w:r>
          </w:p>
        </w:tc>
        <w:tc>
          <w:tcPr/>
          <w:p>
            <w:pPr>
              <w:pStyle w:val="Compact"/>
            </w:pPr>
            <w:r>
              <w:t xml:space="preserve">Contributions</w:t>
            </w:r>
          </w:p>
        </w:tc>
      </w:tr>
      <w:tr>
        <w:tc>
          <w:tcPr/>
          <w:p>
            <w:pPr>
              <w:pStyle w:val="Compact"/>
            </w:pPr>
            <w:r>
              <w:t xml:space="preserve">Aurluce</w:t>
            </w:r>
          </w:p>
        </w:tc>
        <w:tc>
          <w:tcPr/>
          <w:p>
            <w:pPr>
              <w:pStyle w:val="Compact"/>
            </w:pPr>
            <w:r>
              <w:t xml:space="preserve">Chef de projet / Module 1</w:t>
            </w:r>
          </w:p>
        </w:tc>
        <w:tc>
          <w:tcPr/>
          <w:p>
            <w:pPr>
              <w:pStyle w:val="Compact"/>
            </w:pPr>
            <w:r>
              <w:t xml:space="preserve">Architecture, , documentation audit, corbeille XML</w:t>
            </w:r>
          </w:p>
        </w:tc>
      </w:tr>
      <w:tr>
        <w:tc>
          <w:tcPr/>
          <w:p>
            <w:pPr>
              <w:pStyle w:val="Compact"/>
            </w:pPr>
            <w:r>
              <w:t xml:space="preserve">ArisRoman</w:t>
            </w:r>
          </w:p>
        </w:tc>
        <w:tc>
          <w:tcPr/>
          <w:p>
            <w:pPr>
              <w:pStyle w:val="Compact"/>
            </w:pPr>
            <w:r>
              <w:t xml:space="preserve">Chef de projet / Module 4</w:t>
            </w:r>
          </w:p>
        </w:tc>
        <w:tc>
          <w:tcPr/>
          <w:p>
            <w:pPr>
              <w:pStyle w:val="Compact"/>
            </w:pPr>
            <w:r>
              <w:t xml:space="preserve">approvisionnements, sécurité, architecture et design systeme</w:t>
            </w:r>
          </w:p>
        </w:tc>
      </w:tr>
      <w:tr>
        <w:tc>
          <w:tcPr/>
          <w:p>
            <w:pPr>
              <w:pStyle w:val="Compact"/>
            </w:pPr>
            <w:r>
              <w:t xml:space="preserve">Tuekam</w:t>
            </w:r>
          </w:p>
        </w:tc>
        <w:tc>
          <w:tcPr/>
          <w:p>
            <w:pPr>
              <w:pStyle w:val="Compact"/>
            </w:pPr>
            <w:r>
              <w:t xml:space="preserve">Chef de projet / Module 3</w:t>
            </w:r>
          </w:p>
        </w:tc>
        <w:tc>
          <w:tcPr/>
          <w:p>
            <w:pPr>
              <w:pStyle w:val="Compact"/>
            </w:pPr>
            <w:r>
              <w:t xml:space="preserve">Structure, produits, banques, corbeille</w:t>
            </w:r>
          </w:p>
        </w:tc>
      </w:tr>
      <w:tr>
        <w:tc>
          <w:tcPr/>
          <w:p>
            <w:pPr>
              <w:pStyle w:val="Compact"/>
            </w:pPr>
            <w:r>
              <w:t xml:space="preserve">Kameni Landry</w:t>
            </w:r>
          </w:p>
        </w:tc>
        <w:tc>
          <w:tcPr/>
          <w:p>
            <w:pPr>
              <w:pStyle w:val="Compact"/>
            </w:pPr>
            <w:r>
              <w:t xml:space="preserve">Chef de projet / Module 2</w:t>
            </w:r>
          </w:p>
        </w:tc>
        <w:tc>
          <w:tcPr/>
          <w:p>
            <w:pPr>
              <w:pStyle w:val="Compact"/>
            </w:pPr>
            <w:r>
              <w:t xml:space="preserve">Ventes, dashboard, impressions</w:t>
            </w:r>
          </w:p>
        </w:tc>
      </w:tr>
    </w:tbl>
    <w:bookmarkEnd w:id="84"/>
    <w:bookmarkEnd w:id="85"/>
    <w:sectPr>
      <w:pgSz w:w="11906" w:h="16838"/>
      <w:pgMar w:top="1440" w:right="1440" w:bottom="1440" w:left="1440" w:header="708" w:footer="708"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szCs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szCs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szCs w:val="24"/>
    </w:rPr>
  </w:style>
  <w:style w:styleId="Title" w:type="paragraph">
    <w:name w:val="Title"/>
    <w:basedOn w:val="Normal"/>
    <w:next w:val="BodyText"/>
    <w:link w:val="TitleChar"/>
    <w:uiPriority w:val="10"/>
    <w:qFormat/>
    <w:rsid w:val="00A10FD9"/>
    <w:pPr>
      <w:spacing w:after="240" w:before="0" w:line="360" w:lineRule="auto"/>
      <w:contextualSpacing/>
      <w:jc w:val="center"/>
    </w:pPr>
    <w:rPr>
      <w:rFonts w:ascii="Times New Roman" w:cs="Times New Roman" w:eastAsia="Times New Roman" w:hAnsi="Times New Roman"/>
      <w:sz w:val="36"/>
      <w:szCs w:val="36"/>
      <w:b/>
      <w:bCs/>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4"/>
      <w:szCs w:val="24"/>
    </w:rPr>
  </w:style>
  <w:style w:styleId="Subtitle" w:type="paragraph">
    <w:name w:val="Subtitle"/>
    <w:basedOn w:val="Title"/>
    <w:next w:val="BodyText"/>
    <w:link w:val="SubtitleChar"/>
    <w:uiPriority w:val="11"/>
    <w:qFormat/>
    <w:rsid w:val="00A10FD9"/>
    <w:pPr>
      <w:numPr>
        <w:ilvl w:val="1"/>
      </w:numPr>
      <w:spacing w:after="240" w:before="0" w:line="360" w:lineRule="auto"/>
      <w:jc w:val="center"/>
    </w:pPr>
    <w:rPr>
      <w:rFonts w:ascii="Times New Roman" w:cs="Times New Roman" w:eastAsia="Times New Roman" w:hAnsi="Times New Roman"/>
      <w:spacing w:val="15"/>
      <w:sz w:val="26"/>
      <w:szCs w:val="26"/>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4"/>
      <w:szCs w:val="24"/>
    </w:rPr>
  </w:style>
  <w:style w:customStyle="1" w:styleId="Author" w:type="paragraph">
    <w:name w:val="Author"/>
    <w:basedOn w:val="Title"/>
    <w:next w:val="BodyText"/>
    <w:qFormat/>
    <w:pPr>
      <w:keepNext/>
      <w:keepLines/>
      <w:spacing w:after="120" w:before="0" w:line="360" w:lineRule="auto"/>
    </w:pPr>
    <w:rPr>
      <w:sz w:val="24"/>
      <w:szCs w:val="24"/>
      <w:rFonts w:ascii="Times New Roman" w:cs="Times New Roman" w:eastAsia="Times New Roman" w:hAnsi="Times New Roman"/>
    </w:rPr>
  </w:style>
  <w:style w:styleId="Date" w:type="paragraph">
    <w:name w:val="Date"/>
    <w:basedOn w:val="Title"/>
    <w:next w:val="BodyText"/>
    <w:qFormat/>
    <w:pPr>
      <w:keepNext/>
      <w:keepLines/>
      <w:spacing w:after="120" w:before="0" w:line="360" w:lineRule="auto"/>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120" w:before="0" w:line="360" w:lineRule="auto"/>
      <w:jc w:val="center"/>
    </w:pPr>
    <w:rPr>
      <w:b/>
      <w:sz w:val="24"/>
      <w:szCs w:val="24"/>
      <w:rFonts w:ascii="Times New Roman" w:cs="Times New Roman" w:eastAsia="Times New Roman" w:hAnsi="Times New Roman"/>
    </w:rPr>
  </w:style>
  <w:style w:customStyle="1" w:styleId="Abstract" w:type="paragraph">
    <w:name w:val="Abstract"/>
    <w:basedOn w:val="Normal"/>
    <w:next w:val="BodyText"/>
    <w:qFormat/>
    <w:pPr>
      <w:keepNext/>
      <w:keepLines/>
      <w:spacing w:after="120" w:before="0" w:line="360" w:lineRule="auto"/>
    </w:pPr>
    <w:rPr>
      <w:sz w:val="24"/>
      <w:szCs w:val="24"/>
      <w:rFonts w:ascii="Times New Roman" w:cs="Times New Roman" w:eastAsia="Times New Roman" w:hAnsi="Times New Roman"/>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szCs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color w:themeColor="accent1" w:themeShade="BF" w:val="0F4761"/>
      <w:sz w:val="32"/>
      <w:szCs w:val="32"/>
      <w:b/>
      <w:bCs/>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color w:themeColor="accent1" w:themeShade="BF" w:val="0F4761"/>
      <w:sz w:val="28"/>
      <w:szCs w:val="28"/>
      <w:b/>
      <w:bCs/>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color w:themeColor="accent1" w:themeShade="BF" w:val="0F476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i/>
      <w:iCs/>
      <w:color w:themeColor="accent1" w:themeShade="BF" w:val="0F4761"/>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outlineLvl w:val="4"/>
    </w:pPr>
    <w:rPr>
      <w:rFonts w:ascii="Times New Roman" w:cs="Times New Roman" w:eastAsia="Times New Roman" w:hAnsi="Times New Roman"/>
      <w:color w:themeColor="accent1" w:themeShade="BF" w:val="0F4761"/>
      <w:sz w:val="24"/>
      <w:szCs w:val="24"/>
      <w:b/>
      <w:bCs/>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outlineLvl w:val="5"/>
    </w:pPr>
    <w:rPr>
      <w:rFonts w:ascii="Times New Roman" w:cs="Times New Roman" w:eastAsia="Times New Roman" w:hAnsi="Times New Roman"/>
      <w:i/>
      <w:iCs/>
      <w:color w:themeColor="text1" w:themeTint="A6" w:val="595959"/>
      <w:sz w:val="24"/>
      <w:szCs w:val="24"/>
      <w:b/>
      <w:bCs/>
    </w:rPr>
  </w:style>
  <w:style w:styleId="Heading7" w:type="paragraph">
    <w:name w:val="heading 7"/>
    <w:basedOn w:val="Normal"/>
    <w:next w:val="BodyText"/>
    <w:link w:val="Heading7Char"/>
    <w:uiPriority w:val="9"/>
    <w:semiHidden/>
    <w:unhideWhenUsed/>
    <w:qFormat/>
    <w:rsid w:val="00A10FD9"/>
    <w:pPr>
      <w:keepNext/>
      <w:keepLines/>
      <w:spacing w:after="120" w:before="240" w:line="360" w:lineRule="auto"/>
      <w:outlineLvl w:val="6"/>
    </w:pPr>
    <w:rPr>
      <w:rFonts w:ascii="Times New Roman" w:cs="Times New Roman" w:eastAsia="Times New Roman" w:hAnsi="Times New Roman"/>
      <w:color w:themeColor="text1" w:themeTint="A6" w:val="595959"/>
      <w:sz w:val="24"/>
      <w:szCs w:val="24"/>
      <w:b/>
      <w:bCs/>
    </w:rPr>
  </w:style>
  <w:style w:styleId="Heading8" w:type="paragraph">
    <w:name w:val="heading 8"/>
    <w:basedOn w:val="Normal"/>
    <w:next w:val="BodyText"/>
    <w:link w:val="Heading8Char"/>
    <w:uiPriority w:val="9"/>
    <w:semiHidden/>
    <w:unhideWhenUsed/>
    <w:qFormat/>
    <w:rsid w:val="00A10FD9"/>
    <w:pPr>
      <w:keepNext/>
      <w:keepLines/>
      <w:spacing w:after="120" w:before="240" w:line="360" w:lineRule="auto"/>
      <w:outlineLvl w:val="7"/>
    </w:pPr>
    <w:rPr>
      <w:rFonts w:ascii="Times New Roman" w:cs="Times New Roman" w:eastAsia="Times New Roman" w:hAnsi="Times New Roman"/>
      <w:i/>
      <w:iCs/>
      <w:color w:themeColor="text1" w:themeTint="D8" w:val="272727"/>
      <w:sz w:val="24"/>
      <w:szCs w:val="24"/>
      <w:b/>
      <w:bCs/>
    </w:rPr>
  </w:style>
  <w:style w:styleId="Heading9" w:type="paragraph">
    <w:name w:val="heading 9"/>
    <w:basedOn w:val="Normal"/>
    <w:next w:val="BodyText"/>
    <w:link w:val="Heading9Char"/>
    <w:uiPriority w:val="9"/>
    <w:semiHidden/>
    <w:unhideWhenUsed/>
    <w:qFormat/>
    <w:rsid w:val="00A10FD9"/>
    <w:pPr>
      <w:keepNext/>
      <w:keepLines/>
      <w:spacing w:after="120" w:before="240" w:line="360" w:lineRule="auto"/>
      <w:outlineLvl w:val="8"/>
    </w:pPr>
    <w:rPr>
      <w:rFonts w:ascii="Times New Roman" w:cs="Times New Roman" w:eastAsia="Times New Roman" w:hAnsi="Times New Roman"/>
      <w:color w:themeColor="text1" w:themeTint="D8" w:val="272727"/>
      <w:sz w:val="24"/>
      <w:szCs w:val="24"/>
      <w:b/>
      <w:bCs/>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24"/>
      <w:szCs w:val="24"/>
      <w:b/>
      <w:bCs/>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sz w:val="24"/>
      <w:szCs w:val="24"/>
      <w:b/>
      <w:bCs/>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sz w:val="24"/>
      <w:szCs w:val="24"/>
      <w:b/>
      <w:bCs/>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sz w:val="24"/>
      <w:szCs w:val="24"/>
      <w:b/>
      <w:bCs/>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sz w:val="24"/>
      <w:szCs w:val="24"/>
      <w:b/>
      <w:bCs/>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sz w:val="24"/>
      <w:szCs w:val="24"/>
      <w:b/>
      <w:bCs/>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sz w:val="24"/>
      <w:szCs w:val="24"/>
      <w:b/>
      <w:bCs/>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szCs w:val="24"/>
    </w:rPr>
  </w:style>
  <w:style w:styleId="FootnoteText" w:type="paragraph">
    <w:name w:val="Footnote Text"/>
    <w:basedOn w:val="Normal"/>
    <w:next w:val="FootnoteText"/>
    <w:uiPriority w:val="9"/>
    <w:unhideWhenUsed/>
    <w:qFormat/>
    <w:pPr>
      <w:spacing w:after="120" w:before="0" w:line="360" w:lineRule="auto"/>
    </w:pPr>
    <w:rPr>
      <w:rFonts w:ascii="Times New Roman" w:cs="Times New Roman" w:eastAsia="Times New Roman" w:hAnsi="Times New Roman"/>
      <w:sz w:val="24"/>
      <w:szCs w:val="24"/>
    </w:rPr>
  </w:style>
  <w:style w:styleId="FootnoteBlockText" w:type="paragraph">
    <w:name w:val="Footnote Block Text"/>
    <w:basedOn w:val="FootnoteText"/>
    <w:next w:val="FootnoteText"/>
    <w:uiPriority w:val="9"/>
    <w:unhideWhenUsed/>
    <w:qFormat/>
    <w:pPr>
      <w:spacing w:after="120" w:before="0" w:line="360" w:lineRule="auto"/>
      <w:ind w:firstLine="0" w:left="480" w:right="480"/>
    </w:pPr>
    <w:rPr>
      <w:rFonts w:ascii="Times New Roman" w:cs="Times New Roman" w:eastAsia="Times New Roman" w:hAnsi="Times New Roman"/>
      <w:sz w:val="24"/>
      <w:szCs w:val="24"/>
    </w:rPr>
  </w:style>
  <w:style w:default="1" w:styleId="DefaultParagraphFont" w:type="character">
    <w:name w:val="Default Paragraph Font"/>
    <w:semiHidden/>
    <w:unhideWhenUsed/>
    <w:rPr>
      <w:rFonts w:ascii="Times New Roman" w:cs="Times New Roman" w:eastAsia="Times New Roman" w:hAnsi="Times New Roman"/>
      <w:sz w:val="24"/>
      <w:szCs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rFonts w:ascii="Times New Roman" w:cs="Times New Roman" w:eastAsia="Times New Roman" w:hAnsi="Times New Roman"/>
      <w:sz w:val="24"/>
      <w:szCs w:val="24"/>
    </w:rPr>
  </w:style>
  <w:style w:customStyle="1" w:styleId="DefinitionTerm" w:type="paragraph">
    <w:name w:val="Definition Term"/>
    <w:basedOn w:val="Normal"/>
    <w:next w:val="Definition"/>
    <w:pPr>
      <w:keepNext/>
      <w:keepLines/>
      <w:spacing w:after="120" w:before="0" w:line="360" w:lineRule="auto"/>
    </w:pPr>
    <w:rPr>
      <w:b/>
      <w:rFonts w:ascii="Times New Roman" w:cs="Times New Roman" w:eastAsia="Times New Roman" w:hAnsi="Times New Roman"/>
      <w:sz w:val="24"/>
      <w:szCs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szCs w:val="24"/>
    </w:rPr>
  </w:style>
  <w:style w:styleId="Caption" w:type="paragraph">
    <w:name w:val="Caption"/>
    <w:basedOn w:val="Normal"/>
    <w:link w:val="BodyTextChar"/>
    <w:pPr>
      <w:spacing w:after="120" w:before="0" w:line="360" w:lineRule="auto"/>
    </w:pPr>
    <w:rPr>
      <w:i/>
      <w:rFonts w:ascii="Times New Roman" w:cs="Times New Roman" w:eastAsia="Times New Roman" w:hAnsi="Times New Roman"/>
      <w:sz w:val="24"/>
      <w:szCs w:val="24"/>
    </w:rPr>
  </w:style>
  <w:style w:customStyle="1" w:styleId="TableCaption" w:type="paragraph">
    <w:name w:val="Table Caption"/>
    <w:basedOn w:val="Caption"/>
    <w:pPr>
      <w:keepNext/>
      <w:spacing w:after="120" w:before="0" w:line="360" w:lineRule="auto"/>
    </w:pPr>
    <w:rPr>
      <w:rFonts w:ascii="Times New Roman" w:cs="Times New Roman" w:eastAsia="Times New Roman" w:hAnsi="Times New Roman"/>
      <w:sz w:val="24"/>
      <w:szCs w:val="24"/>
    </w:rPr>
  </w:style>
  <w:style w:customStyle="1" w:styleId="ImageCaption" w:type="paragraph">
    <w:name w:val="Image Caption"/>
    <w:basedOn w:val="Caption"/>
    <w:pPr>
      <w:spacing w:after="120" w:before="0" w:line="360" w:lineRule="auto"/>
    </w:pPr>
    <w:rPr>
      <w:rFonts w:ascii="Times New Roman" w:cs="Times New Roman" w:eastAsia="Times New Roman" w:hAnsi="Times New Roman"/>
      <w:sz w:val="24"/>
      <w:szCs w:val="24"/>
    </w:rPr>
  </w:style>
  <w:style w:customStyle="1" w:styleId="Figure" w:type="paragraph">
    <w:name w:val="Figure"/>
    <w:basedOn w:val="Normal"/>
    <w:pPr>
      <w:spacing w:after="120" w:before="0" w:line="360" w:lineRule="auto"/>
    </w:pPr>
    <w:rPr>
      <w:rFonts w:ascii="Times New Roman" w:cs="Times New Roman" w:eastAsia="Times New Roman" w:hAnsi="Times New Roman"/>
      <w:sz w:val="24"/>
      <w:szCs w:val="24"/>
    </w:rPr>
  </w:style>
  <w:style w:customStyle="1" w:styleId="CaptionedFigure" w:type="paragraph">
    <w:name w:val="Captioned Figure"/>
    <w:basedOn w:val="Figure"/>
    <w:pPr>
      <w:keepNext/>
      <w:spacing w:after="120" w:before="0" w:line="360" w:lineRule="auto"/>
    </w:pPr>
    <w:rPr>
      <w:rFonts w:ascii="Times New Roman" w:cs="Times New Roman" w:eastAsia="Times New Roman" w:hAnsi="Times New Roman"/>
      <w:sz w:val="24"/>
      <w:szCs w:val="24"/>
    </w:rPr>
  </w:style>
  <w:style w:customStyle="1" w:styleId="BodyTextChar" w:type="character">
    <w:name w:val="Body Text Char"/>
    <w:basedOn w:val="DefaultParagraphFont"/>
    <w:link w:val="BodyText"/>
    <w:rPr>
      <w:rFonts w:ascii="Times New Roman" w:cs="Times New Roman" w:eastAsia="Times New Roman" w:hAnsi="Times New Roman"/>
      <w:sz w:val="24"/>
      <w:szCs w:val="24"/>
    </w:rPr>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rPr>
      <w:rFonts w:ascii="Times New Roman" w:cs="Times New Roman" w:eastAsia="Times New Roman" w:hAnsi="Times New Roman"/>
      <w:sz w:val="24"/>
      <w:szCs w:val="24"/>
    </w:rPr>
  </w:style>
  <w:style w:styleId="FootnoteReference" w:type="character">
    <w:name w:val="Footnote Reference"/>
    <w:basedOn w:val="BodyTextChar"/>
    <w:rPr>
      <w:vertAlign w:val="superscript"/>
      <w:rFonts w:ascii="Times New Roman" w:cs="Times New Roman" w:eastAsia="Times New Roman" w:hAnsi="Times New Roman"/>
      <w:sz w:val="24"/>
      <w:szCs w:val="24"/>
    </w:rPr>
  </w:style>
  <w:style w:styleId="Hyperlink" w:type="character">
    <w:name w:val="Hyperlink"/>
    <w:basedOn w:val="BodyTextChar"/>
    <w:rPr>
      <w:color w:themeColor="accent1" w:val="4F81BD"/>
      <w:rFonts w:ascii="Times New Roman" w:cs="Times New Roman" w:eastAsia="Times New Roman" w:hAnsi="Times New Roman"/>
      <w:sz w:val="24"/>
      <w:szCs w:val="24"/>
    </w:rPr>
  </w:style>
  <w:style w:styleId="TOCHeading" w:type="paragraph">
    <w:name w:val="TOC Heading"/>
    <w:basedOn w:val="Heading1"/>
    <w:next w:val="BodyText"/>
    <w:uiPriority w:val="39"/>
    <w:unhideWhenUsed/>
    <w:qFormat/>
    <w:pPr>
      <w:spacing w:after="120" w:before="0" w:line="360" w:lineRule="auto"/>
      <w:outlineLvl w:val="9"/>
    </w:pPr>
    <w:rPr>
      <w:rFonts w:ascii="Times New Roman" w:cs="Times New Roman" w:eastAsia="Times New Roman" w:hAnsi="Times New Roman"/>
      <w:b w:val="0"/>
      <w:bCs w:val="0"/>
      <w:color w:themeColor="accent1" w:themeShade="BF" w:val="365F9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2026-06-30T10:46:01Z</dcterms:created>
  <dcterms:modified xsi:type="dcterms:W3CDTF">2026-06-30T10:46:01Z</dcterms:modified>
</cp:coreProperties>
</file>

<file path=docProps/custom.xml><?xml version="1.0" encoding="utf-8"?>
<Properties xmlns="http://schemas.openxmlformats.org/officeDocument/2006/custom-properties" xmlns:vt="http://schemas.openxmlformats.org/officeDocument/2006/docPropsVTypes"/>
</file>