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魏胜杰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现居·邢台-广宗县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15612980610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3377028929@qq.com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动画 ｜ 吉林师范大学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5千-1万/月 ｜ 北京 ｜ 长春 ｜ 石家庄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文化艺术/娱乐,广告,广播/影视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5千-1万/月 ｜ 长春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文化艺术/娱乐,广告,广播/影视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动画/3D设计 ｜ 5千-1万/月 ｜ 北京 ｜ 长春 ｜ 石家庄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文化艺术/娱乐,广告,广播/影视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吉林师范大学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动画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应聘时间：2026.01.14 - 活跃时间：2026.01.24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ID：215566819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