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李响响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离职（一周内到岗）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22岁 ｜ 现居·南京 ｜ 1年工作经验 ｜ 普通公民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15003707207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1228600870@qq.com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（3个月）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视觉设计师（兼职） ｜ 江苏海事职业技术学院 ｜ 文化艺术/娱乐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视觉传达设计（设计学类） ｜ 江苏海事职业技术学院 ｜ 大专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平面设计师 ｜ 7千-1.3万/月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新媒体,企业服务,人工智能</w:t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跨境电商运营 ｜ 6千-1.2万/月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新媒体,企业服务,人工智能</w:t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视频剪辑制作 ｜ 6-9千/月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婚庆/摄影,企业服务,广告</w:t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江苏海事职业技术学院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兼职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2023.06 - 2023.09（3个月）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DF25B8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</w:rPr>
            </w:pPr>
            <w:r>
              <w:rPr>
                <w:b w:val="0"/>
                <w:color w:val="595959" w:themeColor="text1" w:themeTint="A6"/>
                <w:sz w:val="20"/>
                <w:lang w:eastAsia="zh-CN"/>
              </w:rPr>
              <w:t>文化艺术/娱乐 ｜ 少于50人 ｜ 非营利组织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职位：视觉设计师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一、内蒙古库伦旗村排视觉形象设计（品牌设计 | 文化赛事）
                <w:br/>
                - 主导内蒙古乡村排球赛事品牌升级，深度挖掘蒙古族图腾纹样（哈达/马鞍元素），融合运动动态设计赛事主视觉系统  
                <w:br/>
                - 输出LOGO、海报及周边延展（队旗/文化衫等），建立「草原绿+民族金」色彩体系，提升地域文化辨识度  
                <w:br/>
                - 成果：设计方案获政府采纳应用于首届赛事，周边纪念品售罄率超70%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江苏海事职业技术学院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2022.09 - 2025.06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大专 ｜ 视觉传达设计（设计学类）</w:t>
            </w:r>
          </w:p>
        </w:tc>
      </w:tr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
                专业描述：
                <w:br/>
              </w:t>
            </w:r>
            <w:r>
              <w:rPr>
                <w:rFonts w:hint="eastAsia"/>
                <w:lang w:val="en-US" w:eastAsia="zh-Hans"/>
              </w:rPr>
              <w:t>1. 在展览展示设计项目中，负责整体视觉效果的规划与实施，通过创新的设计理念和高效的团队协作，成功提升了客户满意度20%。 2. 设计并优化了多个展览展示方案，运用Photoshop、Illustrator等工具，确保设计方案的高质量交付，缩短了设计周期30%。 3. 为多个品牌提供包装设计服务，通过深入研究品牌文化和市场需求，设计出符合品牌形象且具有市场竞争力的包装方案，产品销量提升15%。 4.负责海报设计工作，结合活动主题和目标受众，创作出吸引眼球的视觉作品，活动参与人数增长了25%。5. 参与公司logo设计项目，通过多轮创意讨论和修改，最终设计出简洁而富有辨识度的品牌标识，获得客户高度认可。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w:p w:rsidR="00770496" w:rsidRDefault="00DF25B8">
      <w:pPr>
        <w:pStyle w:val="af"/>
        <w:rPr>
          <w:rStyle w:val="None"/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60288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2" name="图片 2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在校情况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13"/>
        <w:gridCol w:w="2207"/>
      </w:tblGrid>
      <!--校内荣誉-->
      <!--校内职位--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3B3838" w:themeColor="background2" w:themeShade="40"/>
                <w:sz w:val="22"/>
                <w:u w:color="000000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color w:val="000000" w:themeColor="text1"/>
                <w:sz w:val="22"/>
                <w:szCs w:val="22"/>
                <w:u w:color="000000"/>
                <w:lang w:eastAsia="zh-Hans"/>
              </w:rPr>
              <w:t>校内职务</w:t>
            </w: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000000" w:themeColor="text1"/>
                <w:sz w:val="22"/>
                <w:szCs w:val="22"/>
                <w:u w:color="000000"/>
                <w:lang w:eastAsia="zh-Hans"/>
              </w:rPr>
              <w:t>：</w:t>
            </w:r>
          </w:p>
        </w:tc>
        <w:tc>
          <w:tcPr>
            <w:tcW w:w="2207" w:type="dxa"/>
            <w:vAlign w:val="center"/>
          </w:tcPr>
          <w:p w:rsidR="00770496" w:rsidRDefault="00770496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</w:p>
        </w:tc>
      </w:tr>
      <w:tr w:rsidR="00101325" w:rsidTr="00EB06BA">
        <w:trPr>
          <w:trHeight w:val="363"/>
        </w:trPr>
        <w:tc>
          <w:tcPr>
            <w:tcW w:w="7513" w:type="dxa"/>
            <w:vAlign w:val="center"/>
          </w:tcPr>
          <w:p w:rsidR="00101325" w:rsidRDefault="00101325" w:rsidP="00101325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3B3838" w:themeColor="background2" w:themeShade="40"/>
                <w:sz w:val="22"/>
                <w:u w:color="000000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  <w:lang w:eastAsia="zh-Hans"/>
              </w:rPr>
              <w:t>创新创业委员</w:t>
            </w:r>
          </w:p>
        </w:tc>
        <w:tc>
          <w:tcPr>
            <w:tcW w:w="2207" w:type="dxa"/>
            <w:vAlign w:val="center"/>
          </w:tcPr>
          <w:p w:rsidR="00101325" w:rsidRDefault="00101325" w:rsidP="00101325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2022.09 - 2024.06</w:t>
            </w:r>
          </w:p>
        </w:tc>
      </w:tr>
      <w:tr w:rsidR="00101325" w:rsidTr="00EB06BA">
        <w:trPr>
          <w:trHeight w:val="363"/>
        </w:trPr>
        <w:tc>
          <w:tcPr>
            <w:tcW w:w="9781" w:type="dxa"/>
            <w:gridSpan w:val="3"/>
            <w:vAlign w:val="center"/>
          </w:tcPr>
          <w:p w:rsidR="00D71130" w:rsidRDefault="00D71130" w:rsidP="00D71130">
            <w:r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  <w:t>职务描述：</w:t>
            </w:r>
          </w:p>
          <w:p w:rsidR="00D71130" w:rsidRDefault="00D71130" w:rsidP="00D71130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  <w:t>
                1. 班级管理与组织协调：
                <w:br/>
                主持班委会工作会议和班集体大会，制定并执行班级工作计划。
                <w:br/>
                协调班委会成员的分工，明确各自职责，确保班级各项工作高效运转。
                <w:br/>
                及时传达学校、学院的决议和通知，确保信息准确传达至每位同学。
                <w:br/>
                2. 纪律与考勤管理：
                <w:br/>
                负责班级日常考勤登记，确保每位同学按时出勤。
                <w:br/>
                维护课堂纪律和班级活动秩序，营造良好的学习和生活环境。
                <w:br/>
                3. 沟通与反馈：
                <w:br/>
                及时向班主任反映班级同学的思想、生活和学习情况，协助解决问题。
                <w:br/>
                作为班级与班主任、任课老师之间的桥梁，传递同学们的需求和建议。
                <w:br/>
                4. 班级活动策划与执行：
                <w:br/>
                组织各类班级活动，如班会、文体活动等，增强班级凝聚力。
                <w:br/>
                调动同学们的积极性，鼓励参与，确保活动顺利进行。
                <w:br/>
                5. 评优与考核：
                <w:br/>
                协助班主任做好班级评优工作，确保公平、公正。
                <w:br/>
                监督班干部的工作表现，定期进行考核。
                <w:br/>
                6. 突发事件处理：
                <w:br/>
                及时了解并处理班级内的突发事件，如同学间矛盾、安全问题等。
                <w:br/>
                必要时向班主任或学校相关部门报告，确保班级稳定。
                <w:br/>
                7. 配合团支部工作：
                <w:br/>
                与团支书密切合作，共同商讨和处理班级重大问题。
                <w:br/>
                支持团支部开展团的工作，促进班级整体发展。
                <w:br/>
                班长需要具备较强的组织能力、沟通能力和责任心，以身作则，带领班级积极向上发展。
              </w:t>
            </w:r>
          </w:p>
          <w:p w:rsidR="00770496" w:rsidRDefault="00770496">
            <w:pPr>
              <w:pStyle w:val="af"/>
              <w:rPr>
                <w:rFonts w:hint="default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技能语言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209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1" name="图片 4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技能/语言</w:t>
      </w:r>
    </w:p>
    <w:p w:rsidR="00770496" w:rsidRDefault="00770496">
      <w:pPr>
        <w:pStyle w:val="af"/>
        <w:rPr>
          <w:rFonts w:hint="default"/>
          <w:lang w:eastAsia="zh-TW"/>
        </w:rPr>
      </w:pPr>
    </w:p>
    <w:tbl>
      <w:tblPr>
        <w:tblpPr w:leftFromText="180" w:rightFromText="180" w:vertAnchor="text" w:horzAnchor="page" w:tblpX="1190" w:tblpY="143"/>
        <w:tblOverlap w:val="never"/>
        <w:tblW w:w="9621" w:type="dxa"/>
        <w:tblLayout w:type="fixed"/>
        <w:tblLook w:val="04A0" w:firstRow="1" w:lastRow="0" w:firstColumn="1" w:lastColumn="0" w:noHBand="0" w:noVBand="1"/>
      </w:tblPr>
      <w:tblGrid>
        <w:gridCol w:w="9621"/>
      </w:tblGrid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2495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MS Excel</w:t>
                  </w:r>
                </w:p>
              </w:tc>
              <w:tc>
                <w:tcPr>
                  <w:tcW w:w="2495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良好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MS Powerpoint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MS WORD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Illustrator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2495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Photoshop</w:t>
                  </w:r>
                </w:p>
              </w:tc>
              <w:tc>
                <w:tcPr>
                  <w:tcW w:w="2495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良好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</w:tbl>
    <w:p w:rsidR="00770496" w:rsidRDefault="0017265B">
      <w:pPr>
        <w:pStyle w:val="af"/>
        <w:rPr>
          <w:rFonts w:hint="default"/>
          <w:lang w:eastAsia="zh-TW"/>
        </w:rPr>
      </w:pPr>
      <w:r>
        <w:rPr>
          <w:rFonts w:hint="default"/>
          <w:lang w:eastAsia="zh-TW"/>
        </w:rPr>
        <w:br w:type="textWrapping" w:clear="all"/>
      </w:r>
      <w:bookmarkStart w:id="0" w:name="_GoBack"/>
      <w:bookmarkEnd w:id="0"/>
    </w:p>
    <!--培训经历-->
    <!--证书--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包装设计（南京）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应聘时间：2026.01.13 - 活跃时间：2026.02.06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ID：277531006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