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李成治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21岁 ｜ 现居·宣城-郎溪县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18297486698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/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绘画（美术学类） ｜ 吉林艺术学院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绘画 ｜ 宣城 ｜ 合肥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吉林艺术学院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绘画（美术学类）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应聘时间：2026.01.06 - 活跃时间：2026.01.06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ID：215184694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