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李文权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23岁 ｜ 现居·南京 ｜ 无工作经验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18305182107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/>
            </w:r>
          </w:p>
        </w:tc>
      </w:tr>
      <!--虚拟手机号-->
      <!--标签-->
      <!--最近工作--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产品设计（艺术设计类） ｜ 南京工业职业技术大学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动画/3D设计 ｜ 5千-1万/月 ｜ 南京 ｜ 南通 ｜ 宿迁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工业设计/产品设计 ｜ 5千-1万/月 ｜ 南京 ｜ 宿迁 ｜ 无锡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包装设计 ｜ 5千-1万/月 ｜ 南京 ｜ 南通 ｜ 宿迁 ｜ 实习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!--工作经验-->
    <!--项目经验--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南京工业职业技术大学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2021.09 - 2025.06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产品设计（艺术设计类）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!--培训经历-->
    <!--证书--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包装设计（南京）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应聘时间：2026.01.01 - 活跃时间：2026.01.21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ID：273275300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