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马海燕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23岁 ｜ 现居·上海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15838865907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1559890339@qq.com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会展实习生（实习） ｜ 福建盼盼食品有限公司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商务英语（外国语言文学类） ｜ 商丘学院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跨境电商运营 ｜ 5-8千/月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福建盼盼食品有限公司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2023.12 - 2024.02（2个月）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职位：会展实习生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工作内容:1. 负责产品陈列与库存管理,保证货品充足且展示吸引。
                <w:br/>
                2. 执行公司销售政策,达成销售目标,并参与促销活动的策划与执行。
                <w:br/>
                项目成果:高效完成上级下发的任务,认可度高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伊利公司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2022.06 - 2023.09（1年3个月）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新零售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职位：销售专员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工作内容:负责门店零售以及日常销售额的整理与汇报。
                <w:br/>
                项目成果:同期实习生里销售额排名前三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商丘学院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商务英语（外国语言文学类）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应聘时间：2026.01.03 - 活跃时间：2026.01.05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ID：216811858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