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88ffce07e44c1469e1c94e911d1d66075cede6"/>
    <w:p>
      <w:pPr>
        <w:pStyle w:val="Heading1"/>
      </w:pPr>
      <w:r>
        <w:rPr>
          <w:rFonts w:ascii="Arial" w:hAnsi="Arial"/>
        </w:rPr>
        <w:t xml:space="preserve">RES-003 — Integração Frontend — Recuperar senha</w:t>
      </w:r>
    </w:p>
    <w:p>
      <w:pPr>
        <w:pStyle w:val="FirstParagraph"/>
      </w:pPr>
      <w:r>
        <w:rPr>
          <w:bCs/>
          <w:rFonts w:ascii="Arial" w:hAnsi="Arial"/>
          <w:b/>
          <w:sz w:val="19"/>
        </w:rPr>
        <w:t xml:space="preserve">Versão: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1.1</w:t>
      </w:r>
      <w:r>
        <w:rPr>
          <w:rFonts w:ascii="Arial" w:hAnsi="Arial"/>
          <w:sz w:val="19"/>
        </w:rPr>
        <w:br/>
      </w:r>
      <w:r>
        <w:rPr>
          <w:bCs/>
          <w:rFonts w:ascii="Arial" w:hAnsi="Arial"/>
          <w:b/>
          <w:sz w:val="19"/>
        </w:rPr>
        <w:t xml:space="preserve">Endpoint: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POST /api/v1/autenticacao/recuperar-senha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Start w:id="20" w:name="X4a2c087040ad3684538016d7625d5480db581e6"/>
    <w:p>
      <w:pPr>
        <w:pStyle w:val="Heading2"/>
      </w:pPr>
      <w:r>
        <w:rPr>
          <w:rFonts w:ascii="Arial" w:hAnsi="Arial"/>
        </w:rPr>
        <w:t xml:space="preserve">1. Objetivo</w:t>
      </w:r>
    </w:p>
    <w:p>
      <w:pPr>
        <w:pStyle w:val="FirstParagraph"/>
      </w:pPr>
      <w:r>
        <w:rPr>
          <w:rFonts w:ascii="Arial" w:hAnsi="Arial"/>
          <w:sz w:val="19"/>
        </w:rPr>
        <w:t xml:space="preserve">Este documento descreve como o frontend coleta os dados de recuperação, trata a senha temporária devolvida uma única vez e direciona o usuário para o fluxo de login/troca obrigatória.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0"/>
    <w:bookmarkStart w:id="21" w:name="Xfafe4019273da2a1f3f1dc469b9341c0b079fdc"/>
    <w:p>
      <w:pPr>
        <w:pStyle w:val="Heading2"/>
      </w:pPr>
      <w:r>
        <w:rPr>
          <w:rFonts w:ascii="Arial" w:hAnsi="Arial"/>
        </w:rPr>
        <w:t xml:space="preserve">2. Formulário</w:t>
      </w:r>
    </w:p>
    <w:p>
      <w:pPr>
        <w:pStyle w:val="FirstParagraph"/>
      </w:pPr>
      <w:r>
        <w:rPr>
          <w:rFonts w:ascii="Arial" w:hAnsi="Arial"/>
          <w:sz w:val="19"/>
        </w:rPr>
        <w:t xml:space="preserve">Campos: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nome;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e-mail;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data de nascimento;</w:t>
      </w:r>
    </w:p>
    <w:p>
      <w:pPr>
        <w:numPr>
          <w:ilvl w:val="0"/>
          <w:numId w:val="1001"/>
        </w:numPr>
        <w:pStyle w:val="Compact"/>
      </w:pPr>
      <w:r>
        <w:rPr>
          <w:rFonts w:ascii="Arial" w:hAnsi="Arial"/>
          <w:sz w:val="19"/>
        </w:rPr>
        <w:t xml:space="preserve">nome da paróquia.</w:t>
      </w:r>
    </w:p>
    <w:p>
      <w:pPr>
        <w:pStyle w:val="FirstParagraph"/>
      </w:pPr>
      <w:r>
        <w:rPr>
          <w:rFonts w:ascii="Arial" w:hAnsi="Arial"/>
          <w:sz w:val="19"/>
        </w:rPr>
        <w:t xml:space="preserve">Request: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"nome"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"Nome Completo"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"email"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"usuario@exemplo.com"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"dataNascimento"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"2000-01-15"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"nomeParoquia"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"Paróquia Exemplo"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DEVE: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aplicar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trim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aos campos textuais;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normalizar visualmente espaços excedentes no nome da paróquia;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enviar data como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YYYY-MM-DD</w:t>
      </w:r>
      <w:r>
        <w:rPr>
          <w:rFonts w:ascii="Arial" w:hAnsi="Arial"/>
          <w:sz w:val="19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não enviar UUID de paróquia;</w:t>
      </w:r>
    </w:p>
    <w:p>
      <w:pPr>
        <w:numPr>
          <w:ilvl w:val="0"/>
          <w:numId w:val="1002"/>
        </w:numPr>
        <w:pStyle w:val="Compact"/>
      </w:pPr>
      <w:r>
        <w:rPr>
          <w:rFonts w:ascii="Arial" w:hAnsi="Arial"/>
          <w:sz w:val="19"/>
        </w:rPr>
        <w:t xml:space="preserve">não enviar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Idempotency-Key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1"/>
    <w:bookmarkStart w:id="23" w:name="X60374b322e1e0192b2660edc5683e7d9055ee8a"/>
    <w:p>
      <w:pPr>
        <w:pStyle w:val="Heading2"/>
      </w:pPr>
      <w:r>
        <w:rPr>
          <w:rFonts w:ascii="Arial" w:hAnsi="Arial"/>
        </w:rPr>
        <w:t xml:space="preserve">3. Sucesso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</w:t>
      </w:r>
      <w:r>
        <w:rPr>
          <w:rFonts w:ascii="Arial" w:hAnsi="Arial"/>
          <w:sz w:val="19"/>
        </w:rPr>
        <w:t xml:space="preserve">.</w:t>
      </w:r>
    </w:p>
    <w:p>
      <w:pPr>
        <w:pStyle w:val="SourceCode"/>
      </w:pPr>
      <w:r>
        <w:rPr>
          <w:rStyle w:val="FunctionTok"/>
          <w:rFonts w:ascii="Consolas" w:hAnsi="Consolas"/>
          <w:sz w:val="16"/>
        </w:rPr>
        <w:t xml:space="preserve">{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"senhaTemporaria"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"&lt;valor-gerado&gt;"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"expiraEm"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StringTok"/>
          <w:rFonts w:ascii="Consolas" w:hAnsi="Consolas"/>
          <w:sz w:val="16"/>
        </w:rPr>
        <w:t xml:space="preserve">"2026-09-16T11:15:00Z"</w:t>
      </w:r>
      <w:r>
        <w:rPr>
          <w:rStyle w:val="FunctionTok"/>
          <w:rFonts w:ascii="Consolas" w:hAnsi="Consolas"/>
          <w:sz w:val="16"/>
        </w:rPr>
        <w:t xml:space="preserve">,</w:t>
      </w:r>
      <w:r>
        <w:rPr>
          <w:rFonts w:ascii="Consolas" w:hAnsi="Consolas"/>
          <w:sz w:val="16"/>
        </w:rPr>
        <w:br/>
      </w:r>
      <w:r>
        <w:rPr>
          <w:rStyle w:val="NormalTok"/>
          <w:rFonts w:ascii="Consolas" w:hAnsi="Consolas"/>
          <w:sz w:val="16"/>
        </w:rPr>
        <w:t xml:space="preserve">  </w:t>
      </w:r>
      <w:r>
        <w:rPr>
          <w:rStyle w:val="DataTypeTok"/>
          <w:rFonts w:ascii="Consolas" w:hAnsi="Consolas"/>
          <w:sz w:val="16"/>
        </w:rPr>
        <w:t xml:space="preserve">"trocaSenhaObrigatoria"</w:t>
      </w:r>
      <w:r>
        <w:rPr>
          <w:rStyle w:val="FunctionTok"/>
          <w:rFonts w:ascii="Consolas" w:hAnsi="Consolas"/>
          <w:sz w:val="16"/>
        </w:rPr>
        <w:t xml:space="preserve">:</w:t>
      </w:r>
      <w:r>
        <w:rPr>
          <w:rStyle w:val="NormalTok"/>
          <w:rFonts w:ascii="Consolas" w:hAnsi="Consolas"/>
          <w:sz w:val="16"/>
        </w:rPr>
        <w:t xml:space="preserve"> </w:t>
      </w:r>
      <w:r>
        <w:rPr>
          <w:rStyle w:val="KeywordTok"/>
          <w:rFonts w:ascii="Consolas" w:hAnsi="Consolas"/>
          <w:sz w:val="16"/>
        </w:rPr>
        <w:t xml:space="preserve">true</w:t>
      </w:r>
      <w:r>
        <w:rPr>
          <w:rFonts w:ascii="Consolas" w:hAnsi="Consolas"/>
          <w:sz w:val="16"/>
        </w:rPr>
        <w:br/>
      </w:r>
      <w:r>
        <w:rPr>
          <w:rStyle w:val="FunctionTok"/>
          <w:rFonts w:ascii="Consolas" w:hAnsi="Consolas"/>
          <w:sz w:val="16"/>
        </w:rPr>
        <w:t xml:space="preserve">}</w:t>
      </w:r>
    </w:p>
    <w:bookmarkStart w:id="22" w:name="comportamento-obrigatório-do-frontend"/>
    <w:p>
      <w:pPr>
        <w:pStyle w:val="Heading3"/>
      </w:pPr>
      <w:r>
        <w:rPr>
          <w:rFonts w:ascii="Arial" w:hAnsi="Arial"/>
        </w:rPr>
        <w:t xml:space="preserve">Comportamento obrigatório do frontend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exibir a senha temporária ao usuário;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informar que ela expira em 15 minutos;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informar que ela só serve para iniciar o fluxo de troca obrigatória;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NÃO armazenar a senha temporária em localStorage/sessionStorage;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NÃO registrar a senha temporária em telemetry/logs;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permitir copiar o valor explicitamente pelo usuário;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orientar o usuário a seguir para login;</w:t>
      </w:r>
    </w:p>
    <w:p>
      <w:pPr>
        <w:numPr>
          <w:ilvl w:val="0"/>
          <w:numId w:val="1003"/>
        </w:numPr>
        <w:pStyle w:val="Compact"/>
      </w:pPr>
      <w:r>
        <w:rPr>
          <w:rFonts w:ascii="Arial" w:hAnsi="Arial"/>
          <w:sz w:val="19"/>
        </w:rPr>
        <w:t xml:space="preserve">após sair da tela, não depender da API para recuperar novamente a senha temporária.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2"/>
    <w:bookmarkEnd w:id="23"/>
    <w:bookmarkStart w:id="24" w:name="Xc59e382bc224c7b0b97ec6091ece8d3335507b4"/>
    <w:p>
      <w:pPr>
        <w:pStyle w:val="Heading2"/>
      </w:pPr>
      <w:r>
        <w:rPr>
          <w:rFonts w:ascii="Arial" w:hAnsi="Arial"/>
        </w:rPr>
        <w:t xml:space="preserve">4. Recuperação em andamento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409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Código: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RECUPERACAO_SENHA_EM_ANDAMENTO</w:t>
      </w:r>
    </w:p>
    <w:p>
      <w:pPr>
        <w:pStyle w:val="FirstParagraph"/>
      </w:pPr>
      <w:r>
        <w:rPr>
          <w:rFonts w:ascii="Arial" w:hAnsi="Arial"/>
          <w:sz w:val="19"/>
        </w:rPr>
        <w:t xml:space="preserve">Comportamento: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informar que já existe uma recuperação válida;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não afirmar que uma nova senha foi gerada;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não esperar que o backend retorne a senha temporária anterior;</w:t>
      </w:r>
    </w:p>
    <w:p>
      <w:pPr>
        <w:numPr>
          <w:ilvl w:val="0"/>
          <w:numId w:val="1004"/>
        </w:numPr>
        <w:pStyle w:val="Compact"/>
      </w:pPr>
      <w:r>
        <w:rPr>
          <w:rFonts w:ascii="Arial" w:hAnsi="Arial"/>
          <w:sz w:val="19"/>
        </w:rPr>
        <w:t xml:space="preserve">orientar o usuário a usar a senha temporária já recebida ou aguardar expiração para iniciar nova recuperação.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4"/>
    <w:bookmarkStart w:id="25" w:name="X162c36e5ff291f2070ff23322686293b9941a8d"/>
    <w:p>
      <w:pPr>
        <w:pStyle w:val="Heading2"/>
      </w:pPr>
      <w:r>
        <w:rPr>
          <w:rFonts w:ascii="Arial" w:hAnsi="Arial"/>
        </w:rPr>
        <w:t xml:space="preserve">5. Dados não localizados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404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Código: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DADOS_RECUPERACAO_NAO_LOCALIZADOS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DEVE apresentar mensagem genérica.</w:t>
      </w:r>
    </w:p>
    <w:p>
      <w:pPr>
        <w:pStyle w:val="BodyText"/>
      </w:pPr>
      <w:r>
        <w:rPr>
          <w:rFonts w:ascii="Arial" w:hAnsi="Arial"/>
          <w:sz w:val="19"/>
        </w:rPr>
        <w:t xml:space="preserve">NÃO DEVE indicar: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nome incorreto;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e-mail incorreto;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data de nascimento incorreta;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paróquia incorreta;</w:t>
      </w:r>
    </w:p>
    <w:p>
      <w:pPr>
        <w:numPr>
          <w:ilvl w:val="0"/>
          <w:numId w:val="1005"/>
        </w:numPr>
        <w:pStyle w:val="Compact"/>
      </w:pPr>
      <w:r>
        <w:rPr>
          <w:rFonts w:ascii="Arial" w:hAnsi="Arial"/>
          <w:sz w:val="19"/>
        </w:rPr>
        <w:t xml:space="preserve">existência ou inexistência do usuário.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5"/>
    <w:bookmarkStart w:id="26" w:name="Xb16399788488ba1138ec6106b398c6dcf4e62a6"/>
    <w:p>
      <w:pPr>
        <w:pStyle w:val="Heading2"/>
      </w:pPr>
      <w:r>
        <w:rPr>
          <w:rFonts w:ascii="Arial" w:hAnsi="Arial"/>
        </w:rPr>
        <w:t xml:space="preserve">6. Usuário bloqueado</w:t>
      </w:r>
    </w:p>
    <w:p>
      <w:pPr>
        <w:pStyle w:val="FirstParagraph"/>
      </w:pPr>
      <w:r>
        <w:rPr>
          <w:rFonts w:ascii="Arial" w:hAnsi="Arial"/>
          <w:sz w:val="19"/>
        </w:rPr>
        <w:t xml:space="preserve">Um usuário bloqueado pode receber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200</w:t>
      </w:r>
      <w:r>
        <w:rPr>
          <w:rFonts w:ascii="Arial" w:hAnsi="Arial"/>
          <w:sz w:val="19"/>
        </w:rPr>
        <w:t xml:space="preserve"> </w:t>
      </w:r>
      <w:r>
        <w:rPr>
          <w:rFonts w:ascii="Arial" w:hAnsi="Arial"/>
          <w:sz w:val="19"/>
        </w:rPr>
        <w:t xml:space="preserve">na recuperação.</w:t>
      </w:r>
    </w:p>
    <w:p>
      <w:pPr>
        <w:pStyle w:val="BodyText"/>
      </w:pPr>
      <w:r>
        <w:rPr>
          <w:rFonts w:ascii="Arial" w:hAnsi="Arial"/>
          <w:sz w:val="19"/>
        </w:rPr>
        <w:t xml:space="preserve">O frontend NÃO DEVE interpretar isso como desbloqueio.</w:t>
      </w:r>
    </w:p>
    <w:p>
      <w:pPr>
        <w:pStyle w:val="BodyText"/>
      </w:pPr>
      <w:r>
        <w:rPr>
          <w:rFonts w:ascii="Arial" w:hAnsi="Arial"/>
          <w:sz w:val="19"/>
        </w:rPr>
        <w:t xml:space="preserve">Após trocar a senha, login normal continuará sujeito ao status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BLOQUEADO</w:t>
      </w:r>
      <w:r>
        <w:rPr>
          <w:rFonts w:ascii="Arial" w:hAnsi="Arial"/>
          <w:sz w:val="19"/>
        </w:rPr>
        <w:t xml:space="preserve">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6"/>
    <w:bookmarkStart w:id="27" w:name="X43a37183864912b03b5323e0448c503d3c375b3"/>
    <w:p>
      <w:pPr>
        <w:pStyle w:val="Heading2"/>
      </w:pPr>
      <w:r>
        <w:rPr>
          <w:rFonts w:ascii="Arial" w:hAnsi="Arial"/>
        </w:rPr>
        <w:t xml:space="preserve">7. Usuário inativo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403 USUARIO_INATIVO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O frontend deve informar que a conta está inativa e que recuperação de senha não reativa o cadastro.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7"/>
    <w:bookmarkStart w:id="28" w:name="X35223178db23074932865855c54406ba57a4209"/>
    <w:p>
      <w:pPr>
        <w:pStyle w:val="Heading2"/>
      </w:pPr>
      <w:r>
        <w:rPr>
          <w:rFonts w:ascii="Arial" w:hAnsi="Arial"/>
        </w:rPr>
        <w:t xml:space="preserve">8. Rate limit</w:t>
      </w:r>
    </w:p>
    <w:p>
      <w:pPr>
        <w:pStyle w:val="FirstParagraph"/>
      </w:pPr>
      <w:r>
        <w:rPr>
          <w:rFonts w:ascii="Arial" w:hAnsi="Arial"/>
          <w:sz w:val="19"/>
        </w:rPr>
        <w:t xml:space="preserve">HTTP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429 LIMITE_TENTATIVAS_EXCEDIDO</w:t>
      </w:r>
      <w:r>
        <w:rPr>
          <w:rFonts w:ascii="Arial" w:hAnsi="Arial"/>
          <w:sz w:val="19"/>
        </w:rPr>
        <w:t xml:space="preserve">.</w:t>
      </w:r>
    </w:p>
    <w:p>
      <w:pPr>
        <w:pStyle w:val="BodyText"/>
      </w:pPr>
      <w:r>
        <w:rPr>
          <w:rFonts w:ascii="Arial" w:hAnsi="Arial"/>
          <w:sz w:val="19"/>
        </w:rPr>
        <w:t xml:space="preserve">Comportamento recomendado: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desabilitar novas submissões;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informar que novas tentativas estão temporariamente bloqueadas;</w:t>
      </w:r>
    </w:p>
    <w:p>
      <w:pPr>
        <w:numPr>
          <w:ilvl w:val="0"/>
          <w:numId w:val="1006"/>
        </w:numPr>
        <w:pStyle w:val="Compact"/>
      </w:pPr>
      <w:r>
        <w:rPr>
          <w:rFonts w:ascii="Arial" w:hAnsi="Arial"/>
          <w:sz w:val="19"/>
        </w:rPr>
        <w:t xml:space="preserve">não executar retry automático agressivo.</w:t>
      </w:r>
    </w:p>
    <w:p>
      <w:pPr>
        <w:pStyle w:val="FirstParagraph"/>
      </w:pPr>
      <w:r>
        <w:rPr>
          <w:rFonts w:ascii="Arial" w:hAnsi="Arial"/>
          <w:sz w:val="19"/>
        </w:rPr>
        <w:t xml:space="preserve">Payloads com body maior que 1 MB recebem</w:t>
      </w:r>
      <w:r>
        <w:rPr>
          <w:rFonts w:ascii="Arial" w:hAnsi="Arial"/>
          <w:sz w:val="19"/>
        </w:rPr>
        <w:t xml:space="preserve"> </w:t>
      </w:r>
      <w:r>
        <w:rPr>
          <w:rStyle w:val="VerbatimChar"/>
          <w:rFonts w:ascii="Arial" w:hAnsi="Arial"/>
          <w:sz w:val="19"/>
        </w:rPr>
        <w:t xml:space="preserve">413 PAYLOAD_MUITO_GRANDE</w:t>
      </w:r>
      <w:r>
        <w:rPr>
          <w:rFonts w:ascii="Arial" w:hAnsi="Arial"/>
          <w:sz w:val="19"/>
        </w:rPr>
        <w:t xml:space="preserve">; o frontend não deve reenviar automaticamente a mesma request.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8"/>
    <w:bookmarkStart w:id="29" w:name="X2495da268046b20f4f040a0c0938c8f637faed0"/>
    <w:p>
      <w:pPr>
        <w:pStyle w:val="Heading2"/>
      </w:pPr>
      <w:r>
        <w:rPr>
          <w:rFonts w:ascii="Arial" w:hAnsi="Arial"/>
        </w:rPr>
        <w:t xml:space="preserve">9. Segurança frontend</w:t>
      </w:r>
    </w:p>
    <w:p>
      <w:pPr>
        <w:pStyle w:val="FirstParagraph"/>
      </w:pPr>
      <w:r>
        <w:rPr>
          <w:rFonts w:ascii="Arial" w:hAnsi="Arial"/>
          <w:sz w:val="19"/>
        </w:rPr>
        <w:t xml:space="preserve">O frontend NÃO DEVE: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persistir a senha temporária;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enviar a senha temporária para analytics;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capturar a senha temporária em logs de erro;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armazenar qualquer senha em browser storage;</w:t>
      </w:r>
    </w:p>
    <w:p>
      <w:pPr>
        <w:numPr>
          <w:ilvl w:val="0"/>
          <w:numId w:val="1007"/>
        </w:numPr>
        <w:pStyle w:val="Compact"/>
      </w:pPr>
      <w:r>
        <w:rPr>
          <w:rFonts w:ascii="Arial" w:hAnsi="Arial"/>
          <w:sz w:val="19"/>
        </w:rPr>
        <w:t xml:space="preserve">tentar renovar sessão após recuperação, pois a sessão anterior foi invalidada.</w:t>
      </w:r>
    </w:p>
    <w:p>
      <w:r>
        <w:rPr>
          <w:rFonts w:ascii="Arial" w:hAnsi="Arial"/>
          <w:sz w:val="19"/>
        </w:rPr>
        <w:pict>
          <v:rect style="width:0;height:1.5pt" o:hralign="center" o:hrstd="t" o:hr="t"/>
        </w:pict>
      </w:r>
    </w:p>
    <w:bookmarkEnd w:id="29"/>
    <w:bookmarkStart w:id="30" w:name="X05c0f83faeb13c222ccdba612257fe5743b9231"/>
    <w:p>
      <w:pPr>
        <w:pStyle w:val="Heading2"/>
      </w:pPr>
      <w:r>
        <w:rPr>
          <w:rFonts w:ascii="Arial" w:hAnsi="Arial"/>
        </w:rPr>
        <w:t xml:space="preserve">10. Próximo passo</w:t>
      </w:r>
    </w:p>
    <w:p>
      <w:pPr>
        <w:pStyle w:val="FirstParagraph"/>
      </w:pPr>
      <w:r>
        <w:rPr>
          <w:rFonts w:ascii="Arial" w:hAnsi="Arial"/>
          <w:sz w:val="19"/>
        </w:rPr>
        <w:t xml:space="preserve">Fluxo esperado:</w:t>
      </w:r>
    </w:p>
    <w:p>
      <w:pPr>
        <w:pStyle w:val="SourceCode"/>
      </w:pPr>
      <w:r>
        <w:rPr>
          <w:rStyle w:val="VerbatimChar"/>
          <w:rFonts w:ascii="Consolas" w:hAnsi="Consolas"/>
          <w:sz w:val="16"/>
        </w:rPr>
        <w:t xml:space="preserve">RES-003 Recuperar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senha temporária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RES-001 Login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token TROCA_SENHA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RES-002 Alterar senha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        ↓</w:t>
      </w:r>
      <w:r>
        <w:rPr>
          <w:rFonts w:ascii="Consolas" w:hAnsi="Consolas"/>
          <w:sz w:val="16"/>
        </w:rPr>
        <w:br/>
      </w:r>
      <w:r>
        <w:rPr>
          <w:rStyle w:val="VerbatimChar"/>
          <w:rFonts w:ascii="Consolas" w:hAnsi="Consolas"/>
          <w:sz w:val="16"/>
        </w:rPr>
        <w:t xml:space="preserve">novo login normal</w:t>
      </w:r>
    </w:p>
    <w:bookmarkEnd w:id="30"/>
    <w:bookmarkEnd w:id="31"/>
    <w:sectPr>
      <w:footerReference w:type="default" r:id="rId9"/>
      <w:pgMar w:top="935" w:bottom="879" w:left="992" w:right="992" w:header="397" w:footer="3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95959"/>
        <w:sz w:val="16"/>
      </w:rPr>
      <w:t>02-integracao-frontend • RES-003 • v1.1</w:t>
    </w:r>
    <w:r>
      <w:rPr>
        <w:rFonts w:ascii="Arial" w:hAnsi="Arial"/>
        <w:color w:val="595959"/>
        <w:sz w:val="16"/>
      </w:rPr>
      <w:t xml:space="preserve"> • Página </w:t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line="252" w:lineRule="auto"/>
    </w:pPr>
    <w:rPr>
      <w:rFonts w:ascii="Arial" w:hAnsi="Arial"/>
      <w:sz w:val="19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60" w:before="160"/>
      <w:outlineLvl w:val="0"/>
    </w:pPr>
    <w:rPr>
      <w:rFonts w:asciiTheme="majorHAnsi" w:cstheme="majorBidi" w:eastAsiaTheme="majorEastAsia" w:hAnsiTheme="majorHAnsi" w:ascii="Arial" w:hAnsi="Arial"/>
      <w:b/>
      <w:bCs/>
      <w:color w:val="2F75B5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60"/>
      <w:outlineLvl w:val="1"/>
    </w:pPr>
    <w:rPr>
      <w:rFonts w:asciiTheme="majorHAnsi" w:cstheme="majorBidi" w:eastAsiaTheme="majorEastAsia" w:hAnsiTheme="majorHAnsi" w:ascii="Arial" w:hAnsi="Arial"/>
      <w:b/>
      <w:bCs/>
      <w:color w:val="2F75B5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100"/>
      <w:outlineLvl w:val="2"/>
    </w:pPr>
    <w:rPr>
      <w:rFonts w:asciiTheme="majorHAnsi" w:cstheme="majorBidi" w:eastAsiaTheme="majorEastAsia" w:hAnsiTheme="majorHAnsi" w:ascii="Arial" w:hAnsi="Arial"/>
      <w:b/>
      <w:bCs/>
      <w:color w:val="2F75B5"/>
      <w:sz w:val="21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60" w:before="100"/>
      <w:outlineLvl w:val="3"/>
    </w:pPr>
    <w:rPr>
      <w:rFonts w:asciiTheme="majorHAnsi" w:cstheme="majorBidi" w:eastAsiaTheme="majorEastAsia" w:hAnsiTheme="majorHAnsi" w:ascii="Arial" w:hAnsi="Arial"/>
      <w:i/>
      <w:b/>
      <w:bCs/>
      <w:color w:val="2F75B5"/>
      <w:sz w:val="19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RES-003 — Integração Frontend — Recuperar senha</dc:title>
  <dc:creator/>
  <cp:keywords/>
  <dcterms:created xsi:type="dcterms:W3CDTF">2026-09-17T16:50:59Z</dcterms:created>
  <dcterms:modified xsi:type="dcterms:W3CDTF">2026-09-17T16:50:59Z</dcterms:modified>
  <dc:subject>MVP Pastoral da Juventude — documentação de Resource</dc:subject>
  <dc:description>Versão 1.1 — Markdown e DOCX semanticamente equivalentes.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