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B87333"/>
          <w:sz w:val="20"/>
          <w:szCs w:val="20"/>
        </w:rPr>
        <w:t xml:space="preserve">CONSULTORIA · MÉTODO EM ÓTICAS</w:t>
      </w:r>
    </w:p>
    <w:p>
      <w:pPr>
        <w:spacing w:before="120"/>
      </w:pPr>
      <w:r>
        <w:rPr>
          <w:b/>
          <w:bCs/>
          <w:color w:val="0F4C4A"/>
          <w:sz w:val="36"/>
          <w:szCs w:val="36"/>
        </w:rPr>
        <w:t xml:space="preserve">O método, explicado para qualquer pessoa</w:t>
      </w:r>
    </w:p>
    <w:p>
      <w:pPr>
        <w:spacing w:before="8"/>
      </w:pPr>
      <w:r>
        <w:rPr>
          <w:color w:val="1C7C74"/>
          <w:sz w:val="23"/>
          <w:szCs w:val="23"/>
        </w:rPr>
        <w:t xml:space="preserve">A mesma metodologia do Playbook técnico — em linguagem simples</w:t>
      </w:r>
    </w:p>
    <w:p>
      <w:pPr>
        <w:pBdr>
          <w:bottom w:val="single" w:color="B87333" w:sz="8" w:space="6"/>
        </w:pBdr>
        <w:spacing w:before="180"/>
      </w:pPr>
    </w:p>
    <w:p>
      <w:pPr>
        <w:spacing w:after="150" w:line="294"/>
      </w:pPr>
      <w:r>
        <w:rPr>
          <w:b w:val="false"/>
          <w:bCs w:val="false"/>
          <w:i/>
          <w:iCs/>
          <w:color w:val="2A2E2D"/>
          <w:sz w:val="22"/>
          <w:szCs w:val="22"/>
        </w:rPr>
        <w:t xml:space="preserve">Este documento conta o mesmo método do nosso Playbook, mas em palavras claras — para que qualquer pessoa, mesmo sem ser da área, entenda o que fazemos e por quê. Onde o manual técnico traz uma fórmula, aqui explicamos o que ela significa na prática. Nada de substância foi retirado; só a matemática ficou nos bastidores.</w:t>
      </w:r>
    </w:p>
    <w:p>
      <w:r>
        <w:br w:type="page"/>
      </w:r>
    </w:p>
    <w:p>
      <w:pPr>
        <w:pStyle w:val="Heading1"/>
      </w:pPr>
      <w:r>
        <w:t xml:space="preserve">Parte A — O que olhamos nos dados da loja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Toda ótica está sentada sobre uma memória adormecida: anos de vendas, cadastros e estoque que ninguém lê. Antes de propor qualquer coisa, nós escutamos esse dado — como quem ouve a história de um negócio. Estas são as perguntas que fazemos a ele: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Quem tem contato cadastrado — </w:t>
      </w:r>
      <w:r>
        <w:rPr>
          <w:color w:val="2A2E2D"/>
          <w:sz w:val="21"/>
          <w:szCs w:val="21"/>
        </w:rPr>
        <w:t xml:space="preserve">quantos clientes têm telefone e CPF registrados. Sem isso, a loja não consegue chamar ninguém de volta. É o primeiro buraco a tapar.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Quem são os melhores clientes — </w:t>
      </w:r>
      <w:r>
        <w:rPr>
          <w:color w:val="2A2E2D"/>
          <w:sz w:val="21"/>
          <w:szCs w:val="21"/>
        </w:rPr>
        <w:t xml:space="preserve">organizamos os clientes por três perguntas simples: compraram há quanto tempo, com que frequência e quanto gastaram. Assim vemos quem são os fiéis, quem está esfriando e quem já sumiu.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Quem sumiu sem avisar — </w:t>
      </w:r>
      <w:r>
        <w:rPr>
          <w:color w:val="2A2E2D"/>
          <w:sz w:val="21"/>
          <w:szCs w:val="21"/>
        </w:rPr>
        <w:t xml:space="preserve">cada loja tem um tempo normal entre uma compra e outra. Quando um cliente passa muito desse tempo sem voltar, ele está indo embora em silêncio. Somamos esses clientes e o quanto de dinheiro eles representam.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O dinheiro deixado na mesa — </w:t>
      </w:r>
      <w:r>
        <w:rPr>
          <w:color w:val="2A2E2D"/>
          <w:sz w:val="21"/>
          <w:szCs w:val="21"/>
        </w:rPr>
        <w:t xml:space="preserve">o cliente que comprou o óculos de grau mas não levou o solar, a lente de contato ou o segundo par. É venda que já estava ali e não foi feita.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O dinheiro parado na prateleira — </w:t>
      </w:r>
      <w:r>
        <w:rPr>
          <w:color w:val="2A2E2D"/>
          <w:sz w:val="21"/>
          <w:szCs w:val="21"/>
        </w:rPr>
        <w:t xml:space="preserve">quantas vezes o estoque gira no ano e quanto dele está enterrado em armações que não saem há meses. É caixa preso que dá para liberar.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O produto que só atrapalha — </w:t>
      </w:r>
      <w:r>
        <w:rPr>
          <w:color w:val="2A2E2D"/>
          <w:sz w:val="21"/>
          <w:szCs w:val="21"/>
        </w:rPr>
        <w:t xml:space="preserve">comparamos a margem que cada produto dá com o dinheiro que ele prende em estoque. Se prende mais do que dá, ele está destruindo o caixa, mesmo parecendo bonito na vitrine.</w:t>
      </w:r>
    </w:p>
    <w:p>
      <w:pPr>
        <w:pStyle w:val="ListParagraph"/>
        <w:numPr>
          <w:ilvl w:val="0"/>
          <w:numId w:val="2"/>
        </w:numPr>
        <w:spacing w:after="96" w:line="284"/>
      </w:pPr>
      <w:r>
        <w:rPr>
          <w:b/>
          <w:bCs/>
          <w:color w:val="0F4C4A"/>
          <w:sz w:val="21"/>
          <w:szCs w:val="21"/>
        </w:rPr>
        <w:t xml:space="preserve">O prejuízo escondido — </w:t>
      </w:r>
      <w:r>
        <w:rPr>
          <w:color w:val="2A2E2D"/>
          <w:sz w:val="21"/>
          <w:szCs w:val="21"/>
        </w:rPr>
        <w:t xml:space="preserve">o que realmente sobra de cada venda depois de tirar o custo, o imposto, a comissão e a taxa do cartão. Às vezes esse número é negativo: a loja está vendendo no prejuízo sem perceber. Costuma ser o achado que mais choca o dono.</w:t>
      </w:r>
    </w:p>
    <w:p>
      <w:pPr>
        <w:pBdr>
          <w:left w:val="single" w:color="B87333" w:sz="16" w:space="10"/>
        </w:pBdr>
        <w:shd w:fill="F7EEE4" w:val="clear"/>
        <w:spacing w:after="150" w:before="60" w:line="290"/>
      </w:pPr>
      <w:r>
        <w:rPr>
          <w:i/>
          <w:iCs/>
          <w:color w:val="5A4632"/>
          <w:sz w:val="21"/>
          <w:szCs w:val="21"/>
        </w:rPr>
        <w:t xml:space="preserve">Se o cadastro da loja estiver muito ruim, o motor de relacionamento não roda de imediato. Aí o retrato começa pelo estoque e pelo prejuízo escondido — que não dependem de cadastro — e a captação de dados começa no balcão, do zero.</w:t>
      </w:r>
    </w:p>
    <w:p>
      <w:pPr>
        <w:pStyle w:val="Heading1"/>
      </w:pPr>
      <w:r>
        <w:t xml:space="preserve">Parte B — Fazer o cliente voltar (os dois tempos)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óculos vive em dois tempos. Há o tempo do cuidado — o exame, a troca de grau, a garantia — que acontece mais ou menos a cada ano e pede presença e confiança. E há o tempo do estilo — a coleção nova, a estação, a ocasião — que acontece a cada poucas semanas, porque óculos também é moda, e moda a gente gosta de renovar. A maioria das óticas só trabalha o primeiro tempo, e mal. Cuidar dos dois é o que traz o cliente de volta com mais frequência e mais alegria.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Há ainda um cuidado a mais: quem entrou, foi bem atendido e não fechou — porque saiu para pesquisar na loja da esquina — não é tratado como perdido. Se deixou os dados, entra no nosso radar para ser reencontrado com uma boa razão. Ninguém que confiou seus dados à loja fica esquecido.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E, ao saber o que os clientes de fato voltam a querer, a loja passa a comprar melhor — não só mais barato, mas mais certo: a coleção que o cliente vai desejar. É aqui que o cuidado com o cliente e a saúde do estoque se encontram, e é o que nenhuma consultoria comum faz.</w:t>
      </w:r>
    </w:p>
    <w:p>
      <w:pPr>
        <w:pStyle w:val="Heading1"/>
      </w:pPr>
      <w:r>
        <w:t xml:space="preserve">Parte C — Trazer a equipe junto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Nenhum método funciona contra a equipe. Por isso não empurramos roteiros goela abaixo; conquistamos as pessoas. Primeiro entendemos quem a loja realmente escuta — nem sempre é o gerente; muitas vezes é um vendedor que dá o tom do balcão. Ganhamos essa pessoa dando a ela protagonismo, e ela ajuda a levar as demais.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Depois, mudamos a forma como o vendedor enxerga o cadastro. Ele costuma vê-lo como papelada da empresa; nós mostramos que o cadastro é a carteira de comissão dele — o cliente que ele registra hoje é o cliente que volta pedindo por ele amanhã. E cuidamos para que registrar o cliente venha sempre com um ganho de hoje (uma boa recomendação, uma condição especial), nunca só a promessa do futuro. Assim, cuidar do cliente vira hábito porque é do interesse de quem atende.</w:t>
      </w:r>
    </w:p>
    <w:p>
      <w:pPr>
        <w:pStyle w:val="Heading1"/>
      </w:pPr>
      <w:r>
        <w:t xml:space="preserve">Parte D — A jornada dos primeiros 30 dias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 implantação tem um ritmo de cuidado, não de invasão. Na primeira semana, escutamos os dados e devolvemos ao dono o retrato honesto do que está escapando — o momento que ancora a confiança de todo o trabalho. Em seguida, colocamos na mão da equipe uma fila diária: o sistema lembra quem chamar hoje e por quê, e o vendedor faz o contato humano.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Mapeamos a equipe, ganhamos as lideranças, e ligamos as camadas de relacionamento e de crédito. Ao fim de trinta dias, o dono recebe um painel simples e a loja entra no acompanhamento contínuo. A cada etapa há um portão de confiança: só avançamos quando o passo anterior está de pé.</w:t>
      </w:r>
    </w:p>
    <w:p>
      <w:pPr>
        <w:pStyle w:val="Heading1"/>
      </w:pPr>
      <w:r>
        <w:t xml:space="preserve">Parte E — O painel do dono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dono não precisa operar sistema nenhum. Ele recebe um painel limpo que responde ao que tira o seu sono: quantos clientes estão voltando, se a equipe parou de deixar o cliente anônimo, se o estoque está saudável, quanto de receita recorrente o clube já criou. É enxergar o negócio com clareza, em vez de decidir no escuro — sem virar refém de planilha.</w:t>
      </w:r>
    </w:p>
    <w:p>
      <w:pPr>
        <w:pStyle w:val="Heading1"/>
      </w:pPr>
      <w:r>
        <w:t xml:space="preserve">Parte F — Desenvolver a equipe, com respeito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Assim como cuidamos do cliente, cuidamos da equipe — para desenvolvê-la, jamais para vigiá-la. Com dado, e não com achismo, observamos o que os melhores vendedores fazem que os outros ainda não fazem, e transformamos isso em ensinamento para todos. Olhamos coisas simples: o quanto cada um cadastra os clientes, o quanto consegue vender o complemento além do grau, o quanto aproveita o valor de cada atendimento, e o quanto traz de volta os clientes da fila.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Cada pessoa recebe uma leitura do seu desempenho sempre acompanhada de um caminho de melhora — nunca um ranking exposto. Quando olhamos o time inteiro, olhamos por faixas (quantos estão em cada nível), não por nomes; o objetivo é mover todo mundo para cima, não expor quem está atrás. É um radar de crescimento, com privacidade e respeito — porque equipe que se sente cuidada cuida melhor do cliente. E, com o tempo, isso ajuda o dono a saber que perfil de pessoa contratar.</w:t>
      </w:r>
    </w:p>
    <w:p>
      <w:pPr>
        <w:pStyle w:val="Heading1"/>
      </w:pPr>
      <w:r>
        <w:t xml:space="preserve">Parte G — De onde vêm as metas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Um cuidado atravessa tudo o que fazemos: nunca trazemos um número ideal de fora, tirado de um manual genérico. Cada meta — o intervalo em que se espera o cliente voltar, o valor que se pode buscar em cada venda, o quanto cada vendedor pode crescer — nasce do próprio dado daquela loja e caminha aos poucos, de forma realista e motivadora. Respeitamos o ponto em que cada ótica está e a levamos adiante no ritmo que ela aguenta. É o oposto de uma fórmula pronta imposta a todos — é uma régua feita sob medida, que sobe junto com a loja.</w:t>
      </w:r>
    </w:p>
    <w:p>
      <w:pPr>
        <w:pStyle w:val="Heading1"/>
      </w:pPr>
      <w:r>
        <w:t xml:space="preserve">Parte H — Como tudo se conecta</w:t>
      </w:r>
    </w:p>
    <w:p>
      <w:pPr>
        <w:spacing w:after="150" w:line="294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Nenhuma dessas peças vive sozinha. O que a loja nos conta (o dado) vira o roteiro do dia; o roteiro traz o cliente de volta; o retorno ensina a comprar melhor; a compra melhor sustenta a margem; e o painel devolve tudo isso ao dono com clareza. É um único sistema de cuidado — do primeiro atendimento à recompra, passando pela equipe e pela saúde do negócio — em que cada parte alimenta a próxima. Não é um amontoado de ferramentas soltas; é um jeito inteiro de cuidar da loja e do cliente.</w:t>
      </w:r>
    </w:p>
    <w:p>
      <w:pPr>
        <w:pBdr>
          <w:left w:val="single" w:color="B87333" w:sz="16" w:space="10"/>
        </w:pBdr>
        <w:shd w:fill="F7EEE4" w:val="clear"/>
        <w:spacing w:after="150" w:before="60" w:line="290"/>
      </w:pPr>
      <w:r>
        <w:rPr>
          <w:i/>
          <w:iCs/>
          <w:color w:val="5A4632"/>
          <w:sz w:val="21"/>
          <w:szCs w:val="21"/>
        </w:rPr>
        <w:t xml:space="preserve">Em uma frase: a loja passa a conhecer, lembrar e cuidar de cada cliente — e a enxergar o próprio negócio com clareza — para que ninguém que a procurou uma vez seja esquecido.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Método em Óticas · edição em linguagem simples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Cambria" w:cs="Cambria" w:eastAsia="Cambria" w:hAnsi="Cambria"/>
      <w:b/>
      <w:bCs/>
      <w:color w:val="0F4C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2026-07-09T22:19:20.621Z</dcterms:created>
  <dcterms:modified xsi:type="dcterms:W3CDTF">2026-07-09T22:19:20.622Z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