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B0BC" w14:textId="77777777" w:rsidR="00395E84" w:rsidRDefault="00F563F9">
      <w:pPr>
        <w:spacing w:before="1200"/>
      </w:pPr>
      <w:r>
        <w:rPr>
          <w:b/>
          <w:bCs/>
          <w:color w:val="6E4B2A"/>
          <w:sz w:val="20"/>
          <w:szCs w:val="20"/>
        </w:rPr>
        <w:t>AURORA — CONSULTORIA DE ARQUITETURA DE RECEITA</w:t>
      </w:r>
    </w:p>
    <w:p w14:paraId="565EF0BD" w14:textId="77777777" w:rsidR="00395E84" w:rsidRDefault="00F563F9">
      <w:pPr>
        <w:spacing w:before="120"/>
      </w:pPr>
      <w:r>
        <w:rPr>
          <w:b/>
          <w:bCs/>
          <w:color w:val="1F3A5F"/>
          <w:sz w:val="44"/>
          <w:szCs w:val="44"/>
        </w:rPr>
        <w:t>Consultoria Estratégica:</w:t>
      </w:r>
    </w:p>
    <w:p w14:paraId="134677B4" w14:textId="77777777" w:rsidR="00395E84" w:rsidRDefault="00F563F9">
      <w:pPr>
        <w:spacing w:before="40"/>
      </w:pPr>
      <w:r>
        <w:rPr>
          <w:b/>
          <w:bCs/>
          <w:color w:val="1F3A5F"/>
          <w:sz w:val="44"/>
          <w:szCs w:val="44"/>
        </w:rPr>
        <w:t xml:space="preserve">Validação e </w:t>
      </w:r>
      <w:proofErr w:type="spellStart"/>
      <w:r>
        <w:rPr>
          <w:b/>
          <w:bCs/>
          <w:color w:val="1F3A5F"/>
          <w:sz w:val="44"/>
          <w:szCs w:val="44"/>
        </w:rPr>
        <w:t>Roadmap</w:t>
      </w:r>
      <w:proofErr w:type="spellEnd"/>
      <w:r>
        <w:rPr>
          <w:b/>
          <w:bCs/>
          <w:color w:val="1F3A5F"/>
          <w:sz w:val="44"/>
          <w:szCs w:val="44"/>
        </w:rPr>
        <w:t xml:space="preserve"> do Framework </w:t>
      </w:r>
      <w:proofErr w:type="spellStart"/>
      <w:r>
        <w:rPr>
          <w:b/>
          <w:bCs/>
          <w:color w:val="1F3A5F"/>
          <w:sz w:val="44"/>
          <w:szCs w:val="44"/>
        </w:rPr>
        <w:t>Elysian</w:t>
      </w:r>
      <w:proofErr w:type="spellEnd"/>
    </w:p>
    <w:p w14:paraId="116ADD3B" w14:textId="77777777" w:rsidR="00395E84" w:rsidRDefault="00395E84">
      <w:pPr>
        <w:pBdr>
          <w:bottom w:val="single" w:sz="8" w:space="6" w:color="6E4B2A"/>
        </w:pBdr>
        <w:spacing w:before="200"/>
      </w:pPr>
    </w:p>
    <w:p w14:paraId="4BB5D3AF" w14:textId="77777777" w:rsidR="00395E84" w:rsidRDefault="00F563F9">
      <w:pPr>
        <w:spacing w:before="240"/>
      </w:pPr>
      <w:r>
        <w:rPr>
          <w:i/>
          <w:iCs/>
          <w:sz w:val="24"/>
          <w:szCs w:val="24"/>
        </w:rPr>
        <w:t>Crítica afiada e construtiva — não validação genérica.</w:t>
      </w:r>
    </w:p>
    <w:p w14:paraId="1986C3B5" w14:textId="77777777" w:rsidR="00395E84" w:rsidRDefault="00F563F9">
      <w:pPr>
        <w:spacing w:before="360"/>
      </w:pPr>
      <w:r>
        <w:rPr>
          <w:sz w:val="20"/>
          <w:szCs w:val="20"/>
        </w:rPr>
        <w:t xml:space="preserve">Preparado para: </w:t>
      </w:r>
      <w:proofErr w:type="gramStart"/>
      <w:r>
        <w:rPr>
          <w:sz w:val="20"/>
          <w:szCs w:val="20"/>
        </w:rPr>
        <w:t>Rodrigo  ·</w:t>
      </w:r>
      <w:proofErr w:type="gramEnd"/>
      <w:r>
        <w:rPr>
          <w:sz w:val="20"/>
          <w:szCs w:val="20"/>
        </w:rPr>
        <w:t xml:space="preserve">  Foco: </w:t>
      </w:r>
      <w:proofErr w:type="spellStart"/>
      <w:r>
        <w:rPr>
          <w:sz w:val="20"/>
          <w:szCs w:val="20"/>
        </w:rPr>
        <w:t>PMEs</w:t>
      </w:r>
      <w:proofErr w:type="spellEnd"/>
      <w:r>
        <w:rPr>
          <w:sz w:val="20"/>
          <w:szCs w:val="20"/>
        </w:rPr>
        <w:t xml:space="preserve"> B2B/varejo — Sul (PR/</w:t>
      </w:r>
      <w:proofErr w:type="gramStart"/>
      <w:r>
        <w:rPr>
          <w:sz w:val="20"/>
          <w:szCs w:val="20"/>
        </w:rPr>
        <w:t>SC)  ·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Julho</w:t>
      </w:r>
      <w:proofErr w:type="gramEnd"/>
      <w:r>
        <w:rPr>
          <w:sz w:val="20"/>
          <w:szCs w:val="20"/>
        </w:rPr>
        <w:t xml:space="preserve"> 2026</w:t>
      </w:r>
    </w:p>
    <w:p w14:paraId="620EB624" w14:textId="77777777" w:rsidR="00395E84" w:rsidRDefault="00F563F9">
      <w:r>
        <w:br w:type="page"/>
      </w:r>
    </w:p>
    <w:p w14:paraId="696E768A" w14:textId="77777777" w:rsidR="00395E84" w:rsidRDefault="00F563F9">
      <w:pPr>
        <w:pStyle w:val="Ttulo1"/>
      </w:pPr>
      <w:bookmarkStart w:id="0" w:name="_Toc234242842"/>
      <w:r>
        <w:lastRenderedPageBreak/>
        <w:t>Índice</w:t>
      </w:r>
      <w:bookmarkEnd w:id="0"/>
    </w:p>
    <w:sdt>
      <w:sdtPr>
        <w:alias w:val="Sumário"/>
        <w:id w:val="-1977293938"/>
      </w:sdtPr>
      <w:sdtEndPr/>
      <w:sdtContent>
        <w:p w14:paraId="4DC688D0" w14:textId="77777777" w:rsidR="00400D34" w:rsidRDefault="00F563F9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242842" w:history="1">
            <w:r w:rsidR="00400D34" w:rsidRPr="008136EE">
              <w:rPr>
                <w:rStyle w:val="Hyperlink"/>
                <w:noProof/>
              </w:rPr>
              <w:t>Índice</w:t>
            </w:r>
            <w:r w:rsidR="00400D34">
              <w:rPr>
                <w:noProof/>
              </w:rPr>
              <w:tab/>
            </w:r>
            <w:r w:rsidR="00400D34">
              <w:rPr>
                <w:noProof/>
              </w:rPr>
              <w:fldChar w:fldCharType="begin"/>
            </w:r>
            <w:r w:rsidR="00400D34">
              <w:rPr>
                <w:noProof/>
              </w:rPr>
              <w:instrText xml:space="preserve"> PAGEREF _Toc234242842 \h </w:instrText>
            </w:r>
            <w:r w:rsidR="00400D34">
              <w:rPr>
                <w:noProof/>
              </w:rPr>
            </w:r>
            <w:r w:rsidR="00400D34">
              <w:rPr>
                <w:noProof/>
              </w:rPr>
              <w:fldChar w:fldCharType="separate"/>
            </w:r>
            <w:r w:rsidR="00400D34">
              <w:rPr>
                <w:noProof/>
              </w:rPr>
              <w:t>1</w:t>
            </w:r>
            <w:r w:rsidR="00400D34">
              <w:rPr>
                <w:noProof/>
              </w:rPr>
              <w:fldChar w:fldCharType="end"/>
            </w:r>
          </w:hyperlink>
        </w:p>
        <w:p w14:paraId="547B76FE" w14:textId="77777777" w:rsidR="00400D34" w:rsidRDefault="00400D3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242843" w:history="1">
            <w:r w:rsidRPr="008136EE">
              <w:rPr>
                <w:rStyle w:val="Hyperlink"/>
                <w:noProof/>
              </w:rPr>
              <w:t>Sumário Executivo — O Veredito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90C98A" w14:textId="77777777" w:rsidR="00400D34" w:rsidRDefault="00400D3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242844" w:history="1">
            <w:r w:rsidRPr="008136EE">
              <w:rPr>
                <w:rStyle w:val="Hyperlink"/>
                <w:noProof/>
              </w:rPr>
              <w:t>1. Validação Estratégica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906FC1" w14:textId="77777777" w:rsidR="00400D34" w:rsidRDefault="00400D3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242845" w:history="1">
            <w:r w:rsidRPr="008136EE">
              <w:rPr>
                <w:rStyle w:val="Hyperlink"/>
                <w:noProof/>
              </w:rPr>
              <w:t>O que está certo (e é raro)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1BF092" w14:textId="77777777" w:rsidR="00400D34" w:rsidRDefault="00400D3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242846" w:history="1">
            <w:r w:rsidRPr="008136EE">
              <w:rPr>
                <w:rStyle w:val="Hyperlink"/>
                <w:noProof/>
              </w:rPr>
              <w:t>Os pontos cegos (onde vai doer)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8C006" w14:textId="77777777" w:rsidR="00400D34" w:rsidRDefault="00400D3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242847" w:history="1">
            <w:r w:rsidRPr="008136EE">
              <w:rPr>
                <w:rStyle w:val="Hyperlink"/>
                <w:noProof/>
              </w:rPr>
              <w:t>2. Gaps Operacionais — O que o mercado vai exigir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B5562" w14:textId="77777777" w:rsidR="00400D34" w:rsidRDefault="00400D3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242848" w:history="1">
            <w:r w:rsidRPr="008136EE">
              <w:rPr>
                <w:rStyle w:val="Hyperlink"/>
                <w:noProof/>
              </w:rPr>
              <w:t>3. Modelo de Receita — Como empacotar e cobrar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77B14" w14:textId="77777777" w:rsidR="00400D34" w:rsidRDefault="00400D3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242849" w:history="1">
            <w:r w:rsidRPr="008136EE">
              <w:rPr>
                <w:rStyle w:val="Hyperlink"/>
                <w:noProof/>
              </w:rPr>
              <w:t>4. Replicabilidade — Escalar sem ser você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296617" w14:textId="77777777" w:rsidR="00400D34" w:rsidRDefault="00400D3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242850" w:history="1">
            <w:r w:rsidRPr="008136EE">
              <w:rPr>
                <w:rStyle w:val="Hyperlink"/>
                <w:noProof/>
              </w:rPr>
              <w:t>5. Roadmap de 12 Meses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3E4031" w14:textId="77777777" w:rsidR="00400D34" w:rsidRDefault="00400D3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242851" w:history="1">
            <w:r w:rsidRPr="008136EE">
              <w:rPr>
                <w:rStyle w:val="Hyperlink"/>
                <w:noProof/>
              </w:rPr>
              <w:t>6. Mercado Real — Concorrência 2026 e seu diferencial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318EB6" w14:textId="77777777" w:rsidR="00400D34" w:rsidRDefault="00400D3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242852" w:history="1">
            <w:r w:rsidRPr="008136EE">
              <w:rPr>
                <w:rStyle w:val="Hyperlink"/>
                <w:noProof/>
              </w:rPr>
              <w:t>Quem está no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3CC012" w14:textId="77777777" w:rsidR="00400D34" w:rsidRDefault="00400D3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242853" w:history="1">
            <w:r w:rsidRPr="008136EE">
              <w:rPr>
                <w:rStyle w:val="Hyperlink"/>
                <w:noProof/>
              </w:rPr>
              <w:t>Seu diferencial real (e o que precisa ser verdade para sustentá-lo)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A15838" w14:textId="77777777" w:rsidR="00400D34" w:rsidRDefault="00400D3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242854" w:history="1">
            <w:r w:rsidRPr="008136EE">
              <w:rPr>
                <w:rStyle w:val="Hyperlink"/>
                <w:noProof/>
              </w:rPr>
              <w:t>Palavra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2227B" w14:textId="77777777" w:rsidR="00400D34" w:rsidRDefault="00400D3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242855" w:history="1">
            <w:r w:rsidRPr="008136EE">
              <w:rPr>
                <w:rStyle w:val="Hyperlink"/>
                <w:noProof/>
              </w:rPr>
              <w:t>Fontes consultadas (concorrência e precificação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_Toc234242855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B17CC2" w14:textId="77777777" w:rsidR="00395E84" w:rsidRDefault="00F563F9">
          <w:r>
            <w:fldChar w:fldCharType="end"/>
          </w:r>
        </w:p>
      </w:sdtContent>
    </w:sdt>
    <w:p w14:paraId="7E0C0187" w14:textId="77777777" w:rsidR="00395E84" w:rsidRDefault="00F563F9">
      <w:r>
        <w:br w:type="page"/>
      </w:r>
    </w:p>
    <w:p w14:paraId="2DA39D31" w14:textId="77777777" w:rsidR="00395E84" w:rsidRDefault="00F563F9">
      <w:pPr>
        <w:pStyle w:val="Ttulo1"/>
      </w:pPr>
      <w:bookmarkStart w:id="1" w:name="_Toc234242843"/>
      <w:r>
        <w:lastRenderedPageBreak/>
        <w:t>Sumário Executivo — O Veredito</w:t>
      </w:r>
      <w:bookmarkEnd w:id="1"/>
    </w:p>
    <w:p w14:paraId="78D23218" w14:textId="77777777" w:rsidR="00395E84" w:rsidRDefault="00F563F9">
      <w:pPr>
        <w:spacing w:after="140" w:line="276" w:lineRule="auto"/>
      </w:pPr>
      <w:r>
        <w:t xml:space="preserve">O Framework </w:t>
      </w:r>
      <w:proofErr w:type="spellStart"/>
      <w:r>
        <w:t>Elysian</w:t>
      </w:r>
      <w:proofErr w:type="spellEnd"/>
      <w:r>
        <w:t xml:space="preserve"> está, na sua arquitetura conceitual, à frente de 95% das consultorias comerciais que operam no Brasil hoje. A tese central — vender arquitetura de receita, não software; usar IA para eliminar o trabalho braçal e liberar o humano para a única coisa não </w:t>
      </w:r>
      <w:proofErr w:type="spellStart"/>
      <w:r>
        <w:t>comoditizável</w:t>
      </w:r>
      <w:proofErr w:type="spellEnd"/>
      <w:r>
        <w:t xml:space="preserve"> (a confiança); e blindar a PME com a Pirâmide Dinâmica de Nichos — é sólida, atual e defensável. Você não tem um problema de sofisticação. Você tem o problema oposto.</w:t>
      </w:r>
    </w:p>
    <w:p w14:paraId="32D8C5FF" w14:textId="77777777" w:rsidR="00395E84" w:rsidRDefault="00F563F9">
      <w:pPr>
        <w:pBdr>
          <w:left w:val="single" w:sz="18" w:space="10" w:color="8A2B2B"/>
        </w:pBdr>
        <w:shd w:val="clear" w:color="auto" w:fill="EEF2F6"/>
        <w:spacing w:before="80" w:after="160" w:line="276" w:lineRule="auto"/>
      </w:pPr>
      <w:r>
        <w:rPr>
          <w:b/>
          <w:bCs/>
          <w:color w:val="8A2B2B"/>
        </w:rPr>
        <w:t xml:space="preserve">O risco número 1 não é o mercado. É a própria elegância do </w:t>
      </w:r>
      <w:proofErr w:type="spellStart"/>
      <w:r>
        <w:rPr>
          <w:b/>
          <w:bCs/>
          <w:color w:val="8A2B2B"/>
        </w:rPr>
        <w:t>Elysian</w:t>
      </w:r>
      <w:proofErr w:type="spellEnd"/>
      <w:r>
        <w:rPr>
          <w:b/>
          <w:bCs/>
          <w:color w:val="8A2B2B"/>
        </w:rPr>
        <w:t xml:space="preserve">.  </w:t>
      </w:r>
      <w:r>
        <w:rPr>
          <w:color w:val="333333"/>
        </w:rPr>
        <w:t>Toda a base teórica foi importada do universo SaaS/</w:t>
      </w:r>
      <w:proofErr w:type="spellStart"/>
      <w:r>
        <w:rPr>
          <w:color w:val="333333"/>
        </w:rPr>
        <w:t>enterprise</w:t>
      </w:r>
      <w:proofErr w:type="spellEnd"/>
      <w:r>
        <w:rPr>
          <w:color w:val="333333"/>
        </w:rPr>
        <w:t xml:space="preserve"> americano (</w:t>
      </w:r>
      <w:proofErr w:type="spellStart"/>
      <w:r>
        <w:rPr>
          <w:color w:val="333333"/>
        </w:rPr>
        <w:t>Winning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by</w:t>
      </w:r>
      <w:proofErr w:type="spellEnd"/>
      <w:r>
        <w:rPr>
          <w:color w:val="333333"/>
        </w:rPr>
        <w:t xml:space="preserve"> Design, Clari, Gong, </w:t>
      </w:r>
      <w:proofErr w:type="spellStart"/>
      <w:r>
        <w:rPr>
          <w:color w:val="333333"/>
        </w:rPr>
        <w:t>bow-tie</w:t>
      </w:r>
      <w:proofErr w:type="spellEnd"/>
      <w:r>
        <w:rPr>
          <w:color w:val="333333"/>
        </w:rPr>
        <w:t xml:space="preserve">, NRR de 110–130%, comitês de 6–10 pessoas, </w:t>
      </w:r>
      <w:proofErr w:type="spellStart"/>
      <w:r>
        <w:rPr>
          <w:color w:val="333333"/>
        </w:rPr>
        <w:t>deals</w:t>
      </w:r>
      <w:proofErr w:type="spellEnd"/>
      <w:r>
        <w:rPr>
          <w:color w:val="333333"/>
        </w:rPr>
        <w:t xml:space="preserve"> de US$ 250k). O seu cliente é o dono de uma PME de varejo ou B2B tradicional em Curitiba ou Joinville, que muitas vezes não tem CRM, não tem receita recorrente e não pensa em “comitê de compra”. Existe um descompasso estrutural entre a metodologia e o ICP. Se você não traduzir e simplificar radicalmente, vai construir uma Ferrari para andar em estr</w:t>
      </w:r>
      <w:r>
        <w:rPr>
          <w:color w:val="333333"/>
        </w:rPr>
        <w:t>ada de chão.</w:t>
      </w:r>
    </w:p>
    <w:p w14:paraId="4130841B" w14:textId="77777777" w:rsidR="00395E84" w:rsidRDefault="00F563F9">
      <w:pPr>
        <w:spacing w:after="140" w:line="276" w:lineRule="auto"/>
      </w:pPr>
      <w:r>
        <w:rPr>
          <w:b/>
          <w:bCs/>
          <w:color w:val="1F3A5F"/>
        </w:rPr>
        <w:t xml:space="preserve">As três verdades duras deste documento: </w:t>
      </w:r>
    </w:p>
    <w:p w14:paraId="7D48C9AF" w14:textId="77777777" w:rsidR="00395E84" w:rsidRDefault="00F563F9">
      <w:pPr>
        <w:pStyle w:val="PargrafodaLista"/>
        <w:numPr>
          <w:ilvl w:val="0"/>
          <w:numId w:val="2"/>
        </w:numPr>
        <w:spacing w:after="90" w:line="268" w:lineRule="auto"/>
      </w:pPr>
      <w:r>
        <w:rPr>
          <w:b/>
          <w:bCs/>
          <w:color w:val="1F3A5F"/>
        </w:rPr>
        <w:t xml:space="preserve">Prova antes de escala. </w:t>
      </w:r>
      <w:r>
        <w:t xml:space="preserve">Menos framework, mais prova. PME não compra teoria; compra “parar de perder dinheiro”. Sua prioridade agora é subtrair complexidade do discurso e produzir 1–3 casos com ROI medido — não adicionar mais camadas ao </w:t>
      </w:r>
      <w:proofErr w:type="spellStart"/>
      <w:r>
        <w:t>Elysian</w:t>
      </w:r>
      <w:proofErr w:type="spellEnd"/>
      <w:r>
        <w:t>.</w:t>
      </w:r>
    </w:p>
    <w:p w14:paraId="6C6E4285" w14:textId="77777777" w:rsidR="00395E84" w:rsidRDefault="00F563F9">
      <w:pPr>
        <w:pStyle w:val="PargrafodaLista"/>
        <w:numPr>
          <w:ilvl w:val="0"/>
          <w:numId w:val="2"/>
        </w:numPr>
        <w:spacing w:after="90" w:line="268" w:lineRule="auto"/>
      </w:pPr>
      <w:r>
        <w:rPr>
          <w:b/>
          <w:bCs/>
          <w:color w:val="1F3A5F"/>
        </w:rPr>
        <w:t xml:space="preserve">O paradoxo do fundador. </w:t>
      </w:r>
      <w:r>
        <w:t xml:space="preserve">A confiança sênior é seu </w:t>
      </w:r>
      <w:proofErr w:type="spellStart"/>
      <w:r>
        <w:t>moat</w:t>
      </w:r>
      <w:proofErr w:type="spellEnd"/>
      <w:r>
        <w:t xml:space="preserve"> e seu gargalo ao mesmo tempo. O documento promete replicabilidade “sem o Rodrigo”, mas a parte de maior valor (a relação de autoridade no nível do dono/board) é justamente a menos replicável. Essa tensão precisa ser resolvida com desenho, não com otimismo.</w:t>
      </w:r>
    </w:p>
    <w:p w14:paraId="5CFAE392" w14:textId="77777777" w:rsidR="00395E84" w:rsidRDefault="00F563F9">
      <w:pPr>
        <w:pStyle w:val="PargrafodaLista"/>
        <w:numPr>
          <w:ilvl w:val="0"/>
          <w:numId w:val="2"/>
        </w:numPr>
        <w:spacing w:after="90" w:line="268" w:lineRule="auto"/>
      </w:pPr>
      <w:r>
        <w:rPr>
          <w:b/>
          <w:bCs/>
          <w:color w:val="1F3A5F"/>
        </w:rPr>
        <w:t xml:space="preserve">Você virou software sem perceber. </w:t>
      </w:r>
      <w:r>
        <w:t xml:space="preserve">Sua </w:t>
      </w:r>
      <w:proofErr w:type="spellStart"/>
      <w:r>
        <w:t>stack</w:t>
      </w:r>
      <w:proofErr w:type="spellEnd"/>
      <w:r>
        <w:t xml:space="preserve"> proprietária (EXRS, CRM </w:t>
      </w:r>
      <w:proofErr w:type="spellStart"/>
      <w:r>
        <w:t>headless</w:t>
      </w:r>
      <w:proofErr w:type="spellEnd"/>
      <w:r>
        <w:t xml:space="preserve">, agentes, </w:t>
      </w:r>
      <w:proofErr w:type="spellStart"/>
      <w:r>
        <w:t>webhooks</w:t>
      </w:r>
      <w:proofErr w:type="spellEnd"/>
      <w:r>
        <w:t xml:space="preserve"> de WhatsApp) transforma silenciosamente uma consultoria </w:t>
      </w:r>
      <w:proofErr w:type="gramStart"/>
      <w:r>
        <w:t>numa software</w:t>
      </w:r>
      <w:proofErr w:type="gramEnd"/>
      <w:r>
        <w:t xml:space="preserve"> </w:t>
      </w:r>
      <w:proofErr w:type="spellStart"/>
      <w:r>
        <w:t>house</w:t>
      </w:r>
      <w:proofErr w:type="spellEnd"/>
      <w:r>
        <w:t xml:space="preserve"> — com custo de manutenção, </w:t>
      </w:r>
      <w:proofErr w:type="spellStart"/>
      <w:r>
        <w:t>uptime</w:t>
      </w:r>
      <w:proofErr w:type="spellEnd"/>
      <w:r>
        <w:t xml:space="preserve"> e, criticamente, exposição à LGPD que o material ignora por completo.</w:t>
      </w:r>
    </w:p>
    <w:p w14:paraId="1FF9509A" w14:textId="77777777" w:rsidR="00395E84" w:rsidRDefault="00F563F9">
      <w:r>
        <w:br w:type="page"/>
      </w:r>
    </w:p>
    <w:p w14:paraId="3A95E163" w14:textId="77777777" w:rsidR="00395E84" w:rsidRDefault="00F563F9">
      <w:pPr>
        <w:pStyle w:val="Ttulo1"/>
      </w:pPr>
      <w:bookmarkStart w:id="2" w:name="_Toc234242844"/>
      <w:r>
        <w:lastRenderedPageBreak/>
        <w:t>1. Validação Estratégica</w:t>
      </w:r>
      <w:bookmarkEnd w:id="2"/>
    </w:p>
    <w:p w14:paraId="22F46AB5" w14:textId="77777777" w:rsidR="00395E84" w:rsidRDefault="00F563F9">
      <w:pPr>
        <w:pStyle w:val="Ttulo2"/>
      </w:pPr>
      <w:bookmarkStart w:id="3" w:name="_Toc234242845"/>
      <w:r>
        <w:t>O que está certo (e é raro)</w:t>
      </w:r>
      <w:bookmarkEnd w:id="3"/>
    </w:p>
    <w:p w14:paraId="15AE7022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>Diagnose-</w:t>
      </w:r>
      <w:proofErr w:type="spellStart"/>
      <w:r>
        <w:rPr>
          <w:b/>
          <w:bCs/>
          <w:color w:val="1F3A5F"/>
        </w:rPr>
        <w:t>first</w:t>
      </w:r>
      <w:proofErr w:type="spellEnd"/>
      <w:r>
        <w:rPr>
          <w:b/>
          <w:bCs/>
          <w:color w:val="1F3A5F"/>
        </w:rPr>
        <w:t xml:space="preserve">. </w:t>
      </w:r>
      <w:r>
        <w:t xml:space="preserve">Diagnóstico pago como porta de entrada. A “Auditoria Forense de 36 meses” é exatamente o que as firmas </w:t>
      </w:r>
      <w:proofErr w:type="spellStart"/>
      <w:r>
        <w:t>S-Tier</w:t>
      </w:r>
      <w:proofErr w:type="spellEnd"/>
      <w:r>
        <w:t xml:space="preserve"> fazem: qualifica financeiramente o cliente, ancora autoridade com números e converte auditoria em </w:t>
      </w:r>
      <w:proofErr w:type="spellStart"/>
      <w:r>
        <w:t>retainer</w:t>
      </w:r>
      <w:proofErr w:type="spellEnd"/>
      <w:r>
        <w:t>. É o acerto mais importante do modelo.</w:t>
      </w:r>
    </w:p>
    <w:p w14:paraId="60107BAD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Determinismo comercial. </w:t>
      </w:r>
      <w:r>
        <w:t>Substituir “e-mail enviado” por carga emocional/cognitiva da resposta é conceitualmente superior e ataca o “</w:t>
      </w:r>
      <w:proofErr w:type="spellStart"/>
      <w:r>
        <w:t>Hopium</w:t>
      </w:r>
      <w:proofErr w:type="spellEnd"/>
      <w:r>
        <w:t>” na raiz. A ideia de pontuar cada interação (0–100) dentro da cultura da empresa é genuinamente diferenciada.</w:t>
      </w:r>
    </w:p>
    <w:p w14:paraId="736585F1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Tecnologia invisível. </w:t>
      </w:r>
      <w:r>
        <w:t xml:space="preserve">Para uma PME sem maturidade de CRM, “não exigir curva de aprendizado do cliente” é uma vantagem competitiva real e subestimada. A maioria dos projetos de </w:t>
      </w:r>
      <w:proofErr w:type="spellStart"/>
      <w:r>
        <w:t>RevOps</w:t>
      </w:r>
      <w:proofErr w:type="spellEnd"/>
      <w:r>
        <w:t xml:space="preserve"> morre na adoção. Tornar a tecnologia invisível é a resposta certa para o problema errado que todo mundo ignora.</w:t>
      </w:r>
    </w:p>
    <w:p w14:paraId="18D0768C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Antifragilidade de portfólio. </w:t>
      </w:r>
      <w:r>
        <w:t>A Pirâmide Dinâmica de Nichos é o insight mais original do material. Antifragilidade por rotação de nichos (topo em declínio → transição sobe) é um raciocínio que quase nenhum concorrente articula. Guarde isso — é candidato a virar sua marca registrada.</w:t>
      </w:r>
    </w:p>
    <w:p w14:paraId="1060A66A" w14:textId="77777777" w:rsidR="00395E84" w:rsidRDefault="00F563F9">
      <w:pPr>
        <w:pStyle w:val="Ttulo2"/>
      </w:pPr>
      <w:bookmarkStart w:id="4" w:name="_Toc234242846"/>
      <w:r>
        <w:t>Os pontos cegos (onde vai doer)</w:t>
      </w:r>
      <w:bookmarkEnd w:id="4"/>
    </w:p>
    <w:p w14:paraId="66DCE3E8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Descompasso ICP × metodologia. </w:t>
      </w:r>
      <w:proofErr w:type="spellStart"/>
      <w:r>
        <w:t>Bow-tie</w:t>
      </w:r>
      <w:proofErr w:type="spellEnd"/>
      <w:r>
        <w:t xml:space="preserve">, NRR, </w:t>
      </w:r>
      <w:proofErr w:type="spellStart"/>
      <w:r>
        <w:t>deals</w:t>
      </w:r>
      <w:proofErr w:type="spellEnd"/>
      <w:r>
        <w:t xml:space="preserve"> de seis dígitos e comitês de compra pressupõem receita recorrente e complexidade que a PME </w:t>
      </w:r>
      <w:proofErr w:type="gramStart"/>
      <w:r>
        <w:t>sul</w:t>
      </w:r>
      <w:proofErr w:type="gramEnd"/>
      <w:r>
        <w:t>-brasileira raramente tem. Você precisa de uma versão “</w:t>
      </w:r>
      <w:proofErr w:type="spellStart"/>
      <w:r>
        <w:t>Elysian</w:t>
      </w:r>
      <w:proofErr w:type="spellEnd"/>
      <w:r>
        <w:t xml:space="preserve"> PME”: </w:t>
      </w:r>
      <w:proofErr w:type="spellStart"/>
      <w:r>
        <w:t>bow-tie</w:t>
      </w:r>
      <w:proofErr w:type="spellEnd"/>
      <w:r>
        <w:t xml:space="preserve"> vira “ciclo de recompra/LTV do cliente”; MEDDIC vira 3–4 perguntas de qualificação, não seis rubricas.</w:t>
      </w:r>
    </w:p>
    <w:p w14:paraId="43202C59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LGPD — o silêncio perigoso. </w:t>
      </w:r>
      <w:r>
        <w:t>Ler e pontuar WhatsApp/e-mail de terceiros é tratamento de dado pessoal — e a “carga emocional” pode ser lida como dado sensível. Sem base legal, DPA e política de retenção, isso é um passivo jurídico, não um recurso. O material não menciona LGPD uma única vez. Corrija antes do primeiro cliente.</w:t>
      </w:r>
    </w:p>
    <w:p w14:paraId="44522FD8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Ausência de prova. </w:t>
      </w:r>
      <w:r>
        <w:t>O documento é teoria brilhante com zero cliente. O mercado PME compra por prova e indicação, não por sofisticação. Todo minuto gasto refinando a narrativa em vez de fechar o primeiro caso aumenta o risco de “solução à procura de problema”.</w:t>
      </w:r>
    </w:p>
    <w:p w14:paraId="20023F52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O idioma do comprador. </w:t>
      </w:r>
      <w:r>
        <w:t>“Arquitetura de receita” encanta um board de SaaS; assusta um dono de PME que quer “vender mais mês que vem”. Você tem dois idiomas e precisa de um tradutor entre eles no deck.</w:t>
      </w:r>
    </w:p>
    <w:p w14:paraId="1143FC11" w14:textId="77777777" w:rsidR="00395E84" w:rsidRDefault="00F563F9">
      <w:pPr>
        <w:pBdr>
          <w:left w:val="single" w:sz="18" w:space="10" w:color="6E4B2A"/>
        </w:pBdr>
        <w:shd w:val="clear" w:color="auto" w:fill="EEF2F6"/>
        <w:spacing w:before="80" w:after="160" w:line="276" w:lineRule="auto"/>
      </w:pPr>
      <w:r>
        <w:rPr>
          <w:b/>
          <w:bCs/>
          <w:color w:val="6E4B2A"/>
        </w:rPr>
        <w:t xml:space="preserve">Contraposição </w:t>
      </w:r>
      <w:proofErr w:type="gramStart"/>
      <w:r>
        <w:rPr>
          <w:b/>
          <w:bCs/>
          <w:color w:val="6E4B2A"/>
        </w:rPr>
        <w:t xml:space="preserve">honesta  </w:t>
      </w:r>
      <w:r>
        <w:rPr>
          <w:color w:val="333333"/>
        </w:rPr>
        <w:t>Um</w:t>
      </w:r>
      <w:proofErr w:type="gramEnd"/>
      <w:r>
        <w:rPr>
          <w:color w:val="333333"/>
        </w:rPr>
        <w:t xml:space="preserve"> cético diria: “Isso é um framework de </w:t>
      </w:r>
      <w:proofErr w:type="spellStart"/>
      <w:r>
        <w:rPr>
          <w:color w:val="333333"/>
        </w:rPr>
        <w:t>RevOps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enterprise</w:t>
      </w:r>
      <w:proofErr w:type="spellEnd"/>
      <w:r>
        <w:rPr>
          <w:color w:val="333333"/>
        </w:rPr>
        <w:t xml:space="preserve"> fantasiado de consultoria de PME.” A melhor defesa não é argumentar — é um case de uma PME real que saiu de previsibilidade de 60% para 85% e recuperou R$ X em receita. Até você ter isso, o </w:t>
      </w:r>
      <w:proofErr w:type="spellStart"/>
      <w:r>
        <w:rPr>
          <w:color w:val="333333"/>
        </w:rPr>
        <w:t>Elysian</w:t>
      </w:r>
      <w:proofErr w:type="spellEnd"/>
      <w:r>
        <w:rPr>
          <w:color w:val="333333"/>
        </w:rPr>
        <w:t xml:space="preserve"> é uma hipótese, não um produto.</w:t>
      </w:r>
    </w:p>
    <w:p w14:paraId="7829D264" w14:textId="77777777" w:rsidR="00395E84" w:rsidRDefault="00F563F9">
      <w:pPr>
        <w:pStyle w:val="Ttulo1"/>
      </w:pPr>
      <w:bookmarkStart w:id="5" w:name="_Toc234242847"/>
      <w:r>
        <w:t>2. Gaps Operacionais — O que o mercado vai exigir</w:t>
      </w:r>
      <w:bookmarkEnd w:id="5"/>
    </w:p>
    <w:p w14:paraId="77794BB3" w14:textId="77777777" w:rsidR="00395E84" w:rsidRDefault="00F563F9">
      <w:pPr>
        <w:spacing w:after="140" w:line="276" w:lineRule="auto"/>
      </w:pPr>
      <w:r>
        <w:t>O que está no material é o motor. O que falta é o chassi, a garantia e o seguro — sem eles o carro não sai da concessionária.</w:t>
      </w:r>
    </w:p>
    <w:p w14:paraId="0359F829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lastRenderedPageBreak/>
        <w:t xml:space="preserve">Camada LGPD/jurídica. </w:t>
      </w:r>
      <w:r>
        <w:t xml:space="preserve">Base legal, DPA (contrato de tratamento de dados), política de retenção e anonimização de </w:t>
      </w:r>
      <w:proofErr w:type="spellStart"/>
      <w:r>
        <w:t>scoring</w:t>
      </w:r>
      <w:proofErr w:type="spellEnd"/>
      <w:r>
        <w:t xml:space="preserve"> emocional. Não-negociável no Brasil.</w:t>
      </w:r>
    </w:p>
    <w:p w14:paraId="2D91E030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Contrato e escopo. </w:t>
      </w:r>
      <w:r>
        <w:t xml:space="preserve">SOW com escopo, entregáveis, SLA e critério de sucesso mensurável. Sem baseline “antes” documentado, você nunca prova ROI e nunca justifica o </w:t>
      </w:r>
      <w:proofErr w:type="spellStart"/>
      <w:r>
        <w:t>retainer</w:t>
      </w:r>
      <w:proofErr w:type="spellEnd"/>
      <w:r>
        <w:t>.</w:t>
      </w:r>
    </w:p>
    <w:p w14:paraId="50525A1E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Manutenção e suporte. </w:t>
      </w:r>
      <w:r>
        <w:t xml:space="preserve">Quem atende quando o agente de IA quebra às 22h de uma sexta? </w:t>
      </w:r>
      <w:proofErr w:type="spellStart"/>
      <w:r>
        <w:t>Uptime</w:t>
      </w:r>
      <w:proofErr w:type="spellEnd"/>
      <w:r>
        <w:t xml:space="preserve">, suporte, versionamento. Isso define se o </w:t>
      </w:r>
      <w:proofErr w:type="spellStart"/>
      <w:r>
        <w:t>retainer</w:t>
      </w:r>
      <w:proofErr w:type="spellEnd"/>
      <w:r>
        <w:t xml:space="preserve"> é lucrativo ou um pesadelo operacional.</w:t>
      </w:r>
    </w:p>
    <w:p w14:paraId="02581216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Gestão de mudança. </w:t>
      </w:r>
      <w:r>
        <w:t xml:space="preserve">O maior ponto de falha real de qualquer projeto comercial é o vendedor que sabota o processo. “Tecnologia invisível” ajuda, mas você precisa de um método de adoção e de rituais de gestão (pipeline review, </w:t>
      </w:r>
      <w:proofErr w:type="spellStart"/>
      <w:r>
        <w:t>forecast</w:t>
      </w:r>
      <w:proofErr w:type="spellEnd"/>
      <w:r>
        <w:t>) instalados no cliente.</w:t>
      </w:r>
    </w:p>
    <w:p w14:paraId="07BA79A9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Integrações reais do Sul. </w:t>
      </w:r>
      <w:r>
        <w:t xml:space="preserve">A PME usa </w:t>
      </w:r>
      <w:proofErr w:type="spellStart"/>
      <w:r>
        <w:t>Bling</w:t>
      </w:r>
      <w:proofErr w:type="spellEnd"/>
      <w:r>
        <w:t xml:space="preserve">, </w:t>
      </w:r>
      <w:proofErr w:type="spellStart"/>
      <w:r>
        <w:t>Omie</w:t>
      </w:r>
      <w:proofErr w:type="spellEnd"/>
      <w:r>
        <w:t xml:space="preserve">, </w:t>
      </w:r>
      <w:proofErr w:type="spellStart"/>
      <w:r>
        <w:t>Tiny</w:t>
      </w:r>
      <w:proofErr w:type="spellEnd"/>
      <w:r>
        <w:t xml:space="preserve">, planilha e WhatsApp Business — não </w:t>
      </w:r>
      <w:proofErr w:type="spellStart"/>
      <w:r>
        <w:t>Salesforce</w:t>
      </w:r>
      <w:proofErr w:type="spellEnd"/>
      <w:r>
        <w:t xml:space="preserve">. Seu conector com a realidade tecnológica local precisa estar mapeado e testado, ou o “Data Oracle” </w:t>
      </w:r>
      <w:proofErr w:type="gramStart"/>
      <w:r>
        <w:t>engasga</w:t>
      </w:r>
      <w:proofErr w:type="gramEnd"/>
      <w:r>
        <w:t xml:space="preserve"> na planilha suja de verdade.</w:t>
      </w:r>
    </w:p>
    <w:p w14:paraId="17DA0D8F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proofErr w:type="spellStart"/>
      <w:r>
        <w:rPr>
          <w:b/>
          <w:bCs/>
          <w:color w:val="1F3A5F"/>
        </w:rPr>
        <w:t>Anti</w:t>
      </w:r>
      <w:proofErr w:type="spellEnd"/>
      <w:r>
        <w:rPr>
          <w:b/>
          <w:bCs/>
          <w:color w:val="1F3A5F"/>
        </w:rPr>
        <w:t>-</w:t>
      </w:r>
      <w:proofErr w:type="spellStart"/>
      <w:r>
        <w:rPr>
          <w:b/>
          <w:bCs/>
          <w:color w:val="1F3A5F"/>
        </w:rPr>
        <w:t>lock</w:t>
      </w:r>
      <w:proofErr w:type="spellEnd"/>
      <w:r>
        <w:rPr>
          <w:b/>
          <w:bCs/>
          <w:color w:val="1F3A5F"/>
        </w:rPr>
        <w:t xml:space="preserve">-in. </w:t>
      </w:r>
      <w:r>
        <w:t xml:space="preserve">Documentação de </w:t>
      </w:r>
      <w:proofErr w:type="spellStart"/>
      <w:r>
        <w:t>handoff</w:t>
      </w:r>
      <w:proofErr w:type="spellEnd"/>
      <w:r>
        <w:t xml:space="preserve"> e plano de saída. Justifica o preço alto do setup e neutraliza a objeção “vou ficar refém de vocês”.</w:t>
      </w:r>
    </w:p>
    <w:p w14:paraId="2346E429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O comercial da própria Aurora. </w:t>
      </w:r>
      <w:r>
        <w:t xml:space="preserve">Como a Aurora gera os próprios clientes? Se você prega </w:t>
      </w:r>
      <w:proofErr w:type="spellStart"/>
      <w:r>
        <w:t>nearbound</w:t>
      </w:r>
      <w:proofErr w:type="spellEnd"/>
      <w:r>
        <w:t xml:space="preserve"> e indicação, precisa comer o próprio cachorro — seu funil é o primeiro case.</w:t>
      </w:r>
    </w:p>
    <w:p w14:paraId="71ABAC7B" w14:textId="77777777" w:rsidR="00395E84" w:rsidRDefault="00F563F9">
      <w:pPr>
        <w:pStyle w:val="Ttulo1"/>
      </w:pPr>
      <w:bookmarkStart w:id="6" w:name="_Toc234242848"/>
      <w:r>
        <w:t>3. Modelo de Receita — Como empacotar e cobrar</w:t>
      </w:r>
      <w:bookmarkEnd w:id="6"/>
    </w:p>
    <w:p w14:paraId="6204D9FD" w14:textId="77777777" w:rsidR="00395E84" w:rsidRDefault="00F563F9">
      <w:pPr>
        <w:spacing w:after="140" w:line="276" w:lineRule="auto"/>
      </w:pPr>
      <w:r>
        <w:t xml:space="preserve">Regra de ouro: nunca venda horas. Venda transformação em três camadas, replicando a estrutura Diagnose → </w:t>
      </w:r>
      <w:proofErr w:type="spellStart"/>
      <w:r>
        <w:t>Deploy</w:t>
      </w:r>
      <w:proofErr w:type="spellEnd"/>
      <w:r>
        <w:t xml:space="preserve"> → </w:t>
      </w:r>
      <w:proofErr w:type="spellStart"/>
      <w:r>
        <w:t>Operate</w:t>
      </w:r>
      <w:proofErr w:type="spellEnd"/>
      <w:r>
        <w:t xml:space="preserve"> das firmas de elite, mas com valores calibrados para a PME brasileira (os números em dólar do seu material — US$ 10–30k/mês — não existem no seu ICP).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00"/>
        <w:gridCol w:w="2000"/>
        <w:gridCol w:w="1926"/>
      </w:tblGrid>
      <w:tr w:rsidR="00395E84" w14:paraId="1B7E4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BA556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2B9B1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 que é / entrega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AB967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Faixa sugerida (R$, PME Sul)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7993C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Função estratégica</w:t>
            </w:r>
          </w:p>
        </w:tc>
      </w:tr>
      <w:tr w:rsidR="00395E84" w14:paraId="52CC34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05155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1. Diagnóstico (Setup </w:t>
            </w:r>
            <w:proofErr w:type="spellStart"/>
            <w:r>
              <w:rPr>
                <w:sz w:val="19"/>
                <w:szCs w:val="19"/>
              </w:rPr>
              <w:t>Fee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D0BE3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Auditoria Forense de 36 meses + </w:t>
            </w:r>
            <w:proofErr w:type="spellStart"/>
            <w:r>
              <w:rPr>
                <w:sz w:val="19"/>
                <w:szCs w:val="19"/>
              </w:rPr>
              <w:t>Executive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Audit</w:t>
            </w:r>
            <w:proofErr w:type="spellEnd"/>
            <w:r>
              <w:rPr>
                <w:sz w:val="19"/>
                <w:szCs w:val="19"/>
              </w:rPr>
              <w:t xml:space="preserve"> Report. 2–4 semanas.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DCD6B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R$ 6.000 – 25.000 (por porte/complexidade)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E666D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Gate de qualificação + âncora de autoridade. Converte em </w:t>
            </w:r>
            <w:proofErr w:type="spellStart"/>
            <w:r>
              <w:rPr>
                <w:sz w:val="19"/>
                <w:szCs w:val="19"/>
              </w:rPr>
              <w:t>retainer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95E84" w14:paraId="21399D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F1322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2. Implementação (Projeto)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E0327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Blindagem do portão, 5 Fatores, cadência, matriz emocional, dashboard. 30–90 dias.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BB620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R$ 15.000 – 60.000 (</w:t>
            </w:r>
            <w:proofErr w:type="spellStart"/>
            <w:r>
              <w:rPr>
                <w:sz w:val="19"/>
                <w:szCs w:val="19"/>
              </w:rPr>
              <w:t>fee</w:t>
            </w:r>
            <w:proofErr w:type="spellEnd"/>
            <w:r>
              <w:rPr>
                <w:sz w:val="19"/>
                <w:szCs w:val="19"/>
              </w:rPr>
              <w:t xml:space="preserve"> de projeto)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6C3FE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O grosso do trabalho técnico. Entregável = sistema instalado.</w:t>
            </w:r>
          </w:p>
        </w:tc>
      </w:tr>
      <w:tr w:rsidR="00395E84" w14:paraId="57D110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8C58B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3. Operação (</w:t>
            </w:r>
            <w:proofErr w:type="spellStart"/>
            <w:r>
              <w:rPr>
                <w:sz w:val="19"/>
                <w:szCs w:val="19"/>
              </w:rPr>
              <w:t>Retainer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F3659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Operação do sistema, higiene, manutenção da IA, dashboard executivo, ritual mensal.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4A76E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R$ 3.000 – 12.000 / mês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82284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A recorrência. É aqui que mora o LTV e a sobrevivência da Aurora.</w:t>
            </w:r>
          </w:p>
        </w:tc>
      </w:tr>
      <w:tr w:rsidR="00395E84" w14:paraId="34338C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08994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Success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Fee</w:t>
            </w:r>
            <w:proofErr w:type="spellEnd"/>
            <w:r>
              <w:rPr>
                <w:sz w:val="19"/>
                <w:szCs w:val="19"/>
              </w:rPr>
              <w:t xml:space="preserve"> (opcional)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AAC9C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Bônus sobre pipeline validado ou meta de receita atingida.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CBF34" w14:textId="77777777" w:rsidR="00395E84" w:rsidRDefault="00F563F9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Upside</w:t>
            </w:r>
            <w:proofErr w:type="spellEnd"/>
            <w:r>
              <w:rPr>
                <w:sz w:val="19"/>
                <w:szCs w:val="19"/>
              </w:rPr>
              <w:t xml:space="preserve"> limitado (ver alerta)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00242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Alinha incentivo — mas só com cliente </w:t>
            </w:r>
            <w:r>
              <w:rPr>
                <w:sz w:val="19"/>
                <w:szCs w:val="19"/>
              </w:rPr>
              <w:lastRenderedPageBreak/>
              <w:t>maduro e baseline confiável.</w:t>
            </w:r>
          </w:p>
        </w:tc>
      </w:tr>
    </w:tbl>
    <w:p w14:paraId="38907BAE" w14:textId="77777777" w:rsidR="00395E84" w:rsidRDefault="00F563F9">
      <w:pPr>
        <w:pBdr>
          <w:left w:val="single" w:sz="18" w:space="10" w:color="8A2B2B"/>
        </w:pBdr>
        <w:shd w:val="clear" w:color="auto" w:fill="EEF2F6"/>
        <w:spacing w:before="80" w:after="160" w:line="276" w:lineRule="auto"/>
      </w:pPr>
      <w:r>
        <w:rPr>
          <w:b/>
          <w:bCs/>
          <w:color w:val="8A2B2B"/>
        </w:rPr>
        <w:lastRenderedPageBreak/>
        <w:t xml:space="preserve">Alerta sobre “% de </w:t>
      </w:r>
      <w:proofErr w:type="gramStart"/>
      <w:r>
        <w:rPr>
          <w:b/>
          <w:bCs/>
          <w:color w:val="8A2B2B"/>
        </w:rPr>
        <w:t xml:space="preserve">resultado”  </w:t>
      </w:r>
      <w:r>
        <w:rPr>
          <w:color w:val="333333"/>
        </w:rPr>
        <w:t>Não</w:t>
      </w:r>
      <w:proofErr w:type="gramEnd"/>
      <w:r>
        <w:rPr>
          <w:color w:val="333333"/>
        </w:rPr>
        <w:t xml:space="preserve"> ancore o modelo em percentual de resultado no início. Em PME você não controla a execução, o dono muda de ideia, e a atribuição (“foi você ou foi o mercado?”) é impossível de defender. Use </w:t>
      </w:r>
      <w:proofErr w:type="spellStart"/>
      <w:r>
        <w:rPr>
          <w:color w:val="333333"/>
        </w:rPr>
        <w:t>success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fee</w:t>
      </w:r>
      <w:proofErr w:type="spellEnd"/>
      <w:r>
        <w:rPr>
          <w:color w:val="333333"/>
        </w:rPr>
        <w:t xml:space="preserve"> só como </w:t>
      </w:r>
      <w:proofErr w:type="spellStart"/>
      <w:r>
        <w:rPr>
          <w:color w:val="333333"/>
        </w:rPr>
        <w:t>upside</w:t>
      </w:r>
      <w:proofErr w:type="spellEnd"/>
      <w:r>
        <w:rPr>
          <w:color w:val="333333"/>
        </w:rPr>
        <w:t xml:space="preserve"> secundário, com teto, e com baseline assinado. Sua receita previsível deve vir de Setup + </w:t>
      </w:r>
      <w:proofErr w:type="spellStart"/>
      <w:r>
        <w:rPr>
          <w:color w:val="333333"/>
        </w:rPr>
        <w:t>Retainer</w:t>
      </w:r>
      <w:proofErr w:type="spellEnd"/>
      <w:r>
        <w:rPr>
          <w:color w:val="333333"/>
        </w:rPr>
        <w:t xml:space="preserve"> — pratique o que você prega.</w:t>
      </w:r>
    </w:p>
    <w:p w14:paraId="19E59B74" w14:textId="77777777" w:rsidR="00395E84" w:rsidRDefault="00F563F9">
      <w:pPr>
        <w:spacing w:after="140" w:line="276" w:lineRule="auto"/>
      </w:pPr>
      <w:r>
        <w:rPr>
          <w:b/>
          <w:bCs/>
          <w:color w:val="1F3A5F"/>
        </w:rPr>
        <w:t xml:space="preserve">Recomendação de sequência de cobrança: </w:t>
      </w:r>
      <w:r>
        <w:t xml:space="preserve">Setup pago sempre primeiro (nunca diagnóstico grátis — isso destrói autoridade e atrai curioso). Amarre o </w:t>
      </w:r>
      <w:proofErr w:type="spellStart"/>
      <w:r>
        <w:t>retainer</w:t>
      </w:r>
      <w:proofErr w:type="spellEnd"/>
      <w:r>
        <w:t xml:space="preserve"> já na proposta inicial, com desconto de 3 meses para “</w:t>
      </w:r>
      <w:proofErr w:type="spellStart"/>
      <w:r>
        <w:t>founding</w:t>
      </w:r>
      <w:proofErr w:type="spellEnd"/>
      <w:r>
        <w:t xml:space="preserve"> </w:t>
      </w:r>
      <w:proofErr w:type="spellStart"/>
      <w:r>
        <w:t>clients</w:t>
      </w:r>
      <w:proofErr w:type="spellEnd"/>
      <w:r>
        <w:t>” em troca de case, depoimento e uso dos dados.</w:t>
      </w:r>
    </w:p>
    <w:p w14:paraId="1889716F" w14:textId="77777777" w:rsidR="00395E84" w:rsidRDefault="00F563F9">
      <w:pPr>
        <w:pStyle w:val="Ttulo1"/>
      </w:pPr>
      <w:bookmarkStart w:id="7" w:name="_Toc234242849"/>
      <w:r>
        <w:t>4. Replicabilidade — Escalar sem ser você</w:t>
      </w:r>
      <w:bookmarkEnd w:id="7"/>
    </w:p>
    <w:p w14:paraId="6BD15CF4" w14:textId="77777777" w:rsidR="00395E84" w:rsidRDefault="00F563F9">
      <w:pPr>
        <w:spacing w:after="140" w:line="276" w:lineRule="auto"/>
      </w:pPr>
      <w:r>
        <w:t>O material afirma que “qualquer consultor da máquina” segue o SOP em 3 fases. Isso é verdade para a execução — e falso para o valor. O que se replica é o processo; o que não se replica facilmente é o julgamento sênior e a confiança no nível do dono. A solução não é fingir que tudo é replicável; é separar cirurgicamente as duas camadas.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395E84" w14:paraId="5824D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7EE3B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B355C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Fica com Rodrigo (não escala — é 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AE1CB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Vira máquina/júnior (escala — é o SOP)</w:t>
            </w:r>
          </w:p>
        </w:tc>
      </w:tr>
      <w:tr w:rsidR="00395E84" w14:paraId="280DD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09617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Atividade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AB239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Diagnóstico estratégico, leitura do dono, fechamento sênior, escalada ao CEO do cliente.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3DB39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Coleta de planilhas, rodar o Data Oracle,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de agentes, higiene, follow-up, dashboard.</w:t>
            </w:r>
          </w:p>
        </w:tc>
      </w:tr>
      <w:tr w:rsidR="00395E84" w14:paraId="57633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BFDB1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Ativo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04971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25 anos de malícia relacional, autoridade, rede de indicação (</w:t>
            </w:r>
            <w:proofErr w:type="spellStart"/>
            <w:r>
              <w:rPr>
                <w:sz w:val="19"/>
                <w:szCs w:val="19"/>
              </w:rPr>
              <w:t>nearbound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E3B3C" w14:textId="77777777" w:rsidR="00395E84" w:rsidRDefault="00F563F9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Playbook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templates</w:t>
            </w:r>
            <w:proofErr w:type="spellEnd"/>
            <w:r>
              <w:rPr>
                <w:sz w:val="19"/>
                <w:szCs w:val="19"/>
              </w:rPr>
              <w:t>, biblioteca de dores por nicho, checklists por fase.</w:t>
            </w:r>
          </w:p>
        </w:tc>
      </w:tr>
      <w:tr w:rsidR="00395E84" w14:paraId="7DAE6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00A1E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Risco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0DE90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Gargalo: se tudo depende de você fechar, o teto é a sua agenda.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726F6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Robotização: júnior vira executor sem entender o “porquê” e destrói o valor.</w:t>
            </w:r>
          </w:p>
        </w:tc>
      </w:tr>
    </w:tbl>
    <w:p w14:paraId="27A6FD0E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Documente o julgamento, não só os passos. </w:t>
      </w:r>
      <w:r>
        <w:t xml:space="preserve">O SOP atual documenta os passos (o “que”). Falta o </w:t>
      </w:r>
      <w:proofErr w:type="spellStart"/>
      <w:r>
        <w:t>playbook</w:t>
      </w:r>
      <w:proofErr w:type="spellEnd"/>
      <w:r>
        <w:t xml:space="preserve"> de julgamento (o “porquê”): </w:t>
      </w:r>
      <w:proofErr w:type="gramStart"/>
      <w:r>
        <w:t>por que</w:t>
      </w:r>
      <w:proofErr w:type="gramEnd"/>
      <w:r>
        <w:t xml:space="preserve"> este lead foi desqualificado, por que escalar aqui e não ali. Sem isso, o júnior comete os erros que sua experiência evita.</w:t>
      </w:r>
    </w:p>
    <w:p w14:paraId="4C46BB41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Arquitetura de papéis. </w:t>
      </w:r>
      <w:r>
        <w:t>Modelo-alvo: Rodrigo como Arquiteto/</w:t>
      </w:r>
      <w:proofErr w:type="spellStart"/>
      <w:r>
        <w:t>closer</w:t>
      </w:r>
      <w:proofErr w:type="spellEnd"/>
      <w:r>
        <w:t xml:space="preserve"> sênior no diagnóstico e no fechamento; consultores de implementação treinados no SOP executando o </w:t>
      </w:r>
      <w:proofErr w:type="spellStart"/>
      <w:r>
        <w:t>deploy</w:t>
      </w:r>
      <w:proofErr w:type="spellEnd"/>
      <w:r>
        <w:t>; a camada de software fazendo o trabalho repetitivo. Você precifica sua presença como escassa e cara; a máquina e o júnior carregam o volume.</w:t>
      </w:r>
    </w:p>
    <w:p w14:paraId="508A9D28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Certifique antes de contratar. </w:t>
      </w:r>
      <w:r>
        <w:t xml:space="preserve">Academia interna + certificação. Antes de contratar, transforme o </w:t>
      </w:r>
      <w:proofErr w:type="spellStart"/>
      <w:r>
        <w:t>Playbook</w:t>
      </w:r>
      <w:proofErr w:type="spellEnd"/>
      <w:r>
        <w:t xml:space="preserve"> em treinamento reproduzível. O primeiro júnior é o teste de estresse do seu SOP: se ele não consegue entregar 70% do resultado com o material, o material ainda não está pronto para escalar.</w:t>
      </w:r>
    </w:p>
    <w:p w14:paraId="70BBDAA0" w14:textId="77777777" w:rsidR="00395E84" w:rsidRDefault="00F563F9">
      <w:pPr>
        <w:pStyle w:val="Ttulo1"/>
      </w:pPr>
      <w:bookmarkStart w:id="8" w:name="_Toc234242850"/>
      <w:r>
        <w:lastRenderedPageBreak/>
        <w:t xml:space="preserve">5. </w:t>
      </w:r>
      <w:proofErr w:type="spellStart"/>
      <w:r>
        <w:t>Roadmap</w:t>
      </w:r>
      <w:proofErr w:type="spellEnd"/>
      <w:r>
        <w:t xml:space="preserve"> de 12 Meses</w:t>
      </w:r>
      <w:bookmarkEnd w:id="8"/>
    </w:p>
    <w:p w14:paraId="71BF16D2" w14:textId="77777777" w:rsidR="00395E84" w:rsidRDefault="00F563F9">
      <w:pPr>
        <w:spacing w:after="140" w:line="276" w:lineRule="auto"/>
      </w:pPr>
      <w:r>
        <w:t xml:space="preserve">Sequência calibrada para a realidade de fundador solo. O princípio que atravessa todo o </w:t>
      </w:r>
      <w:proofErr w:type="spellStart"/>
      <w:r>
        <w:t>roadmap</w:t>
      </w:r>
      <w:proofErr w:type="spellEnd"/>
      <w:r>
        <w:t>: profundidade num nicho antes de largura em muitos. Escolha UM nicho-piloto (o topo da sua pirâmide) e concentre tudo nele até ter caso.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26"/>
        <w:gridCol w:w="3700"/>
      </w:tblGrid>
      <w:tr w:rsidR="00395E84" w14:paraId="7CB24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B694E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A848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BAEEB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Entregáveis concretos</w:t>
            </w:r>
          </w:p>
        </w:tc>
      </w:tr>
      <w:tr w:rsidR="00395E84" w14:paraId="04CFA5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4FCD3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Semana 1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4077E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Estruturação final do </w:t>
            </w:r>
            <w:proofErr w:type="spellStart"/>
            <w:r>
              <w:rPr>
                <w:sz w:val="19"/>
                <w:szCs w:val="19"/>
              </w:rPr>
              <w:t>Playbook</w:t>
            </w:r>
            <w:proofErr w:type="spellEnd"/>
            <w:r>
              <w:rPr>
                <w:sz w:val="19"/>
                <w:szCs w:val="19"/>
              </w:rPr>
              <w:t xml:space="preserve"> + fundação legal/comercial.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02245" w14:textId="77777777" w:rsidR="00395E84" w:rsidRDefault="00F563F9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Playbook</w:t>
            </w:r>
            <w:proofErr w:type="spellEnd"/>
            <w:r>
              <w:rPr>
                <w:sz w:val="19"/>
                <w:szCs w:val="19"/>
              </w:rPr>
              <w:t xml:space="preserve"> v1 fechado; nicho-piloto escolhido;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 xml:space="preserve"> de contrato + DPA/LGPD; tabela de preços em R$; definição do baseline que você vai medir.</w:t>
            </w:r>
          </w:p>
        </w:tc>
      </w:tr>
      <w:tr w:rsidR="00395E84" w14:paraId="4D5E2F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A4A40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Semana 2–4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F3231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Deck de vendas + </w:t>
            </w:r>
            <w:proofErr w:type="spellStart"/>
            <w:r>
              <w:rPr>
                <w:sz w:val="19"/>
                <w:szCs w:val="19"/>
              </w:rPr>
              <w:t>pitch</w:t>
            </w:r>
            <w:proofErr w:type="spellEnd"/>
            <w:r>
              <w:rPr>
                <w:sz w:val="19"/>
                <w:szCs w:val="19"/>
              </w:rPr>
              <w:t xml:space="preserve"> + oferta empacotada.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583CD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Deck traduzido para o idioma do dono de PME (não “arquitetura” — “dinheiro na mesa”); </w:t>
            </w:r>
            <w:proofErr w:type="spellStart"/>
            <w:r>
              <w:rPr>
                <w:sz w:val="19"/>
                <w:szCs w:val="19"/>
              </w:rPr>
              <w:t>Executive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Audit</w:t>
            </w:r>
            <w:proofErr w:type="spellEnd"/>
            <w:r>
              <w:rPr>
                <w:sz w:val="19"/>
                <w:szCs w:val="19"/>
              </w:rPr>
              <w:t xml:space="preserve"> Report como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>; oferta de Diagnóstico pago; 1 case de laboratório (aplicar em você mesmo ou parceiro amigo).</w:t>
            </w:r>
          </w:p>
        </w:tc>
      </w:tr>
      <w:tr w:rsidR="00395E84" w14:paraId="79DF79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E29FB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Mês 2–3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D5C40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3 primeiros clientes — os casos fundadores.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8C377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3 clientes do MESMO nicho (efeito aprendizado); desconto “</w:t>
            </w:r>
            <w:proofErr w:type="spellStart"/>
            <w:r>
              <w:rPr>
                <w:sz w:val="19"/>
                <w:szCs w:val="19"/>
              </w:rPr>
              <w:t>founding</w:t>
            </w:r>
            <w:proofErr w:type="spellEnd"/>
            <w:r>
              <w:rPr>
                <w:sz w:val="19"/>
                <w:szCs w:val="19"/>
              </w:rPr>
              <w:t>” em troca de case + depoimento + dados; foco obsessivo em ENTREGAR e MEDIR ROI (antes/depois); 1 case escrito com números reais.</w:t>
            </w:r>
          </w:p>
        </w:tc>
      </w:tr>
      <w:tr w:rsidR="00395E84" w14:paraId="0AD88F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BA854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Mês 4–6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55FC7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Consolidar SOP com base no que quebrou.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83725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SOP v2 (com o “porquê”); precificação de </w:t>
            </w:r>
            <w:proofErr w:type="spellStart"/>
            <w:r>
              <w:rPr>
                <w:sz w:val="19"/>
                <w:szCs w:val="19"/>
              </w:rPr>
              <w:t>retainer</w:t>
            </w:r>
            <w:proofErr w:type="spellEnd"/>
            <w:r>
              <w:rPr>
                <w:sz w:val="19"/>
                <w:szCs w:val="19"/>
              </w:rPr>
              <w:t xml:space="preserve"> validada; processo de manutenção definido; primeiro consultor júnior em treinamento; funil de indicação (</w:t>
            </w:r>
            <w:proofErr w:type="spellStart"/>
            <w:r>
              <w:rPr>
                <w:sz w:val="19"/>
                <w:szCs w:val="19"/>
              </w:rPr>
              <w:t>nearbound</w:t>
            </w:r>
            <w:proofErr w:type="spellEnd"/>
            <w:r>
              <w:rPr>
                <w:sz w:val="19"/>
                <w:szCs w:val="19"/>
              </w:rPr>
              <w:t>) ativado a partir dos 3 casos.</w:t>
            </w:r>
          </w:p>
        </w:tc>
      </w:tr>
      <w:tr w:rsidR="00395E84" w14:paraId="2F52D6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9EAF2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Mês 7–12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71CD4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Escala controlada.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9E5D4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Ativar o 2º nicho da pirâmide (transição); academia interna; 8–12 clientes; decisão consciente: a </w:t>
            </w:r>
            <w:proofErr w:type="spellStart"/>
            <w:r>
              <w:rPr>
                <w:sz w:val="19"/>
                <w:szCs w:val="19"/>
              </w:rPr>
              <w:t>stack</w:t>
            </w:r>
            <w:proofErr w:type="spellEnd"/>
            <w:r>
              <w:rPr>
                <w:sz w:val="19"/>
                <w:szCs w:val="19"/>
              </w:rPr>
              <w:t xml:space="preserve"> vira produto (SaaS) ou permanece ferramenta interna? Não decida isso antes do mês 7.</w:t>
            </w:r>
          </w:p>
        </w:tc>
      </w:tr>
    </w:tbl>
    <w:p w14:paraId="18054A56" w14:textId="77777777" w:rsidR="00395E84" w:rsidRDefault="00F563F9">
      <w:pPr>
        <w:pBdr>
          <w:left w:val="single" w:sz="18" w:space="10" w:color="6E4B2A"/>
        </w:pBdr>
        <w:shd w:val="clear" w:color="auto" w:fill="EEF2F6"/>
        <w:spacing w:before="80" w:after="160" w:line="276" w:lineRule="auto"/>
      </w:pPr>
      <w:r>
        <w:rPr>
          <w:b/>
          <w:bCs/>
          <w:color w:val="6E4B2A"/>
        </w:rPr>
        <w:t xml:space="preserve">Sequência de prioridades — AGORA vs. </w:t>
      </w:r>
      <w:proofErr w:type="gramStart"/>
      <w:r>
        <w:rPr>
          <w:b/>
          <w:bCs/>
          <w:color w:val="6E4B2A"/>
        </w:rPr>
        <w:t xml:space="preserve">DEPOIS  </w:t>
      </w:r>
      <w:r>
        <w:rPr>
          <w:color w:val="333333"/>
        </w:rPr>
        <w:t>AGORA</w:t>
      </w:r>
      <w:proofErr w:type="gramEnd"/>
      <w:r>
        <w:rPr>
          <w:color w:val="333333"/>
        </w:rPr>
        <w:t xml:space="preserve"> (mês 0–3): escolher 1 nicho e traduzir o </w:t>
      </w:r>
      <w:proofErr w:type="spellStart"/>
      <w:r>
        <w:rPr>
          <w:color w:val="333333"/>
        </w:rPr>
        <w:t>Elysian</w:t>
      </w:r>
      <w:proofErr w:type="spellEnd"/>
      <w:r>
        <w:rPr>
          <w:color w:val="333333"/>
        </w:rPr>
        <w:t xml:space="preserve"> para a realidade PME dele; resolver LGPD + contrato; conseguir 3 casos com ROI documentado; simplificar a </w:t>
      </w:r>
      <w:proofErr w:type="spellStart"/>
      <w:r>
        <w:rPr>
          <w:color w:val="333333"/>
        </w:rPr>
        <w:t>stack</w:t>
      </w:r>
      <w:proofErr w:type="spellEnd"/>
      <w:r>
        <w:rPr>
          <w:color w:val="333333"/>
        </w:rPr>
        <w:t xml:space="preserve"> para não virar refém de software. DEPOIS (mês 4+): júnior, 2º nicho, </w:t>
      </w:r>
      <w:proofErr w:type="spellStart"/>
      <w:r>
        <w:rPr>
          <w:color w:val="333333"/>
        </w:rPr>
        <w:t>produtizar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stack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success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fee</w:t>
      </w:r>
      <w:proofErr w:type="spellEnd"/>
      <w:r>
        <w:rPr>
          <w:color w:val="333333"/>
        </w:rPr>
        <w:t>. Tudo que for “escala” antes de ter caso é fuga da parte difícil.</w:t>
      </w:r>
    </w:p>
    <w:p w14:paraId="1E017CC4" w14:textId="77777777" w:rsidR="00395E84" w:rsidRDefault="00F563F9">
      <w:pPr>
        <w:pStyle w:val="Ttulo1"/>
      </w:pPr>
      <w:bookmarkStart w:id="9" w:name="_Toc234242851"/>
      <w:r>
        <w:t>6. Mercado Real — Concorrência 2026 e seu diferencial</w:t>
      </w:r>
      <w:bookmarkEnd w:id="9"/>
    </w:p>
    <w:p w14:paraId="3A1C3588" w14:textId="77777777" w:rsidR="00395E84" w:rsidRDefault="00F563F9">
      <w:pPr>
        <w:pStyle w:val="Ttulo2"/>
      </w:pPr>
      <w:bookmarkStart w:id="10" w:name="_Toc234242852"/>
      <w:r>
        <w:t>Quem está no jogo</w:t>
      </w:r>
      <w:bookmarkEnd w:id="10"/>
    </w:p>
    <w:p w14:paraId="673E8370" w14:textId="77777777" w:rsidR="00395E84" w:rsidRDefault="00F563F9">
      <w:pPr>
        <w:spacing w:after="140" w:line="276" w:lineRule="auto"/>
      </w:pPr>
      <w:r>
        <w:t>O mercado se divide em três camadas, e a boa notícia é que quase ninguém disputa exatamente o seu espaço — PME de varejo/B2B tradicional no Sul, com camada de IA profunda. A má notícia é que os vizinhos estão se movendo para perto de você.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395E84" w14:paraId="1A05D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54224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Camada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752D7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Players (2026)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1F44C" w14:textId="77777777" w:rsidR="00395E84" w:rsidRDefault="00F563F9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 eles jogam / sua relação com eles</w:t>
            </w:r>
          </w:p>
        </w:tc>
      </w:tr>
      <w:tr w:rsidR="00395E84" w14:paraId="0AEC1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E5658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Global / Enterprise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36939" w14:textId="77777777" w:rsidR="00395E84" w:rsidRPr="00400D34" w:rsidRDefault="00F563F9">
            <w:pPr>
              <w:spacing w:after="40" w:line="260" w:lineRule="auto"/>
              <w:rPr>
                <w:lang w:val="en-US"/>
              </w:rPr>
            </w:pPr>
            <w:r w:rsidRPr="00400D34">
              <w:rPr>
                <w:sz w:val="19"/>
                <w:szCs w:val="19"/>
                <w:lang w:val="en-US"/>
              </w:rPr>
              <w:t>Winning by Design, Revenue Architects, RevOps.com, marketplaces de Fractional CRO (Catalant, Continuum, GoFractional).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8A843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SaaS de US$ 1M–200M ARR. US$ 10–50k/mês. NÃO competem por PME BR. Ameaça real: </w:t>
            </w:r>
            <w:proofErr w:type="spellStart"/>
            <w:r>
              <w:rPr>
                <w:sz w:val="19"/>
                <w:szCs w:val="19"/>
              </w:rPr>
              <w:t>commoditizam</w:t>
            </w:r>
            <w:proofErr w:type="spellEnd"/>
            <w:r>
              <w:rPr>
                <w:sz w:val="19"/>
                <w:szCs w:val="19"/>
              </w:rPr>
              <w:t xml:space="preserve"> a metodologia (</w:t>
            </w:r>
            <w:proofErr w:type="spellStart"/>
            <w:r>
              <w:rPr>
                <w:sz w:val="19"/>
                <w:szCs w:val="19"/>
              </w:rPr>
              <w:t>bow-tie</w:t>
            </w:r>
            <w:proofErr w:type="spellEnd"/>
            <w:r>
              <w:rPr>
                <w:sz w:val="19"/>
                <w:szCs w:val="19"/>
              </w:rPr>
              <w:t>, SPICED são públicos).</w:t>
            </w:r>
          </w:p>
        </w:tc>
      </w:tr>
      <w:tr w:rsidR="00395E84" w14:paraId="20E26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15EEA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Nacional / </w:t>
            </w:r>
            <w:proofErr w:type="spellStart"/>
            <w:r>
              <w:rPr>
                <w:sz w:val="19"/>
                <w:szCs w:val="19"/>
              </w:rPr>
              <w:t>Mid-market</w:t>
            </w:r>
            <w:proofErr w:type="spellEnd"/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3083A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8D </w:t>
            </w:r>
            <w:proofErr w:type="spellStart"/>
            <w:r>
              <w:rPr>
                <w:sz w:val="19"/>
                <w:szCs w:val="19"/>
              </w:rPr>
              <w:t>Hubify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Dialetto</w:t>
            </w:r>
            <w:proofErr w:type="spellEnd"/>
            <w:r>
              <w:rPr>
                <w:sz w:val="19"/>
                <w:szCs w:val="19"/>
              </w:rPr>
              <w:t xml:space="preserve"> (fusão, alvo R$ 23M em 2026, maior receita gerida de clientes RD </w:t>
            </w:r>
            <w:proofErr w:type="spellStart"/>
            <w:r>
              <w:rPr>
                <w:sz w:val="19"/>
                <w:szCs w:val="19"/>
              </w:rPr>
              <w:t>Station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Dialetto</w:t>
            </w:r>
            <w:proofErr w:type="spellEnd"/>
            <w:r>
              <w:rPr>
                <w:sz w:val="19"/>
                <w:szCs w:val="19"/>
              </w:rPr>
              <w:t xml:space="preserve"> é de Florianópolis), </w:t>
            </w:r>
            <w:proofErr w:type="spellStart"/>
            <w:r>
              <w:rPr>
                <w:sz w:val="19"/>
                <w:szCs w:val="19"/>
              </w:rPr>
              <w:t>Otimifica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Winning</w:t>
            </w:r>
            <w:proofErr w:type="spellEnd"/>
            <w:r>
              <w:rPr>
                <w:sz w:val="19"/>
                <w:szCs w:val="19"/>
              </w:rPr>
              <w:t xml:space="preserve"> Sales, Growth Machine.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F9560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Maioria é agência de marketing que migrou para “</w:t>
            </w:r>
            <w:proofErr w:type="spellStart"/>
            <w:r>
              <w:rPr>
                <w:sz w:val="19"/>
                <w:szCs w:val="19"/>
              </w:rPr>
              <w:t>RevOps</w:t>
            </w:r>
            <w:proofErr w:type="spellEnd"/>
            <w:r>
              <w:rPr>
                <w:sz w:val="19"/>
                <w:szCs w:val="19"/>
              </w:rPr>
              <w:t xml:space="preserve">”. </w:t>
            </w:r>
            <w:r w:rsidRPr="00400D34">
              <w:rPr>
                <w:sz w:val="19"/>
                <w:szCs w:val="19"/>
                <w:lang w:val="en-US"/>
              </w:rPr>
              <w:t xml:space="preserve">Vendem inbound + HubSpot/RD Station. </w:t>
            </w:r>
            <w:r>
              <w:rPr>
                <w:sz w:val="19"/>
                <w:szCs w:val="19"/>
              </w:rPr>
              <w:t>Projetos R$ 30–150k. Fortes, capitalizados, mas genéricos e focados em geração de demanda.</w:t>
            </w:r>
          </w:p>
        </w:tc>
      </w:tr>
      <w:tr w:rsidR="00395E84" w14:paraId="5917D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BF078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>Regional / Sul (PR/SC)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4E930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Digital Leaders chegando a Florianópolis com foco </w:t>
            </w:r>
            <w:proofErr w:type="spellStart"/>
            <w:r>
              <w:rPr>
                <w:sz w:val="19"/>
                <w:szCs w:val="19"/>
              </w:rPr>
              <w:t>RevOps</w:t>
            </w:r>
            <w:proofErr w:type="spellEnd"/>
            <w:r>
              <w:rPr>
                <w:sz w:val="19"/>
                <w:szCs w:val="19"/>
              </w:rPr>
              <w:t xml:space="preserve"> (2026); </w:t>
            </w:r>
            <w:proofErr w:type="spellStart"/>
            <w:r>
              <w:rPr>
                <w:sz w:val="19"/>
                <w:szCs w:val="19"/>
              </w:rPr>
              <w:t>Dialetto</w:t>
            </w:r>
            <w:proofErr w:type="spellEnd"/>
            <w:r>
              <w:rPr>
                <w:sz w:val="19"/>
                <w:szCs w:val="19"/>
              </w:rPr>
              <w:t xml:space="preserve"> (Floripa); ecossistema de parceiros RD </w:t>
            </w:r>
            <w:proofErr w:type="spellStart"/>
            <w:r>
              <w:rPr>
                <w:sz w:val="19"/>
                <w:szCs w:val="19"/>
              </w:rPr>
              <w:t>Station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295C0" w14:textId="77777777" w:rsidR="00395E84" w:rsidRDefault="00F563F9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Estão entrando no SEU território. Sinal claro: </w:t>
            </w:r>
            <w:proofErr w:type="spellStart"/>
            <w:r>
              <w:rPr>
                <w:sz w:val="19"/>
                <w:szCs w:val="19"/>
              </w:rPr>
              <w:t>RevOps</w:t>
            </w:r>
            <w:proofErr w:type="spellEnd"/>
            <w:r>
              <w:rPr>
                <w:sz w:val="19"/>
                <w:szCs w:val="19"/>
              </w:rPr>
              <w:t xml:space="preserve"> deixou de ser nicho. Você precisa plantar bandeira vertical antes que virem generalistas locais.</w:t>
            </w:r>
          </w:p>
        </w:tc>
      </w:tr>
    </w:tbl>
    <w:p w14:paraId="020FF254" w14:textId="77777777" w:rsidR="00395E84" w:rsidRDefault="00F563F9">
      <w:pPr>
        <w:pStyle w:val="Ttulo2"/>
      </w:pPr>
      <w:bookmarkStart w:id="11" w:name="_Toc234242853"/>
      <w:r>
        <w:t>Seu diferencial real (e o que precisa ser verdade para sustentá-lo)</w:t>
      </w:r>
      <w:bookmarkEnd w:id="11"/>
    </w:p>
    <w:p w14:paraId="38D03D35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vs. Global: </w:t>
      </w:r>
      <w:r>
        <w:t>Idioma, preço em R$, presença local e foco em PME/varejo — segmento que os globais ignoram e que os nacionais tratam como mercado de menor valor.</w:t>
      </w:r>
    </w:p>
    <w:p w14:paraId="27C8F90B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vs. Nacional: </w:t>
      </w:r>
      <w:r>
        <w:t>Eles são marketing-</w:t>
      </w:r>
      <w:proofErr w:type="spellStart"/>
      <w:r>
        <w:t>first</w:t>
      </w:r>
      <w:proofErr w:type="spellEnd"/>
      <w:r>
        <w:t xml:space="preserve"> (MQL, tráfego, RD </w:t>
      </w:r>
      <w:proofErr w:type="spellStart"/>
      <w:r>
        <w:t>Station</w:t>
      </w:r>
      <w:proofErr w:type="spellEnd"/>
      <w:r>
        <w:t xml:space="preserve">). Você é vendas de verdade — 25 anos de chão comercial, foco em qualificar/fechar/prever, não em gerar lead. Sua camada de IA invisível + </w:t>
      </w:r>
      <w:proofErr w:type="spellStart"/>
      <w:r>
        <w:t>scoring</w:t>
      </w:r>
      <w:proofErr w:type="spellEnd"/>
      <w:r>
        <w:t xml:space="preserve"> emocional é mais funda que “montamos seu RD </w:t>
      </w:r>
      <w:proofErr w:type="spellStart"/>
      <w:r>
        <w:t>Station</w:t>
      </w:r>
      <w:proofErr w:type="spellEnd"/>
      <w:r>
        <w:t>”.</w:t>
      </w:r>
    </w:p>
    <w:p w14:paraId="6406DCDB" w14:textId="77777777" w:rsidR="00395E84" w:rsidRDefault="00F563F9">
      <w:pPr>
        <w:pStyle w:val="PargrafodaLista"/>
        <w:numPr>
          <w:ilvl w:val="0"/>
          <w:numId w:val="3"/>
        </w:numPr>
        <w:spacing w:after="90" w:line="268" w:lineRule="auto"/>
      </w:pPr>
      <w:r>
        <w:rPr>
          <w:b/>
          <w:bCs/>
          <w:color w:val="1F3A5F"/>
        </w:rPr>
        <w:t xml:space="preserve">O </w:t>
      </w:r>
      <w:proofErr w:type="spellStart"/>
      <w:r>
        <w:rPr>
          <w:b/>
          <w:bCs/>
          <w:color w:val="1F3A5F"/>
        </w:rPr>
        <w:t>moat</w:t>
      </w:r>
      <w:proofErr w:type="spellEnd"/>
      <w:r>
        <w:rPr>
          <w:b/>
          <w:bCs/>
          <w:color w:val="1F3A5F"/>
        </w:rPr>
        <w:t xml:space="preserve"> combinado: </w:t>
      </w:r>
      <w:r>
        <w:t xml:space="preserve">Sozinhos, cada elemento é copiável (SPICED é público, IA é commodity). Juntos e concentrados num nicho, viram </w:t>
      </w:r>
      <w:proofErr w:type="spellStart"/>
      <w:r>
        <w:t>moat</w:t>
      </w:r>
      <w:proofErr w:type="spellEnd"/>
      <w:r>
        <w:t>: especialização vertical (biblioteca de dores acumuladas) + relação sênior + dados proprietários. É a combinação, não a peça, que defende.</w:t>
      </w:r>
    </w:p>
    <w:p w14:paraId="7653B0CC" w14:textId="77777777" w:rsidR="00395E84" w:rsidRDefault="00F563F9">
      <w:pPr>
        <w:pBdr>
          <w:left w:val="single" w:sz="18" w:space="10" w:color="8A2B2B"/>
        </w:pBdr>
        <w:shd w:val="clear" w:color="auto" w:fill="EEF2F6"/>
        <w:spacing w:before="80" w:after="160" w:line="276" w:lineRule="auto"/>
      </w:pPr>
      <w:r>
        <w:rPr>
          <w:b/>
          <w:bCs/>
          <w:color w:val="8A2B2B"/>
        </w:rPr>
        <w:t xml:space="preserve">Contraposição honesta — não subestime o </w:t>
      </w:r>
      <w:proofErr w:type="gramStart"/>
      <w:r>
        <w:rPr>
          <w:b/>
          <w:bCs/>
          <w:color w:val="8A2B2B"/>
        </w:rPr>
        <w:t xml:space="preserve">vizinho  </w:t>
      </w:r>
      <w:r>
        <w:rPr>
          <w:color w:val="333333"/>
        </w:rPr>
        <w:t>8</w:t>
      </w:r>
      <w:proofErr w:type="gramEnd"/>
      <w:r>
        <w:rPr>
          <w:color w:val="333333"/>
        </w:rPr>
        <w:t xml:space="preserve">D </w:t>
      </w:r>
      <w:proofErr w:type="spellStart"/>
      <w:r>
        <w:rPr>
          <w:color w:val="333333"/>
        </w:rPr>
        <w:t>Hubify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Dialetto</w:t>
      </w:r>
      <w:proofErr w:type="spellEnd"/>
      <w:r>
        <w:rPr>
          <w:color w:val="333333"/>
        </w:rPr>
        <w:t xml:space="preserve"> tem ~130 pessoas, capital, marca e está em Florianópolis, no seu quintal. Você é solo. Não tente competir de frente por </w:t>
      </w:r>
      <w:proofErr w:type="spellStart"/>
      <w:r>
        <w:rPr>
          <w:color w:val="333333"/>
        </w:rPr>
        <w:t>mid-market</w:t>
      </w:r>
      <w:proofErr w:type="spellEnd"/>
      <w:r>
        <w:rPr>
          <w:color w:val="333333"/>
        </w:rPr>
        <w:t xml:space="preserve"> — você perde no volume e no marketing. Ganhe onde eles são fracos: profundidade vertical num nicho específico de PME, relação sênior direta com o dono, e uma camada de dados que uma agência genérica não constrói. Nicho + senioridade é seu terreno; largura + marca é o deles.</w:t>
      </w:r>
    </w:p>
    <w:p w14:paraId="03B269E4" w14:textId="77777777" w:rsidR="00395E84" w:rsidRDefault="00F563F9">
      <w:pPr>
        <w:pStyle w:val="Ttulo1"/>
      </w:pPr>
      <w:bookmarkStart w:id="12" w:name="_Toc234242854"/>
      <w:r>
        <w:t>Palavra final</w:t>
      </w:r>
      <w:bookmarkEnd w:id="12"/>
    </w:p>
    <w:p w14:paraId="6E94F2F8" w14:textId="77777777" w:rsidR="00395E84" w:rsidRDefault="00F563F9">
      <w:pPr>
        <w:spacing w:after="140" w:line="276" w:lineRule="auto"/>
      </w:pPr>
      <w:r>
        <w:rPr>
          <w:i/>
          <w:iCs/>
          <w:color w:val="1F3A5F"/>
        </w:rPr>
        <w:t xml:space="preserve">O </w:t>
      </w:r>
      <w:proofErr w:type="spellStart"/>
      <w:r>
        <w:rPr>
          <w:i/>
          <w:iCs/>
          <w:color w:val="1F3A5F"/>
        </w:rPr>
        <w:t>Elysian</w:t>
      </w:r>
      <w:proofErr w:type="spellEnd"/>
      <w:r>
        <w:rPr>
          <w:i/>
          <w:iCs/>
          <w:color w:val="1F3A5F"/>
        </w:rPr>
        <w:t xml:space="preserve"> não precisa de mais inteligência — precisa de contato com a realidade. Você já pensou mais fundo que o mercado. O trabalho dos próximos 90 dias não é teórico: é escolher um nicho, resolver LGPD, fechar três clientes e medir o resultado. A sofisticação já está pronta. O que falta é a prova. Vá buscá-la.</w:t>
      </w:r>
    </w:p>
    <w:p w14:paraId="6339F533" w14:textId="77777777" w:rsidR="00395E84" w:rsidRDefault="00F563F9">
      <w:pPr>
        <w:pStyle w:val="Ttulo2"/>
      </w:pPr>
      <w:bookmarkStart w:id="13" w:name="_Toc234242855"/>
      <w:r>
        <w:t>Fontes consultadas (concorrência e precificação 2026)</w:t>
      </w:r>
      <w:bookmarkEnd w:id="13"/>
    </w:p>
    <w:p w14:paraId="41808EF4" w14:textId="77777777" w:rsidR="00395E84" w:rsidRDefault="00F563F9">
      <w:pPr>
        <w:pStyle w:val="PargrafodaLista"/>
        <w:numPr>
          <w:ilvl w:val="0"/>
          <w:numId w:val="3"/>
        </w:numPr>
        <w:spacing w:after="70"/>
      </w:pPr>
      <w:proofErr w:type="spellStart"/>
      <w:r>
        <w:rPr>
          <w:sz w:val="20"/>
          <w:szCs w:val="20"/>
        </w:rPr>
        <w:t>Dialetto</w:t>
      </w:r>
      <w:proofErr w:type="spellEnd"/>
      <w:r>
        <w:rPr>
          <w:sz w:val="20"/>
          <w:szCs w:val="20"/>
        </w:rPr>
        <w:t xml:space="preserve"> e 8D </w:t>
      </w:r>
      <w:proofErr w:type="spellStart"/>
      <w:r>
        <w:rPr>
          <w:sz w:val="20"/>
          <w:szCs w:val="20"/>
        </w:rPr>
        <w:t>Hubify</w:t>
      </w:r>
      <w:proofErr w:type="spellEnd"/>
      <w:r>
        <w:rPr>
          <w:sz w:val="20"/>
          <w:szCs w:val="20"/>
        </w:rPr>
        <w:t xml:space="preserve"> — fusão / </w:t>
      </w:r>
      <w:proofErr w:type="spellStart"/>
      <w:r>
        <w:rPr>
          <w:sz w:val="20"/>
          <w:szCs w:val="20"/>
        </w:rPr>
        <w:t>RevOps</w:t>
      </w:r>
      <w:proofErr w:type="spellEnd"/>
      <w:r>
        <w:rPr>
          <w:sz w:val="20"/>
          <w:szCs w:val="20"/>
        </w:rPr>
        <w:t xml:space="preserve"> (Startups.com.br) — </w:t>
      </w:r>
      <w:hyperlink r:id="rId7" w:history="1">
        <w:r>
          <w:rPr>
            <w:rStyle w:val="Hyperlink"/>
            <w:sz w:val="20"/>
            <w:szCs w:val="20"/>
          </w:rPr>
          <w:t>https://startups.com.br/negocios/ma/dialetto-e-8d-hubify-fazem-fusao-para-faturar-r-23m-em-2026/</w:t>
        </w:r>
      </w:hyperlink>
    </w:p>
    <w:p w14:paraId="7BF8EFEB" w14:textId="77777777" w:rsidR="00395E84" w:rsidRPr="00400D34" w:rsidRDefault="00F563F9">
      <w:pPr>
        <w:pStyle w:val="PargrafodaLista"/>
        <w:numPr>
          <w:ilvl w:val="0"/>
          <w:numId w:val="3"/>
        </w:numPr>
        <w:spacing w:after="70"/>
        <w:rPr>
          <w:lang w:val="en-US"/>
        </w:rPr>
      </w:pPr>
      <w:r w:rsidRPr="00400D34">
        <w:rPr>
          <w:sz w:val="20"/>
          <w:szCs w:val="20"/>
          <w:lang w:val="en-US"/>
        </w:rPr>
        <w:lastRenderedPageBreak/>
        <w:t xml:space="preserve">8D Hubify + Dialetto — RevOps (Exame) — </w:t>
      </w:r>
      <w:hyperlink r:id="rId8" w:history="1">
        <w:r w:rsidRPr="00400D34">
          <w:rPr>
            <w:rStyle w:val="Hyperlink"/>
            <w:sz w:val="20"/>
            <w:szCs w:val="20"/>
            <w:lang w:val="en-US"/>
          </w:rPr>
          <w:t>https://exame.com/negocios/8d-hubify-e-dialetto-unem-forcas-para-integrar-marketing-vendas-atendimento-e-rp/</w:t>
        </w:r>
      </w:hyperlink>
    </w:p>
    <w:p w14:paraId="1818FCF0" w14:textId="77777777" w:rsidR="00395E84" w:rsidRDefault="00F563F9">
      <w:pPr>
        <w:pStyle w:val="PargrafodaLista"/>
        <w:numPr>
          <w:ilvl w:val="0"/>
          <w:numId w:val="3"/>
        </w:numPr>
        <w:spacing w:after="70"/>
      </w:pPr>
      <w:r>
        <w:rPr>
          <w:sz w:val="20"/>
          <w:szCs w:val="20"/>
        </w:rPr>
        <w:t xml:space="preserve">Digital Leaders em Florianópolis — </w:t>
      </w:r>
      <w:proofErr w:type="spellStart"/>
      <w:r>
        <w:rPr>
          <w:sz w:val="20"/>
          <w:szCs w:val="20"/>
        </w:rPr>
        <w:t>RevOps</w:t>
      </w:r>
      <w:proofErr w:type="spellEnd"/>
      <w:r>
        <w:rPr>
          <w:sz w:val="20"/>
          <w:szCs w:val="20"/>
        </w:rPr>
        <w:t xml:space="preserve"> (Economia SC) — </w:t>
      </w:r>
      <w:hyperlink r:id="rId9" w:history="1">
        <w:r>
          <w:rPr>
            <w:rStyle w:val="Hyperlink"/>
            <w:sz w:val="20"/>
            <w:szCs w:val="20"/>
          </w:rPr>
          <w:t>https://economiasc.com/2026/05/01/digital-leaders-chega-a-florianopolis-com-foco-em-revops-e-integracao-entre-areas/</w:t>
        </w:r>
      </w:hyperlink>
    </w:p>
    <w:p w14:paraId="11AC52B1" w14:textId="77777777" w:rsidR="00395E84" w:rsidRPr="00400D34" w:rsidRDefault="00F563F9">
      <w:pPr>
        <w:pStyle w:val="PargrafodaLista"/>
        <w:numPr>
          <w:ilvl w:val="0"/>
          <w:numId w:val="3"/>
        </w:numPr>
        <w:spacing w:after="70"/>
        <w:rPr>
          <w:lang w:val="en-US"/>
        </w:rPr>
      </w:pPr>
      <w:r w:rsidRPr="00400D34">
        <w:rPr>
          <w:sz w:val="20"/>
          <w:szCs w:val="20"/>
          <w:lang w:val="en-US"/>
        </w:rPr>
        <w:t xml:space="preserve">Revenue Operations Consulting — players (Otimifica) — </w:t>
      </w:r>
      <w:hyperlink r:id="rId10" w:history="1">
        <w:r w:rsidRPr="00400D34">
          <w:rPr>
            <w:rStyle w:val="Hyperlink"/>
            <w:sz w:val="20"/>
            <w:szCs w:val="20"/>
            <w:lang w:val="en-US"/>
          </w:rPr>
          <w:t>https://otimifica.com.br/revenue-operations-consulting/</w:t>
        </w:r>
      </w:hyperlink>
    </w:p>
    <w:p w14:paraId="1AECF910" w14:textId="77777777" w:rsidR="00395E84" w:rsidRDefault="00F563F9">
      <w:pPr>
        <w:pStyle w:val="PargrafodaLista"/>
        <w:numPr>
          <w:ilvl w:val="0"/>
          <w:numId w:val="3"/>
        </w:numPr>
        <w:spacing w:after="70"/>
      </w:pPr>
      <w:r>
        <w:rPr>
          <w:sz w:val="20"/>
          <w:szCs w:val="20"/>
        </w:rPr>
        <w:t>Consultoria de Vendas B2B (</w:t>
      </w:r>
      <w:proofErr w:type="spellStart"/>
      <w:r>
        <w:rPr>
          <w:sz w:val="20"/>
          <w:szCs w:val="20"/>
        </w:rPr>
        <w:t>Winning</w:t>
      </w:r>
      <w:proofErr w:type="spellEnd"/>
      <w:r>
        <w:rPr>
          <w:sz w:val="20"/>
          <w:szCs w:val="20"/>
        </w:rPr>
        <w:t xml:space="preserve"> Sales) — </w:t>
      </w:r>
      <w:hyperlink r:id="rId11" w:history="1">
        <w:r>
          <w:rPr>
            <w:rStyle w:val="Hyperlink"/>
            <w:sz w:val="20"/>
            <w:szCs w:val="20"/>
          </w:rPr>
          <w:t>https://winningsales.com.br/blog/consultoria-de-vendas-b2b/</w:t>
        </w:r>
      </w:hyperlink>
    </w:p>
    <w:p w14:paraId="101BAD76" w14:textId="77777777" w:rsidR="00395E84" w:rsidRPr="00400D34" w:rsidRDefault="00F563F9">
      <w:pPr>
        <w:pStyle w:val="PargrafodaLista"/>
        <w:numPr>
          <w:ilvl w:val="0"/>
          <w:numId w:val="3"/>
        </w:numPr>
        <w:spacing w:after="70"/>
        <w:rPr>
          <w:lang w:val="en-US"/>
        </w:rPr>
      </w:pPr>
      <w:r w:rsidRPr="00400D34">
        <w:rPr>
          <w:sz w:val="20"/>
          <w:szCs w:val="20"/>
          <w:lang w:val="en-US"/>
        </w:rPr>
        <w:t xml:space="preserve">Fractional CRO — pricing 2026 (GoFractional) — </w:t>
      </w:r>
      <w:hyperlink r:id="rId12" w:history="1">
        <w:r w:rsidRPr="00400D34">
          <w:rPr>
            <w:rStyle w:val="Hyperlink"/>
            <w:sz w:val="20"/>
            <w:szCs w:val="20"/>
            <w:lang w:val="en-US"/>
          </w:rPr>
          <w:t>https://www.gofractional.com/blog/fractional-cro</w:t>
        </w:r>
      </w:hyperlink>
    </w:p>
    <w:p w14:paraId="10DA48C2" w14:textId="77777777" w:rsidR="00395E84" w:rsidRPr="00400D34" w:rsidRDefault="00F563F9">
      <w:pPr>
        <w:pStyle w:val="PargrafodaLista"/>
        <w:numPr>
          <w:ilvl w:val="0"/>
          <w:numId w:val="3"/>
        </w:numPr>
        <w:spacing w:after="70"/>
        <w:rPr>
          <w:lang w:val="en-US"/>
        </w:rPr>
      </w:pPr>
      <w:r w:rsidRPr="00400D34">
        <w:rPr>
          <w:sz w:val="20"/>
          <w:szCs w:val="20"/>
          <w:lang w:val="en-US"/>
        </w:rPr>
        <w:t xml:space="preserve">Fractional CMO &amp; CRO pricing benchmark 2026 (Treetop) — </w:t>
      </w:r>
      <w:hyperlink r:id="rId13" w:history="1">
        <w:r w:rsidRPr="00400D34">
          <w:rPr>
            <w:rStyle w:val="Hyperlink"/>
            <w:sz w:val="20"/>
            <w:szCs w:val="20"/>
            <w:lang w:val="en-US"/>
          </w:rPr>
          <w:t>https://treetopgrowthstrategy.com/fractional-cmo-cro-pricing-benchmark-2026</w:t>
        </w:r>
      </w:hyperlink>
    </w:p>
    <w:sectPr w:rsidR="00395E84" w:rsidRPr="00400D34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A5C0" w14:textId="77777777" w:rsidR="00F563F9" w:rsidRDefault="00F563F9">
      <w:r>
        <w:separator/>
      </w:r>
    </w:p>
  </w:endnote>
  <w:endnote w:type="continuationSeparator" w:id="0">
    <w:p w14:paraId="549192E1" w14:textId="77777777" w:rsidR="00F563F9" w:rsidRDefault="00F56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F6E07" w14:textId="77777777" w:rsidR="00395E84" w:rsidRDefault="00F563F9">
    <w:pPr>
      <w:jc w:val="center"/>
    </w:pPr>
    <w:r>
      <w:rPr>
        <w:color w:val="999999"/>
        <w:sz w:val="16"/>
        <w:szCs w:val="16"/>
      </w:rPr>
      <w:t xml:space="preserve">Confidencial —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00D34">
      <w:rPr>
        <w:noProof/>
        <w:color w:val="999999"/>
        <w:sz w:val="16"/>
        <w:szCs w:val="16"/>
      </w:rPr>
      <w:t>10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C204" w14:textId="77777777" w:rsidR="00F563F9" w:rsidRDefault="00F563F9">
      <w:r>
        <w:separator/>
      </w:r>
    </w:p>
  </w:footnote>
  <w:footnote w:type="continuationSeparator" w:id="0">
    <w:p w14:paraId="2731C559" w14:textId="77777777" w:rsidR="00F563F9" w:rsidRDefault="00F56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193B" w14:textId="77777777" w:rsidR="00395E84" w:rsidRDefault="00F563F9">
    <w:pPr>
      <w:pBdr>
        <w:bottom w:val="single" w:sz="4" w:space="4" w:color="CCCCCC"/>
      </w:pBdr>
      <w:jc w:val="right"/>
    </w:pPr>
    <w:r>
      <w:rPr>
        <w:color w:val="999999"/>
        <w:sz w:val="16"/>
        <w:szCs w:val="16"/>
      </w:rPr>
      <w:t xml:space="preserve">Aurora · Framework </w:t>
    </w:r>
    <w:proofErr w:type="spellStart"/>
    <w:r>
      <w:rPr>
        <w:color w:val="999999"/>
        <w:sz w:val="16"/>
        <w:szCs w:val="16"/>
      </w:rPr>
      <w:t>Elysian</w:t>
    </w:r>
    <w:proofErr w:type="spellEnd"/>
    <w:r>
      <w:rPr>
        <w:color w:val="999999"/>
        <w:sz w:val="16"/>
        <w:szCs w:val="16"/>
      </w:rPr>
      <w:t xml:space="preserve"> · Consultoria Estratégica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7231"/>
    <w:multiLevelType w:val="hybridMultilevel"/>
    <w:tmpl w:val="FF5CF3E6"/>
    <w:lvl w:ilvl="0" w:tplc="45D8D142">
      <w:start w:val="1"/>
      <w:numFmt w:val="decimal"/>
      <w:lvlText w:val="%1."/>
      <w:lvlJc w:val="left"/>
      <w:pPr>
        <w:ind w:left="460" w:hanging="260"/>
      </w:pPr>
    </w:lvl>
    <w:lvl w:ilvl="1" w:tplc="6DA4C5A0">
      <w:numFmt w:val="decimal"/>
      <w:lvlText w:val=""/>
      <w:lvlJc w:val="left"/>
    </w:lvl>
    <w:lvl w:ilvl="2" w:tplc="05ECA506">
      <w:numFmt w:val="decimal"/>
      <w:lvlText w:val=""/>
      <w:lvlJc w:val="left"/>
    </w:lvl>
    <w:lvl w:ilvl="3" w:tplc="8954F4F2">
      <w:numFmt w:val="decimal"/>
      <w:lvlText w:val=""/>
      <w:lvlJc w:val="left"/>
    </w:lvl>
    <w:lvl w:ilvl="4" w:tplc="69EE6396">
      <w:numFmt w:val="decimal"/>
      <w:lvlText w:val=""/>
      <w:lvlJc w:val="left"/>
    </w:lvl>
    <w:lvl w:ilvl="5" w:tplc="E13E9AA0">
      <w:numFmt w:val="decimal"/>
      <w:lvlText w:val=""/>
      <w:lvlJc w:val="left"/>
    </w:lvl>
    <w:lvl w:ilvl="6" w:tplc="84229BA0">
      <w:numFmt w:val="decimal"/>
      <w:lvlText w:val=""/>
      <w:lvlJc w:val="left"/>
    </w:lvl>
    <w:lvl w:ilvl="7" w:tplc="C6D6B1D6">
      <w:numFmt w:val="decimal"/>
      <w:lvlText w:val=""/>
      <w:lvlJc w:val="left"/>
    </w:lvl>
    <w:lvl w:ilvl="8" w:tplc="0FA0C610">
      <w:numFmt w:val="decimal"/>
      <w:lvlText w:val=""/>
      <w:lvlJc w:val="left"/>
    </w:lvl>
  </w:abstractNum>
  <w:abstractNum w:abstractNumId="1" w15:restartNumberingAfterBreak="0">
    <w:nsid w:val="45E0549F"/>
    <w:multiLevelType w:val="hybridMultilevel"/>
    <w:tmpl w:val="394A3D18"/>
    <w:lvl w:ilvl="0" w:tplc="55BEAC76">
      <w:start w:val="1"/>
      <w:numFmt w:val="bullet"/>
      <w:lvlText w:val="•"/>
      <w:lvlJc w:val="left"/>
      <w:pPr>
        <w:ind w:left="460" w:hanging="260"/>
      </w:pPr>
    </w:lvl>
    <w:lvl w:ilvl="1" w:tplc="CF06BEAC">
      <w:numFmt w:val="decimal"/>
      <w:lvlText w:val=""/>
      <w:lvlJc w:val="left"/>
    </w:lvl>
    <w:lvl w:ilvl="2" w:tplc="59BCEA1C">
      <w:numFmt w:val="decimal"/>
      <w:lvlText w:val=""/>
      <w:lvlJc w:val="left"/>
    </w:lvl>
    <w:lvl w:ilvl="3" w:tplc="F9AABA92">
      <w:numFmt w:val="decimal"/>
      <w:lvlText w:val=""/>
      <w:lvlJc w:val="left"/>
    </w:lvl>
    <w:lvl w:ilvl="4" w:tplc="F2369564">
      <w:numFmt w:val="decimal"/>
      <w:lvlText w:val=""/>
      <w:lvlJc w:val="left"/>
    </w:lvl>
    <w:lvl w:ilvl="5" w:tplc="B4F6DFD6">
      <w:numFmt w:val="decimal"/>
      <w:lvlText w:val=""/>
      <w:lvlJc w:val="left"/>
    </w:lvl>
    <w:lvl w:ilvl="6" w:tplc="B9441CDE">
      <w:numFmt w:val="decimal"/>
      <w:lvlText w:val=""/>
      <w:lvlJc w:val="left"/>
    </w:lvl>
    <w:lvl w:ilvl="7" w:tplc="DFAA30AA">
      <w:numFmt w:val="decimal"/>
      <w:lvlText w:val=""/>
      <w:lvlJc w:val="left"/>
    </w:lvl>
    <w:lvl w:ilvl="8" w:tplc="357C530A">
      <w:numFmt w:val="decimal"/>
      <w:lvlText w:val=""/>
      <w:lvlJc w:val="left"/>
    </w:lvl>
  </w:abstractNum>
  <w:abstractNum w:abstractNumId="2" w15:restartNumberingAfterBreak="0">
    <w:nsid w:val="7F134457"/>
    <w:multiLevelType w:val="hybridMultilevel"/>
    <w:tmpl w:val="FD5EAD20"/>
    <w:lvl w:ilvl="0" w:tplc="1C124264">
      <w:start w:val="1"/>
      <w:numFmt w:val="bullet"/>
      <w:lvlText w:val="●"/>
      <w:lvlJc w:val="left"/>
      <w:pPr>
        <w:ind w:left="720" w:hanging="360"/>
      </w:pPr>
    </w:lvl>
    <w:lvl w:ilvl="1" w:tplc="47F4ED08">
      <w:start w:val="1"/>
      <w:numFmt w:val="bullet"/>
      <w:lvlText w:val="○"/>
      <w:lvlJc w:val="left"/>
      <w:pPr>
        <w:ind w:left="1440" w:hanging="360"/>
      </w:pPr>
    </w:lvl>
    <w:lvl w:ilvl="2" w:tplc="FEDE5454">
      <w:start w:val="1"/>
      <w:numFmt w:val="bullet"/>
      <w:lvlText w:val="■"/>
      <w:lvlJc w:val="left"/>
      <w:pPr>
        <w:ind w:left="2160" w:hanging="360"/>
      </w:pPr>
    </w:lvl>
    <w:lvl w:ilvl="3" w:tplc="986E32A4">
      <w:start w:val="1"/>
      <w:numFmt w:val="bullet"/>
      <w:lvlText w:val="●"/>
      <w:lvlJc w:val="left"/>
      <w:pPr>
        <w:ind w:left="2880" w:hanging="360"/>
      </w:pPr>
    </w:lvl>
    <w:lvl w:ilvl="4" w:tplc="4A74DD26">
      <w:start w:val="1"/>
      <w:numFmt w:val="bullet"/>
      <w:lvlText w:val="○"/>
      <w:lvlJc w:val="left"/>
      <w:pPr>
        <w:ind w:left="3600" w:hanging="360"/>
      </w:pPr>
    </w:lvl>
    <w:lvl w:ilvl="5" w:tplc="7E3ADEDC">
      <w:start w:val="1"/>
      <w:numFmt w:val="bullet"/>
      <w:lvlText w:val="■"/>
      <w:lvlJc w:val="left"/>
      <w:pPr>
        <w:ind w:left="4320" w:hanging="360"/>
      </w:pPr>
    </w:lvl>
    <w:lvl w:ilvl="6" w:tplc="3944428E">
      <w:start w:val="1"/>
      <w:numFmt w:val="bullet"/>
      <w:lvlText w:val="●"/>
      <w:lvlJc w:val="left"/>
      <w:pPr>
        <w:ind w:left="5040" w:hanging="360"/>
      </w:pPr>
    </w:lvl>
    <w:lvl w:ilvl="7" w:tplc="ACE0B4FA">
      <w:start w:val="1"/>
      <w:numFmt w:val="bullet"/>
      <w:lvlText w:val="●"/>
      <w:lvlJc w:val="left"/>
      <w:pPr>
        <w:ind w:left="5760" w:hanging="360"/>
      </w:pPr>
    </w:lvl>
    <w:lvl w:ilvl="8" w:tplc="65F4D308">
      <w:start w:val="1"/>
      <w:numFmt w:val="bullet"/>
      <w:lvlText w:val="●"/>
      <w:lvlJc w:val="left"/>
      <w:pPr>
        <w:ind w:left="6480" w:hanging="360"/>
      </w:pPr>
    </w:lvl>
  </w:abstractNum>
  <w:num w:numId="1" w16cid:durableId="577134907">
    <w:abstractNumId w:val="2"/>
    <w:lvlOverride w:ilvl="0">
      <w:startOverride w:val="1"/>
    </w:lvlOverride>
  </w:num>
  <w:num w:numId="2" w16cid:durableId="212274041">
    <w:abstractNumId w:val="0"/>
    <w:lvlOverride w:ilvl="0">
      <w:startOverride w:val="1"/>
    </w:lvlOverride>
  </w:num>
  <w:num w:numId="3" w16cid:durableId="1208104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E84"/>
    <w:rsid w:val="00395E84"/>
    <w:rsid w:val="00400D34"/>
    <w:rsid w:val="006B3B79"/>
    <w:rsid w:val="00F5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0632"/>
  <w15:docId w15:val="{7B9164DD-9313-4136-883D-30D5F35A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6E4B2A"/>
      </w:pBd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6E4B2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400D3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00D3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e.com/negocios/8d-hubify-e-dialetto-unem-forcas-para-integrar-marketing-vendas-atendimento-e-rp/" TargetMode="External"/><Relationship Id="rId13" Type="http://schemas.openxmlformats.org/officeDocument/2006/relationships/hyperlink" Target="https://treetopgrowthstrategy.com/fractional-cmo-cro-pricing-benchmark-20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rtups.com.br/negocios/ma/dialetto-e-8d-hubify-fazem-fusao-para-faturar-r-23m-em-2026/" TargetMode="External"/><Relationship Id="rId12" Type="http://schemas.openxmlformats.org/officeDocument/2006/relationships/hyperlink" Target="https://www.gofractional.com/blog/fractional-cr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inningsales.com.br/blog/consultoria-de-vendas-b2b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otimifica.com.br/revenue-operations-consul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onomiasc.com/2026/05/01/digital-leaders-chega-a-florianopolis-com-foco-em-revops-e-integracao-entre-areas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2785</Words>
  <Characters>15043</Characters>
  <Application>Microsoft Office Word</Application>
  <DocSecurity>0</DocSecurity>
  <Lines>125</Lines>
  <Paragraphs>35</Paragraphs>
  <ScaleCrop>false</ScaleCrop>
  <Company/>
  <LinksUpToDate>false</LinksUpToDate>
  <CharactersWithSpaces>17793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Cesar Winhaski</cp:lastModifiedBy>
  <cp:revision>2</cp:revision>
  <dcterms:created xsi:type="dcterms:W3CDTF">2026-07-06T18:07:00Z</dcterms:created>
  <dcterms:modified xsi:type="dcterms:W3CDTF">2026-07-06T18:07:00Z</dcterms:modified>
</cp:coreProperties>
</file>