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FF12" w14:textId="77777777" w:rsidR="00044E1A" w:rsidRPr="00B3543C" w:rsidRDefault="00000000">
      <w:pPr>
        <w:spacing w:before="110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6"/>
          <w:szCs w:val="16"/>
        </w:rPr>
        <w:t>AURORA · ARQUITETURA DE RECEITA PÓS-IA</w:t>
      </w:r>
    </w:p>
    <w:p w14:paraId="2A262291" w14:textId="77777777" w:rsidR="00044E1A" w:rsidRPr="00B3543C" w:rsidRDefault="00000000">
      <w:pPr>
        <w:spacing w:before="120"/>
        <w:rPr>
          <w:rFonts w:ascii="Aptos" w:hAnsi="Aptos"/>
          <w:sz w:val="18"/>
          <w:szCs w:val="18"/>
          <w:lang w:val="en-US"/>
        </w:rPr>
      </w:pPr>
      <w:r w:rsidRPr="00B3543C">
        <w:rPr>
          <w:rFonts w:ascii="Aptos" w:hAnsi="Aptos"/>
          <w:b/>
          <w:bCs/>
          <w:color w:val="1F3A5F"/>
          <w:sz w:val="40"/>
          <w:szCs w:val="40"/>
          <w:lang w:val="en-US"/>
        </w:rPr>
        <w:t>PLAYBOOK DE ENTREGA</w:t>
      </w:r>
    </w:p>
    <w:p w14:paraId="1408E407" w14:textId="77777777" w:rsidR="00044E1A" w:rsidRPr="00B3543C" w:rsidRDefault="00000000">
      <w:pPr>
        <w:spacing w:before="20"/>
        <w:rPr>
          <w:rFonts w:ascii="Aptos" w:hAnsi="Aptos"/>
          <w:sz w:val="18"/>
          <w:szCs w:val="18"/>
          <w:lang w:val="en-US"/>
        </w:rPr>
      </w:pPr>
      <w:r w:rsidRPr="00B3543C">
        <w:rPr>
          <w:rFonts w:ascii="Aptos" w:hAnsi="Aptos"/>
          <w:b/>
          <w:bCs/>
          <w:color w:val="1F3A5F"/>
          <w:sz w:val="24"/>
          <w:szCs w:val="24"/>
          <w:lang w:val="en-US"/>
        </w:rPr>
        <w:t>Framework Elysian — SOP Master</w:t>
      </w:r>
    </w:p>
    <w:p w14:paraId="3420A1BB" w14:textId="77777777" w:rsidR="00044E1A" w:rsidRPr="00B3543C" w:rsidRDefault="00044E1A">
      <w:pPr>
        <w:pBdr>
          <w:bottom w:val="single" w:sz="8" w:space="6" w:color="6E4B2A"/>
        </w:pBdr>
        <w:spacing w:before="200"/>
        <w:rPr>
          <w:rFonts w:ascii="Aptos" w:hAnsi="Aptos"/>
          <w:sz w:val="18"/>
          <w:szCs w:val="18"/>
          <w:lang w:val="en-US"/>
        </w:rPr>
      </w:pPr>
    </w:p>
    <w:p w14:paraId="62E95DD2" w14:textId="77777777" w:rsidR="00044E1A" w:rsidRPr="00B3543C" w:rsidRDefault="00000000">
      <w:pPr>
        <w:spacing w:before="24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i/>
          <w:iCs/>
          <w:sz w:val="18"/>
          <w:szCs w:val="18"/>
        </w:rPr>
        <w:t>O método tirado da cabeça e posto no papel: como conduzir um cliente da assinatura ao sistema instalado, com o porquê de cada decisão — para você executar hoje e um consultor replicar amanhã.</w:t>
      </w:r>
    </w:p>
    <w:p w14:paraId="2DC127CB" w14:textId="77777777" w:rsidR="00044E1A" w:rsidRPr="00B3543C" w:rsidRDefault="00000000">
      <w:pPr>
        <w:spacing w:before="32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6"/>
          <w:szCs w:val="16"/>
        </w:rPr>
        <w:t xml:space="preserve">Versão </w:t>
      </w:r>
      <w:proofErr w:type="gramStart"/>
      <w:r w:rsidRPr="00B3543C">
        <w:rPr>
          <w:rFonts w:ascii="Aptos" w:hAnsi="Aptos"/>
          <w:sz w:val="16"/>
          <w:szCs w:val="16"/>
        </w:rPr>
        <w:t>1.0  ·</w:t>
      </w:r>
      <w:proofErr w:type="gramEnd"/>
      <w:r w:rsidRPr="00B3543C">
        <w:rPr>
          <w:rFonts w:ascii="Aptos" w:hAnsi="Aptos"/>
          <w:sz w:val="16"/>
          <w:szCs w:val="16"/>
        </w:rPr>
        <w:t xml:space="preserve">  </w:t>
      </w:r>
      <w:proofErr w:type="gramStart"/>
      <w:r w:rsidRPr="00B3543C">
        <w:rPr>
          <w:rFonts w:ascii="Aptos" w:hAnsi="Aptos"/>
          <w:sz w:val="16"/>
          <w:szCs w:val="16"/>
        </w:rPr>
        <w:t>Julho</w:t>
      </w:r>
      <w:proofErr w:type="gramEnd"/>
      <w:r w:rsidRPr="00B3543C">
        <w:rPr>
          <w:rFonts w:ascii="Aptos" w:hAnsi="Aptos"/>
          <w:sz w:val="16"/>
          <w:szCs w:val="16"/>
        </w:rPr>
        <w:t xml:space="preserve"> </w:t>
      </w:r>
      <w:proofErr w:type="gramStart"/>
      <w:r w:rsidRPr="00B3543C">
        <w:rPr>
          <w:rFonts w:ascii="Aptos" w:hAnsi="Aptos"/>
          <w:sz w:val="16"/>
          <w:szCs w:val="16"/>
        </w:rPr>
        <w:t>2026  ·</w:t>
      </w:r>
      <w:proofErr w:type="gramEnd"/>
      <w:r w:rsidRPr="00B3543C">
        <w:rPr>
          <w:rFonts w:ascii="Aptos" w:hAnsi="Aptos"/>
          <w:sz w:val="16"/>
          <w:szCs w:val="16"/>
        </w:rPr>
        <w:t xml:space="preserve">  Uso interno / confidencial</w:t>
      </w:r>
    </w:p>
    <w:p w14:paraId="66205CCD" w14:textId="77777777" w:rsidR="00044E1A" w:rsidRPr="00B3543C" w:rsidRDefault="00000000">
      <w:pPr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br w:type="page"/>
      </w:r>
    </w:p>
    <w:p w14:paraId="02951E4F" w14:textId="77777777" w:rsidR="00044E1A" w:rsidRPr="00B3543C" w:rsidRDefault="00000000">
      <w:pPr>
        <w:pStyle w:val="Ttulo1"/>
        <w:rPr>
          <w:rFonts w:ascii="Aptos" w:hAnsi="Aptos"/>
          <w:sz w:val="24"/>
          <w:szCs w:val="24"/>
        </w:rPr>
      </w:pPr>
      <w:bookmarkStart w:id="0" w:name="_Toc234242522"/>
      <w:r w:rsidRPr="00B3543C">
        <w:rPr>
          <w:rFonts w:ascii="Aptos" w:hAnsi="Aptos"/>
          <w:sz w:val="24"/>
          <w:szCs w:val="24"/>
        </w:rPr>
        <w:lastRenderedPageBreak/>
        <w:t xml:space="preserve">Como usar este </w:t>
      </w:r>
      <w:proofErr w:type="spellStart"/>
      <w:r w:rsidRPr="00B3543C">
        <w:rPr>
          <w:rFonts w:ascii="Aptos" w:hAnsi="Aptos"/>
          <w:sz w:val="24"/>
          <w:szCs w:val="24"/>
        </w:rPr>
        <w:t>Playbook</w:t>
      </w:r>
      <w:bookmarkEnd w:id="0"/>
      <w:proofErr w:type="spellEnd"/>
    </w:p>
    <w:p w14:paraId="2DB87D83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 xml:space="preserve">Este é o </w:t>
      </w:r>
      <w:proofErr w:type="spellStart"/>
      <w:r w:rsidRPr="00B3543C">
        <w:rPr>
          <w:rFonts w:ascii="Aptos" w:hAnsi="Aptos"/>
          <w:sz w:val="18"/>
          <w:szCs w:val="18"/>
        </w:rPr>
        <w:t>documento-mãe</w:t>
      </w:r>
      <w:proofErr w:type="spellEnd"/>
      <w:r w:rsidRPr="00B3543C">
        <w:rPr>
          <w:rFonts w:ascii="Aptos" w:hAnsi="Aptos"/>
          <w:sz w:val="18"/>
          <w:szCs w:val="18"/>
        </w:rPr>
        <w:t xml:space="preserve"> da metodologia. Ele não descreve a empresa Aurora; descreve o método de entrega — o que fazemos dentro de um cliente, na ordem exata, com que ferramenta, e por quê.</w:t>
      </w:r>
    </w:p>
    <w:p w14:paraId="19B3E901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Leia em duas camadas. </w:t>
      </w:r>
      <w:r w:rsidRPr="00B3543C">
        <w:rPr>
          <w:rFonts w:ascii="Aptos" w:hAnsi="Aptos"/>
          <w:sz w:val="18"/>
          <w:szCs w:val="18"/>
        </w:rPr>
        <w:t>O passo a passo (o QUE fazer) está nos blocos numerados. O julgamento (o PORQUÊ e QUANDO abrir exceção) está nas caixas destacadas. Um júnior que só executa os passos entrega 70% do resultado; o que entende o porquê entrega 100%. As caixas de julgamento são o que separa os dois.</w:t>
      </w:r>
    </w:p>
    <w:p w14:paraId="25FE90C0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Respeite os Gates. </w:t>
      </w:r>
      <w:r w:rsidRPr="00B3543C">
        <w:rPr>
          <w:rFonts w:ascii="Aptos" w:hAnsi="Aptos"/>
          <w:sz w:val="18"/>
          <w:szCs w:val="18"/>
        </w:rPr>
        <w:t>Cada fase termina num Gate — um critério objetivo de saída. Não se avança de fase sem passar o Gate. Pular Gate é a causa raiz de quase todo projeto que dá errado.</w:t>
      </w:r>
    </w:p>
    <w:p w14:paraId="3203D0DF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Cada fase tem a mesma anatomia: </w:t>
      </w:r>
      <w:r w:rsidRPr="00B3543C">
        <w:rPr>
          <w:rFonts w:ascii="Aptos" w:hAnsi="Aptos"/>
          <w:sz w:val="18"/>
          <w:szCs w:val="18"/>
        </w:rPr>
        <w:t xml:space="preserve">Objetivo → Inputs → Passo a passo → Julgamento → Ferramentas → Entregável → Gate de saída → </w:t>
      </w:r>
      <w:proofErr w:type="spellStart"/>
      <w:r w:rsidRPr="00B3543C">
        <w:rPr>
          <w:rFonts w:ascii="Aptos" w:hAnsi="Aptos"/>
          <w:sz w:val="18"/>
          <w:szCs w:val="18"/>
        </w:rPr>
        <w:t>Anti-padrões</w:t>
      </w:r>
      <w:proofErr w:type="spellEnd"/>
      <w:r w:rsidRPr="00B3543C">
        <w:rPr>
          <w:rFonts w:ascii="Aptos" w:hAnsi="Aptos"/>
          <w:sz w:val="18"/>
          <w:szCs w:val="18"/>
        </w:rPr>
        <w:t xml:space="preserve"> → Divisão de papéis. Sempre nessa ordem, para você achar o que precisa rápido.</w:t>
      </w:r>
    </w:p>
    <w:p w14:paraId="5770BA8D" w14:textId="77777777" w:rsidR="00044E1A" w:rsidRPr="00B3543C" w:rsidRDefault="00000000">
      <w:pPr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br w:type="page"/>
      </w:r>
    </w:p>
    <w:p w14:paraId="1AB18E43" w14:textId="77777777" w:rsidR="00044E1A" w:rsidRPr="00B3543C" w:rsidRDefault="00000000">
      <w:pPr>
        <w:pStyle w:val="Ttulo1"/>
        <w:rPr>
          <w:rFonts w:ascii="Aptos" w:hAnsi="Aptos"/>
          <w:sz w:val="24"/>
          <w:szCs w:val="24"/>
        </w:rPr>
      </w:pPr>
      <w:bookmarkStart w:id="1" w:name="_Toc234242523"/>
      <w:r w:rsidRPr="00B3543C">
        <w:rPr>
          <w:rFonts w:ascii="Aptos" w:hAnsi="Aptos"/>
          <w:sz w:val="24"/>
          <w:szCs w:val="24"/>
        </w:rPr>
        <w:lastRenderedPageBreak/>
        <w:t>Índice</w:t>
      </w:r>
      <w:bookmarkEnd w:id="1"/>
    </w:p>
    <w:sdt>
      <w:sdtPr>
        <w:rPr>
          <w:rFonts w:ascii="Aptos" w:hAnsi="Aptos"/>
          <w:sz w:val="18"/>
          <w:szCs w:val="18"/>
        </w:rPr>
        <w:alias w:val="Sumário"/>
        <w:id w:val="1680311593"/>
      </w:sdtPr>
      <w:sdtContent>
        <w:p w14:paraId="28AB6E6B" w14:textId="77777777" w:rsidR="00F0341D" w:rsidRPr="00B3543C" w:rsidRDefault="00000000">
          <w:pPr>
            <w:pStyle w:val="Sumrio1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r w:rsidRPr="00B3543C">
            <w:rPr>
              <w:rFonts w:ascii="Aptos" w:hAnsi="Aptos"/>
              <w:sz w:val="18"/>
              <w:szCs w:val="18"/>
            </w:rPr>
            <w:fldChar w:fldCharType="begin"/>
          </w:r>
          <w:r w:rsidRPr="00B3543C">
            <w:rPr>
              <w:rFonts w:ascii="Aptos" w:hAnsi="Aptos"/>
              <w:sz w:val="18"/>
              <w:szCs w:val="18"/>
            </w:rPr>
            <w:instrText>TOC \h \o "1-2"</w:instrText>
          </w:r>
          <w:r w:rsidRPr="00B3543C">
            <w:rPr>
              <w:rFonts w:ascii="Aptos" w:hAnsi="Aptos"/>
              <w:sz w:val="18"/>
              <w:szCs w:val="18"/>
            </w:rPr>
            <w:fldChar w:fldCharType="separate"/>
          </w:r>
          <w:hyperlink w:anchor="_Toc234242522" w:history="1">
            <w:r w:rsidR="00F0341D"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Como usar este Playbook</w:t>
            </w:r>
            <w:r w:rsidR="00F0341D"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="00F0341D"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="00F0341D"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_Toc234242522 \h </w:instrText>
            </w:r>
            <w:r w:rsidR="00F0341D" w:rsidRPr="00B3543C">
              <w:rPr>
                <w:rFonts w:ascii="Aptos" w:hAnsi="Aptos"/>
                <w:noProof/>
                <w:sz w:val="18"/>
                <w:szCs w:val="18"/>
              </w:rPr>
            </w:r>
            <w:r w:rsidR="00F0341D"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="00F0341D" w:rsidRPr="00B3543C">
              <w:rPr>
                <w:rFonts w:ascii="Aptos" w:hAnsi="Aptos"/>
                <w:noProof/>
                <w:sz w:val="18"/>
                <w:szCs w:val="18"/>
              </w:rPr>
              <w:t>2</w:t>
            </w:r>
            <w:r w:rsidR="00F0341D"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53B7BCB0" w14:textId="77777777" w:rsidR="00F0341D" w:rsidRPr="00B3543C" w:rsidRDefault="00F0341D">
          <w:pPr>
            <w:pStyle w:val="Sumrio1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23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Índice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_Toc234242523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3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4ACE8028" w14:textId="77777777" w:rsidR="00F0341D" w:rsidRPr="00B3543C" w:rsidRDefault="00F0341D">
          <w:pPr>
            <w:pStyle w:val="Sumrio1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24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Parte 0 — Fundamentos Operacionais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_Toc234242524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4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6F175EA9" w14:textId="77777777" w:rsidR="00F0341D" w:rsidRPr="00B3543C" w:rsidRDefault="00F0341D">
          <w:pPr>
            <w:pStyle w:val="Sumrio2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25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O que a Aurora entrega (em uma frase)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_Toc234242525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4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6E977B51" w14:textId="77777777" w:rsidR="00F0341D" w:rsidRPr="00B3543C" w:rsidRDefault="00F0341D">
          <w:pPr>
            <w:pStyle w:val="Sumrio2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26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As 6 Regras de Ferro (inegociáveis)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_Toc234242526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4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4462D16E" w14:textId="77777777" w:rsidR="00F0341D" w:rsidRPr="00B3543C" w:rsidRDefault="00F0341D">
          <w:pPr>
            <w:pStyle w:val="Sumrio2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27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Modelo de Papéis — quem faz o quê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_Toc234242527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4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1E093E4F" w14:textId="77777777" w:rsidR="00F0341D" w:rsidRPr="00B3543C" w:rsidRDefault="00F0341D">
          <w:pPr>
            <w:pStyle w:val="Sumrio2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28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Os Gates de qualidade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_Toc234242528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5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63A80BE7" w14:textId="77777777" w:rsidR="00F0341D" w:rsidRPr="00B3543C" w:rsidRDefault="00F0341D">
          <w:pPr>
            <w:pStyle w:val="Sumrio1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29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Parte 1 — O Mapa do Método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_Toc234242529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6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40DD8764" w14:textId="77777777" w:rsidR="00F0341D" w:rsidRPr="00B3543C" w:rsidRDefault="00F0341D">
          <w:pPr>
            <w:pStyle w:val="Sumrio1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30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Fase 1 — Diagnóstico de Choque (D1–D7)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_Toc234242530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7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0D9FE571" w14:textId="77777777" w:rsidR="00F0341D" w:rsidRPr="00B3543C" w:rsidRDefault="00F0341D">
          <w:pPr>
            <w:pStyle w:val="Sumrio1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31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Fase 2 — Blindagem do Portão de Entrada (D8–D15)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_Toc234242531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9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4A31D8EC" w14:textId="77777777" w:rsidR="00F0341D" w:rsidRPr="00B3543C" w:rsidRDefault="00F0341D">
          <w:pPr>
            <w:pStyle w:val="Sumrio1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32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Fase 3 — Matriz Emocional e Cadência (D16–D30)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_Toc234242532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11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755BAA67" w14:textId="77777777" w:rsidR="00F0341D" w:rsidRPr="00B3543C" w:rsidRDefault="00F0341D">
          <w:pPr>
            <w:pStyle w:val="Sumrio1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33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Parte 5 — Inventário de Ferramentas (o Stack)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_Toc234242533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13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58A514FF" w14:textId="77777777" w:rsidR="00F0341D" w:rsidRPr="00B3543C" w:rsidRDefault="00F0341D">
          <w:pPr>
            <w:pStyle w:val="Sumrio1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34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Parte 6 — Biblioteca de Artefatos (o Material)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_Toc234242534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13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502363E9" w14:textId="77777777" w:rsidR="00F0341D" w:rsidRPr="00B3543C" w:rsidRDefault="00F0341D">
          <w:pPr>
            <w:pStyle w:val="Sumrio1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35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Parte 7 — Operação: Rituais e Prova de Valor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_Toc234242535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14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78BCC359" w14:textId="77777777" w:rsidR="00F0341D" w:rsidRPr="00B3543C" w:rsidRDefault="00F0341D">
          <w:pPr>
            <w:pStyle w:val="Sumrio2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36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O ritual mensal (regime de retainer)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_Toc234242536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14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7C9F2823" w14:textId="77777777" w:rsidR="00F0341D" w:rsidRPr="00B3543C" w:rsidRDefault="00F0341D">
          <w:pPr>
            <w:pStyle w:val="Sumrio2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37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Como provar ROI (para renovar o retainer)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_Toc234242537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14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00D3BBD5" w14:textId="77777777" w:rsidR="00F0341D" w:rsidRPr="00B3543C" w:rsidRDefault="00F0341D">
          <w:pPr>
            <w:pStyle w:val="Sumrio1"/>
            <w:tabs>
              <w:tab w:val="right" w:leader="dot" w:pos="9016"/>
            </w:tabs>
            <w:rPr>
              <w:rFonts w:ascii="Aptos" w:hAnsi="Aptos"/>
              <w:noProof/>
              <w:sz w:val="18"/>
              <w:szCs w:val="18"/>
            </w:rPr>
          </w:pPr>
          <w:hyperlink w:anchor="_Toc234242538" w:history="1">
            <w:r w:rsidRPr="00B3543C">
              <w:rPr>
                <w:rStyle w:val="Hyperlink"/>
                <w:rFonts w:ascii="Aptos" w:hAnsi="Aptos"/>
                <w:noProof/>
                <w:sz w:val="18"/>
                <w:szCs w:val="18"/>
              </w:rPr>
              <w:t>Parte 8 — Checklist Mestre de Entrega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ab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begin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instrText xml:space="preserve"> PAGEREF _Toc234242538 \h </w:instrText>
            </w:r>
            <w:r w:rsidRPr="00B3543C">
              <w:rPr>
                <w:rFonts w:ascii="Aptos" w:hAnsi="Aptos"/>
                <w:noProof/>
                <w:sz w:val="18"/>
                <w:szCs w:val="18"/>
              </w:rPr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separate"/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t>14</w:t>
            </w:r>
            <w:r w:rsidRPr="00B3543C">
              <w:rPr>
                <w:rFonts w:ascii="Aptos" w:hAnsi="Aptos"/>
                <w:noProof/>
                <w:sz w:val="18"/>
                <w:szCs w:val="18"/>
              </w:rPr>
              <w:fldChar w:fldCharType="end"/>
            </w:r>
          </w:hyperlink>
        </w:p>
        <w:p w14:paraId="55D98A42" w14:textId="77777777" w:rsidR="00044E1A" w:rsidRPr="00B3543C" w:rsidRDefault="00000000">
          <w:pPr>
            <w:rPr>
              <w:rFonts w:ascii="Aptos" w:hAnsi="Aptos"/>
              <w:sz w:val="18"/>
              <w:szCs w:val="18"/>
            </w:rPr>
          </w:pPr>
          <w:r w:rsidRPr="00B3543C">
            <w:rPr>
              <w:rFonts w:ascii="Aptos" w:hAnsi="Aptos"/>
              <w:sz w:val="18"/>
              <w:szCs w:val="18"/>
            </w:rPr>
            <w:fldChar w:fldCharType="end"/>
          </w:r>
        </w:p>
      </w:sdtContent>
    </w:sdt>
    <w:p w14:paraId="1599E271" w14:textId="77777777" w:rsidR="00044E1A" w:rsidRPr="00B3543C" w:rsidRDefault="00000000">
      <w:pPr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br w:type="page"/>
      </w:r>
    </w:p>
    <w:p w14:paraId="4B90CD89" w14:textId="77777777" w:rsidR="00044E1A" w:rsidRPr="00B3543C" w:rsidRDefault="00000000">
      <w:pPr>
        <w:pStyle w:val="Ttulo1"/>
        <w:rPr>
          <w:rFonts w:ascii="Aptos" w:hAnsi="Aptos"/>
          <w:sz w:val="24"/>
          <w:szCs w:val="24"/>
        </w:rPr>
      </w:pPr>
      <w:bookmarkStart w:id="2" w:name="_Toc234242524"/>
      <w:r w:rsidRPr="00B3543C">
        <w:rPr>
          <w:rFonts w:ascii="Aptos" w:hAnsi="Aptos"/>
          <w:sz w:val="24"/>
          <w:szCs w:val="24"/>
        </w:rPr>
        <w:lastRenderedPageBreak/>
        <w:t>Parte 0 — Fundamentos Operacionais</w:t>
      </w:r>
      <w:bookmarkEnd w:id="2"/>
    </w:p>
    <w:p w14:paraId="0D29DB5C" w14:textId="77777777" w:rsidR="00044E1A" w:rsidRPr="00B3543C" w:rsidRDefault="00000000">
      <w:pPr>
        <w:pStyle w:val="Ttulo2"/>
        <w:rPr>
          <w:rFonts w:ascii="Aptos" w:hAnsi="Aptos"/>
          <w:sz w:val="20"/>
          <w:szCs w:val="20"/>
        </w:rPr>
      </w:pPr>
      <w:bookmarkStart w:id="3" w:name="_Toc234242525"/>
      <w:r w:rsidRPr="00B3543C">
        <w:rPr>
          <w:rFonts w:ascii="Aptos" w:hAnsi="Aptos"/>
          <w:sz w:val="20"/>
          <w:szCs w:val="20"/>
        </w:rPr>
        <w:t>O que a Aurora entrega (em uma frase)</w:t>
      </w:r>
      <w:bookmarkEnd w:id="3"/>
    </w:p>
    <w:p w14:paraId="19D1230E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Instalamos um Sistema Operacional de Receita: uma máquina que retira o trabalho braçal e a gestão de dados das mãos do comercial, força a qualificação implacável do lead, e devolve ao dono previsibilidade de faturamento — para que o humano foque na única coisa não </w:t>
      </w:r>
      <w:proofErr w:type="spellStart"/>
      <w:r w:rsidRPr="00B3543C">
        <w:rPr>
          <w:rFonts w:ascii="Aptos" w:hAnsi="Aptos"/>
          <w:b/>
          <w:bCs/>
          <w:color w:val="1F3A5F"/>
          <w:sz w:val="18"/>
          <w:szCs w:val="18"/>
        </w:rPr>
        <w:t>comoditizável</w:t>
      </w:r>
      <w:proofErr w:type="spellEnd"/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 por algoritmo: a confiança.</w:t>
      </w:r>
    </w:p>
    <w:p w14:paraId="073A8045" w14:textId="77777777" w:rsidR="00044E1A" w:rsidRPr="00B3543C" w:rsidRDefault="00000000">
      <w:pPr>
        <w:pBdr>
          <w:left w:val="single" w:sz="18" w:space="10" w:color="6E4B2A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O teste do </w:t>
      </w:r>
      <w:proofErr w:type="gramStart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elevador  </w:t>
      </w:r>
      <w:r w:rsidRPr="00B3543C">
        <w:rPr>
          <w:rFonts w:ascii="Aptos" w:hAnsi="Aptos"/>
          <w:color w:val="333333"/>
          <w:sz w:val="18"/>
          <w:szCs w:val="18"/>
        </w:rPr>
        <w:t>Se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um dono de PME perguntar “o que vocês fazem?”, a resposta NUNCA é “arquitetura de receita </w:t>
      </w:r>
      <w:proofErr w:type="spellStart"/>
      <w:r w:rsidRPr="00B3543C">
        <w:rPr>
          <w:rFonts w:ascii="Aptos" w:hAnsi="Aptos"/>
          <w:color w:val="333333"/>
          <w:sz w:val="18"/>
          <w:szCs w:val="18"/>
        </w:rPr>
        <w:t>pós-IA</w:t>
      </w:r>
      <w:proofErr w:type="spellEnd"/>
      <w:r w:rsidRPr="00B3543C">
        <w:rPr>
          <w:rFonts w:ascii="Aptos" w:hAnsi="Aptos"/>
          <w:color w:val="333333"/>
          <w:sz w:val="18"/>
          <w:szCs w:val="18"/>
        </w:rPr>
        <w:t>”. É: “fazemos você parar de perder dinheiro com negócio que nunca ia fechar, e passar a saber com antecedência quanto vai faturar.” Guarde o vocabulário técnico para este documento; com o cliente, fale de dinheiro e previsibilidade.</w:t>
      </w:r>
    </w:p>
    <w:p w14:paraId="6A5782AC" w14:textId="77777777" w:rsidR="00044E1A" w:rsidRPr="00B3543C" w:rsidRDefault="00000000">
      <w:pPr>
        <w:pStyle w:val="Ttulo2"/>
        <w:rPr>
          <w:rFonts w:ascii="Aptos" w:hAnsi="Aptos"/>
          <w:sz w:val="20"/>
          <w:szCs w:val="20"/>
        </w:rPr>
      </w:pPr>
      <w:bookmarkStart w:id="4" w:name="_Toc234242526"/>
      <w:r w:rsidRPr="00B3543C">
        <w:rPr>
          <w:rFonts w:ascii="Aptos" w:hAnsi="Aptos"/>
          <w:sz w:val="20"/>
          <w:szCs w:val="20"/>
        </w:rPr>
        <w:t>As 6 Regras de Ferro (inegociáveis)</w:t>
      </w:r>
      <w:bookmarkEnd w:id="4"/>
    </w:p>
    <w:p w14:paraId="3A3CF5BF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1. Diagnóstico é sempre pago. </w:t>
      </w:r>
      <w:r w:rsidRPr="00B3543C">
        <w:rPr>
          <w:rFonts w:ascii="Aptos" w:hAnsi="Aptos"/>
          <w:sz w:val="18"/>
          <w:szCs w:val="18"/>
        </w:rPr>
        <w:t>Auditoria grátis destrói autoridade e atrai curioso. O diagnóstico pago qualifica financeiramente o cliente antes de assumirmos qualquer risco operacional.</w:t>
      </w:r>
    </w:p>
    <w:p w14:paraId="4FAC847E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2. Fatos corrigem emoções. </w:t>
      </w:r>
      <w:r w:rsidRPr="00B3543C">
        <w:rPr>
          <w:rFonts w:ascii="Aptos" w:hAnsi="Aptos"/>
          <w:sz w:val="18"/>
          <w:szCs w:val="18"/>
        </w:rPr>
        <w:t>O feeling do vendedor nunca é a verdade — é apenas um peso estatístico. Se a matemática contradiz o feeling, a matemática vence.</w:t>
      </w:r>
    </w:p>
    <w:p w14:paraId="2863A307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3. Nenhum lead entra sem os 5 Fatores. </w:t>
      </w:r>
      <w:r w:rsidRPr="00B3543C">
        <w:rPr>
          <w:rFonts w:ascii="Aptos" w:hAnsi="Aptos"/>
          <w:sz w:val="18"/>
          <w:szCs w:val="18"/>
        </w:rPr>
        <w:t>Sem dossiê de qualificação preenchido, o lead não chega à força de vendas. Sem exceções “só desta vez”.</w:t>
      </w:r>
    </w:p>
    <w:p w14:paraId="11720170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4. Silêncio não é “perdido”. </w:t>
      </w:r>
      <w:r w:rsidRPr="00B3543C">
        <w:rPr>
          <w:rFonts w:ascii="Aptos" w:hAnsi="Aptos"/>
          <w:sz w:val="18"/>
          <w:szCs w:val="18"/>
        </w:rPr>
        <w:t>Um negócio só morre por rejeição explícita. Silêncio dispara escalada hierárquica, não arquivamento.</w:t>
      </w:r>
    </w:p>
    <w:p w14:paraId="5DADDA83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5. Tecnologia invisível. </w:t>
      </w:r>
      <w:r w:rsidRPr="00B3543C">
        <w:rPr>
          <w:rFonts w:ascii="Aptos" w:hAnsi="Aptos"/>
          <w:sz w:val="18"/>
          <w:szCs w:val="18"/>
        </w:rPr>
        <w:t>O cliente não aprende ferramenta nova. Nada que exija curva de aprendizado da equipe dele entra na entrega.</w:t>
      </w:r>
    </w:p>
    <w:p w14:paraId="71A4AF99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6. Métrica de vaidade é proibida. </w:t>
      </w:r>
      <w:r w:rsidRPr="00B3543C">
        <w:rPr>
          <w:rFonts w:ascii="Aptos" w:hAnsi="Aptos"/>
          <w:sz w:val="18"/>
          <w:szCs w:val="18"/>
        </w:rPr>
        <w:t>“Proposta enviada” e “e-mail disparado” não medem nada. Só medimos temperatura real e carga emocional da resposta.</w:t>
      </w:r>
    </w:p>
    <w:p w14:paraId="55F182E2" w14:textId="77777777" w:rsidR="00044E1A" w:rsidRPr="00B3543C" w:rsidRDefault="00000000">
      <w:pPr>
        <w:pStyle w:val="Ttulo2"/>
        <w:rPr>
          <w:rFonts w:ascii="Aptos" w:hAnsi="Aptos"/>
          <w:sz w:val="20"/>
          <w:szCs w:val="20"/>
        </w:rPr>
      </w:pPr>
      <w:bookmarkStart w:id="5" w:name="_Toc234242527"/>
      <w:r w:rsidRPr="00B3543C">
        <w:rPr>
          <w:rFonts w:ascii="Aptos" w:hAnsi="Aptos"/>
          <w:sz w:val="20"/>
          <w:szCs w:val="20"/>
        </w:rPr>
        <w:t>Modelo de Papéis — quem faz o quê</w:t>
      </w:r>
      <w:bookmarkEnd w:id="5"/>
    </w:p>
    <w:p w14:paraId="2D36ED26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A metodologia só escala se separarmos com clareza o que é insubstituível (a senioridade) do que é replicável (o processo e a máquina). Esta tabela é a espinha dorsal da replicabilidade.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8"/>
        <w:gridCol w:w="2308"/>
        <w:gridCol w:w="2310"/>
      </w:tblGrid>
      <w:tr w:rsidR="00044E1A" w:rsidRPr="00B3543C" w14:paraId="1C2433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8480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Papel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F719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Responsabilidade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3055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O que domina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F3D6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O que NUNCA faz</w:t>
            </w:r>
          </w:p>
        </w:tc>
      </w:tr>
      <w:tr w:rsidR="00044E1A" w:rsidRPr="00B3543C" w14:paraId="311609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6EE6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Arquiteto (Rodrigo hoje)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2A19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Diagnóstico estratégico, apresentação ao dono, fechamento sênior, escalada ao CEO do cliente, definição dos pesos por nicho.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D1E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Leitura humana, autoridade, malícia relacional, julgamento.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70E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Config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 xml:space="preserve"> de ferramenta, higiene de dados, follow-up operacional.</w:t>
            </w:r>
          </w:p>
        </w:tc>
      </w:tr>
      <w:tr w:rsidR="00044E1A" w:rsidRPr="00B3543C" w14:paraId="78CC45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09B2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Consultor de Implementação (júnior)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1BCB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Rodar o Data Oracle, configurar Secretária e agentes, monitorar dashboard, executar cadência, preparar relatórios.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9F03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O SOP, as ferramentas, os checklists.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15B3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Redefinir método, negociar preço, decidir escalada estratégica sozinho.</w:t>
            </w:r>
          </w:p>
        </w:tc>
      </w:tr>
      <w:tr w:rsidR="00044E1A" w:rsidRPr="00B3543C" w14:paraId="3EDB22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9E52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Máquina (agentes de IA)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9B02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 xml:space="preserve">Higiene de CRM, captura e leitura de interações,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scoring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 xml:space="preserve"> 0–100, disparo de cadência, alertas.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B9928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Volume, repetição, velocidade, memória.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7011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Decidir bifurcações críticas sem aprovação humana (HITL).</w:t>
            </w:r>
          </w:p>
        </w:tc>
      </w:tr>
    </w:tbl>
    <w:p w14:paraId="77C87386" w14:textId="77777777" w:rsidR="00044E1A" w:rsidRPr="00B3543C" w:rsidRDefault="00000000">
      <w:pPr>
        <w:pBdr>
          <w:left w:val="single" w:sz="18" w:space="10" w:color="6E4B2A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Princípio </w:t>
      </w:r>
      <w:proofErr w:type="gramStart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Centauro  </w:t>
      </w:r>
      <w:r w:rsidRPr="00B3543C">
        <w:rPr>
          <w:rFonts w:ascii="Aptos" w:hAnsi="Aptos"/>
          <w:color w:val="333333"/>
          <w:sz w:val="18"/>
          <w:szCs w:val="18"/>
        </w:rPr>
        <w:t>A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cabeça humana pensa; o corpo de máquina executa. Todo processo automatizado PARA numa bifurcação crítica e pede aprovação humana (</w:t>
      </w:r>
      <w:proofErr w:type="spellStart"/>
      <w:r w:rsidRPr="00B3543C">
        <w:rPr>
          <w:rFonts w:ascii="Aptos" w:hAnsi="Aptos"/>
          <w:color w:val="333333"/>
          <w:sz w:val="18"/>
          <w:szCs w:val="18"/>
        </w:rPr>
        <w:t>Human</w:t>
      </w:r>
      <w:proofErr w:type="spellEnd"/>
      <w:r w:rsidRPr="00B3543C">
        <w:rPr>
          <w:rFonts w:ascii="Aptos" w:hAnsi="Aptos"/>
          <w:color w:val="333333"/>
          <w:sz w:val="18"/>
          <w:szCs w:val="18"/>
        </w:rPr>
        <w:t>-in-</w:t>
      </w:r>
      <w:proofErr w:type="spellStart"/>
      <w:r w:rsidRPr="00B3543C">
        <w:rPr>
          <w:rFonts w:ascii="Aptos" w:hAnsi="Aptos"/>
          <w:color w:val="333333"/>
          <w:sz w:val="18"/>
          <w:szCs w:val="18"/>
        </w:rPr>
        <w:t>the</w:t>
      </w:r>
      <w:proofErr w:type="spellEnd"/>
      <w:r w:rsidRPr="00B3543C">
        <w:rPr>
          <w:rFonts w:ascii="Aptos" w:hAnsi="Aptos"/>
          <w:color w:val="333333"/>
          <w:sz w:val="18"/>
          <w:szCs w:val="18"/>
        </w:rPr>
        <w:t>-Loop). Autonomia total da máquina em decisão sensível é proibida — é onde moram as alucinações e o risco reputacional.</w:t>
      </w:r>
    </w:p>
    <w:p w14:paraId="6004DDC1" w14:textId="77777777" w:rsidR="00044E1A" w:rsidRPr="00B3543C" w:rsidRDefault="00000000">
      <w:pPr>
        <w:pStyle w:val="Ttulo2"/>
        <w:rPr>
          <w:rFonts w:ascii="Aptos" w:hAnsi="Aptos"/>
          <w:sz w:val="20"/>
          <w:szCs w:val="20"/>
        </w:rPr>
      </w:pPr>
      <w:bookmarkStart w:id="6" w:name="_Toc234242528"/>
      <w:r w:rsidRPr="00B3543C">
        <w:rPr>
          <w:rFonts w:ascii="Aptos" w:hAnsi="Aptos"/>
          <w:sz w:val="20"/>
          <w:szCs w:val="20"/>
        </w:rPr>
        <w:t>Os Gates de qualidade</w:t>
      </w:r>
      <w:bookmarkEnd w:id="6"/>
    </w:p>
    <w:p w14:paraId="35BC1B8B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Entre cada fase existe um portão. Enquanto o critério do Gate não for satisfeito, a fase seguinte não começa — mesmo sob pressão do cliente. O Gate protege o resultado e protege a Aurora.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044E1A" w:rsidRPr="00B3543C" w14:paraId="3BB8C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6297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Gate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EC16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Critério objetivo de passagem</w:t>
            </w:r>
          </w:p>
        </w:tc>
      </w:tr>
      <w:tr w:rsidR="00044E1A" w:rsidRPr="00B3543C" w14:paraId="31B8D80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05E5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Gate 1 (fim do Diagnóstico)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E52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O dono reconhece, em R$, o dinheiro deixado na mesa e assina o escopo de implementação.</w:t>
            </w:r>
          </w:p>
        </w:tc>
      </w:tr>
      <w:tr w:rsidR="00044E1A" w:rsidRPr="00B3543C" w14:paraId="4B8CB1A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2E81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lastRenderedPageBreak/>
              <w:t>Gate 2 (fim da Blindagem)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D9EA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100% dos novos leads passam pelos 5 Fatores e o Script de Acordo Inicial está em uso nas reuniões.</w:t>
            </w:r>
          </w:p>
        </w:tc>
      </w:tr>
      <w:tr w:rsidR="00044E1A" w:rsidRPr="00B3543C" w14:paraId="22524C8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71F2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Gate 3 (fim da Matriz)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35E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O gestor recebe o dashboard diário de temperatura e o pipeline reflete a realidade — zero negócio-fantasma.</w:t>
            </w:r>
          </w:p>
        </w:tc>
      </w:tr>
    </w:tbl>
    <w:p w14:paraId="4A4E3D1E" w14:textId="77777777" w:rsidR="00044E1A" w:rsidRPr="00B3543C" w:rsidRDefault="00000000">
      <w:pPr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br w:type="page"/>
      </w:r>
    </w:p>
    <w:p w14:paraId="368B8795" w14:textId="77777777" w:rsidR="00044E1A" w:rsidRPr="00B3543C" w:rsidRDefault="00000000">
      <w:pPr>
        <w:pStyle w:val="Ttulo1"/>
        <w:rPr>
          <w:rFonts w:ascii="Aptos" w:hAnsi="Aptos"/>
          <w:sz w:val="24"/>
          <w:szCs w:val="24"/>
        </w:rPr>
      </w:pPr>
      <w:bookmarkStart w:id="7" w:name="_Toc234242529"/>
      <w:r w:rsidRPr="00B3543C">
        <w:rPr>
          <w:rFonts w:ascii="Aptos" w:hAnsi="Aptos"/>
          <w:sz w:val="24"/>
          <w:szCs w:val="24"/>
        </w:rPr>
        <w:lastRenderedPageBreak/>
        <w:t>Parte 1 — O Mapa do Método</w:t>
      </w:r>
      <w:bookmarkEnd w:id="7"/>
    </w:p>
    <w:p w14:paraId="21DD373F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A entrega inicial acontece em 30 dias, em três fases sequenciais. Cada fase tem um entregável físico e um Gate. Depois do dia 30, o cliente entra em regime de Operação (</w:t>
      </w:r>
      <w:proofErr w:type="spellStart"/>
      <w:r w:rsidRPr="00B3543C">
        <w:rPr>
          <w:rFonts w:ascii="Aptos" w:hAnsi="Aptos"/>
          <w:sz w:val="18"/>
          <w:szCs w:val="18"/>
        </w:rPr>
        <w:t>retainer</w:t>
      </w:r>
      <w:proofErr w:type="spellEnd"/>
      <w:r w:rsidRPr="00B3543C">
        <w:rPr>
          <w:rFonts w:ascii="Aptos" w:hAnsi="Aptos"/>
          <w:sz w:val="18"/>
          <w:szCs w:val="18"/>
        </w:rP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2900"/>
        <w:gridCol w:w="2526"/>
      </w:tblGrid>
      <w:tr w:rsidR="00044E1A" w:rsidRPr="00B3543C" w14:paraId="5C5FC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36BE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Fase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DC1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Janela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DE3C8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3FAF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Entregável</w:t>
            </w:r>
          </w:p>
        </w:tc>
      </w:tr>
      <w:tr w:rsidR="00044E1A" w:rsidRPr="00B3543C" w14:paraId="531611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1D4E9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1 · Diagnóstico de Choque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D884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D1–D7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330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Provar onde o dinheiro vaza e ancorar autoridade.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06D6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Executive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 xml:space="preserve">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Audit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 xml:space="preserve"> Report (em R$).</w:t>
            </w:r>
          </w:p>
        </w:tc>
      </w:tr>
      <w:tr w:rsidR="00044E1A" w:rsidRPr="00B3543C" w14:paraId="685973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E8E7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2 · Blindagem do Portão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8DC7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D8–D15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FD68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Parar o desperdício com lead não qualificado.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7132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Portão dos 5 Fatores configurado + script em uso.</w:t>
            </w:r>
          </w:p>
        </w:tc>
      </w:tr>
      <w:tr w:rsidR="00044E1A" w:rsidRPr="00B3543C" w14:paraId="75EDC1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3100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3 · Matriz Emocional &amp; Cadência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AB0F5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D16–D30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36651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Substituir vaidade por temperatura real; cadência implacável.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1DE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Dashboard vivo + cadência rodando + pipeline limpo.</w:t>
            </w:r>
          </w:p>
        </w:tc>
      </w:tr>
      <w:tr w:rsidR="00044E1A" w:rsidRPr="00B3543C" w14:paraId="249DA8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980A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Operação (contínuo)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9690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D31+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17D6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Manter o sistema, higiene e ritual de gestão.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3A98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Retainer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>: operação + manutenção + ritual mensal.</w:t>
            </w:r>
          </w:p>
        </w:tc>
      </w:tr>
    </w:tbl>
    <w:p w14:paraId="4F55CA5B" w14:textId="77777777" w:rsidR="00044E1A" w:rsidRPr="00B3543C" w:rsidRDefault="00000000">
      <w:pPr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br w:type="page"/>
      </w:r>
    </w:p>
    <w:p w14:paraId="2940E412" w14:textId="77777777" w:rsidR="00044E1A" w:rsidRPr="00B3543C" w:rsidRDefault="00000000">
      <w:pPr>
        <w:pStyle w:val="Ttulo1"/>
        <w:rPr>
          <w:rFonts w:ascii="Aptos" w:hAnsi="Aptos"/>
          <w:sz w:val="24"/>
          <w:szCs w:val="24"/>
        </w:rPr>
      </w:pPr>
      <w:bookmarkStart w:id="8" w:name="_Toc234242530"/>
      <w:r w:rsidRPr="00B3543C">
        <w:rPr>
          <w:rFonts w:ascii="Aptos" w:hAnsi="Aptos"/>
          <w:sz w:val="24"/>
          <w:szCs w:val="24"/>
        </w:rPr>
        <w:lastRenderedPageBreak/>
        <w:t>Fase 1 — Diagnóstico de Choque (D1–D7)</w:t>
      </w:r>
      <w:bookmarkEnd w:id="8"/>
    </w:p>
    <w:p w14:paraId="397A464E" w14:textId="77777777" w:rsidR="00044E1A" w:rsidRPr="00B3543C" w:rsidRDefault="00000000">
      <w:pPr>
        <w:spacing w:after="12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i/>
          <w:iCs/>
          <w:color w:val="1F3A5F"/>
          <w:sz w:val="18"/>
          <w:szCs w:val="18"/>
        </w:rPr>
        <w:t>Não começamos a construir nada às cegas. Primeiro provamos, com número, onde o cliente sangra.</w:t>
      </w:r>
    </w:p>
    <w:p w14:paraId="22E7E7EB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Objetivo</w:t>
      </w:r>
    </w:p>
    <w:p w14:paraId="35B8E416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Demonstrar matematicamente ao dono onde a receita está vazando nos últimos 36 meses, ancorar a autoridade da Aurora com fatos (não opinião), e usar o próprio diagnóstico como filtro de qualificação. Ao fim, o cliente decide avançar por evidência, não por promessa.</w:t>
      </w:r>
    </w:p>
    <w:p w14:paraId="1112DEEF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Inputs necessários</w:t>
      </w:r>
    </w:p>
    <w:p w14:paraId="1BFF407B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Histórico transacional de 36 meses (planilhas de vendas — mesmo sujas).</w:t>
      </w:r>
    </w:p>
    <w:p w14:paraId="2A59775E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Mix de produtos/serviços e, se possível, tabela de preços praticada.</w:t>
      </w:r>
    </w:p>
    <w:p w14:paraId="45450BF8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Lista dos principais concorrentes e do posicionamento atual.</w:t>
      </w:r>
    </w:p>
    <w:p w14:paraId="04E8F320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Acesso de leitura aos canais de entrada (WhatsApp, e-mail, formulários) para o mapeamento seguinte.</w:t>
      </w:r>
    </w:p>
    <w:p w14:paraId="77C3D7C8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Passo a passo</w:t>
      </w:r>
    </w:p>
    <w:p w14:paraId="2F3A0699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Solicitar as planilhas históricas de 36 meses e o mix de produtos. Definir prazo curto de entrega (isso já testa o comprometimento do cliente).</w:t>
      </w:r>
    </w:p>
    <w:p w14:paraId="601BE7A2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 xml:space="preserve">Rodar os arquivos no EXRS Data Oracle: análise de variância, desvios de receita e </w:t>
      </w:r>
      <w:proofErr w:type="spellStart"/>
      <w:r w:rsidRPr="00B3543C">
        <w:rPr>
          <w:rFonts w:ascii="Aptos" w:hAnsi="Aptos"/>
          <w:sz w:val="18"/>
          <w:szCs w:val="18"/>
        </w:rPr>
        <w:t>churn</w:t>
      </w:r>
      <w:proofErr w:type="spellEnd"/>
      <w:r w:rsidRPr="00B3543C">
        <w:rPr>
          <w:rFonts w:ascii="Aptos" w:hAnsi="Aptos"/>
          <w:sz w:val="18"/>
          <w:szCs w:val="18"/>
        </w:rPr>
        <w:t xml:space="preserve"> (abandono) invisível.</w:t>
      </w:r>
    </w:p>
    <w:p w14:paraId="299219B4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Cruzar o mix de produtos com a concorrência para localizar, em R$, onde a empresa perdeu receita.</w:t>
      </w:r>
    </w:p>
    <w:p w14:paraId="64F0DEC9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 xml:space="preserve">Montar o </w:t>
      </w:r>
      <w:proofErr w:type="spellStart"/>
      <w:r w:rsidRPr="00B3543C">
        <w:rPr>
          <w:rFonts w:ascii="Aptos" w:hAnsi="Aptos"/>
          <w:sz w:val="18"/>
          <w:szCs w:val="18"/>
        </w:rPr>
        <w:t>Executive</w:t>
      </w:r>
      <w:proofErr w:type="spellEnd"/>
      <w:r w:rsidRPr="00B3543C">
        <w:rPr>
          <w:rFonts w:ascii="Aptos" w:hAnsi="Aptos"/>
          <w:sz w:val="18"/>
          <w:szCs w:val="18"/>
        </w:rPr>
        <w:t xml:space="preserve"> </w:t>
      </w:r>
      <w:proofErr w:type="spellStart"/>
      <w:r w:rsidRPr="00B3543C">
        <w:rPr>
          <w:rFonts w:ascii="Aptos" w:hAnsi="Aptos"/>
          <w:sz w:val="18"/>
          <w:szCs w:val="18"/>
        </w:rPr>
        <w:t>Audit</w:t>
      </w:r>
      <w:proofErr w:type="spellEnd"/>
      <w:r w:rsidRPr="00B3543C">
        <w:rPr>
          <w:rFonts w:ascii="Aptos" w:hAnsi="Aptos"/>
          <w:sz w:val="18"/>
          <w:szCs w:val="18"/>
        </w:rPr>
        <w:t xml:space="preserve"> Report: números, não adjetivos. A conclusão é um backlog priorizado por impacto financeiro.</w:t>
      </w:r>
    </w:p>
    <w:p w14:paraId="079FC167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Apresentar ao dono/CEO pessoalmente. Abrir pelo número do 'dinheiro deixado na mesa'. Fechar com o escopo da implementação.</w:t>
      </w:r>
    </w:p>
    <w:p w14:paraId="16CB53FA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Julgamento — o porquê (leia antes de abrir exceção)</w:t>
      </w:r>
    </w:p>
    <w:p w14:paraId="11616335" w14:textId="77777777" w:rsidR="00044E1A" w:rsidRPr="00B3543C" w:rsidRDefault="00000000">
      <w:pPr>
        <w:pBdr>
          <w:left w:val="single" w:sz="18" w:space="10" w:color="6E4B2A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Por que 36 meses e não 12?  </w:t>
      </w:r>
      <w:r w:rsidRPr="00B3543C">
        <w:rPr>
          <w:rFonts w:ascii="Aptos" w:hAnsi="Aptos"/>
          <w:color w:val="333333"/>
          <w:sz w:val="18"/>
          <w:szCs w:val="18"/>
        </w:rPr>
        <w:t>Doze meses é uma fotografia; 36 capturam sazonalidade, tendência e ciclos de recompra. É a diferença entre um palpite e um diagnóstico defensável.</w:t>
      </w:r>
    </w:p>
    <w:p w14:paraId="6027A35F" w14:textId="77777777" w:rsidR="00044E1A" w:rsidRPr="00B3543C" w:rsidRDefault="00000000">
      <w:pPr>
        <w:pBdr>
          <w:left w:val="single" w:sz="18" w:space="10" w:color="6E4B2A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Por que apresentar pessoalmente e começar pelo número?  </w:t>
      </w:r>
      <w:r w:rsidRPr="00B3543C">
        <w:rPr>
          <w:rFonts w:ascii="Aptos" w:hAnsi="Aptos"/>
          <w:color w:val="333333"/>
          <w:sz w:val="18"/>
          <w:szCs w:val="18"/>
        </w:rPr>
        <w:t>O número em R$ é o que ancora autoridade e desarma ceticismo. Um relatório enviado por e-mail vira PDF acumulando poeira. A autoridade nasce na sala, na leitura do rosto do dono quando ele vê o valor perdido.</w:t>
      </w:r>
    </w:p>
    <w:p w14:paraId="6BB35969" w14:textId="77777777" w:rsidR="00044E1A" w:rsidRPr="00B3543C" w:rsidRDefault="00000000">
      <w:pPr>
        <w:pBdr>
          <w:left w:val="single" w:sz="18" w:space="10" w:color="8A2B2B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8A2B2B"/>
          <w:sz w:val="18"/>
          <w:szCs w:val="18"/>
        </w:rPr>
        <w:t xml:space="preserve">Sinal de alerta — o cliente atrasa a entrega dos dados.  </w:t>
      </w:r>
      <w:r w:rsidRPr="00B3543C">
        <w:rPr>
          <w:rFonts w:ascii="Aptos" w:hAnsi="Aptos"/>
          <w:color w:val="333333"/>
          <w:sz w:val="18"/>
          <w:szCs w:val="18"/>
        </w:rPr>
        <w:t>Se o cliente demora dias para entregar planilhas, é sinal de baixa maturidade ou baixo comprometimento. Não force a máquina adiante: recalibre a expectativa, ou considere que este não é o cliente certo agora. Diagnóstico não avança sem dados.</w:t>
      </w:r>
    </w:p>
    <w:p w14:paraId="5A7A128B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Ferramentas</w:t>
      </w:r>
    </w:p>
    <w:p w14:paraId="18265303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EXRS Data Oracle: </w:t>
      </w:r>
      <w:r w:rsidRPr="00B3543C">
        <w:rPr>
          <w:rFonts w:ascii="Aptos" w:hAnsi="Aptos"/>
          <w:sz w:val="18"/>
          <w:szCs w:val="18"/>
        </w:rPr>
        <w:t xml:space="preserve">mastiga as planilhas sujas do cliente em minutos e extrai desvios de receita e </w:t>
      </w:r>
      <w:proofErr w:type="spellStart"/>
      <w:r w:rsidRPr="00B3543C">
        <w:rPr>
          <w:rFonts w:ascii="Aptos" w:hAnsi="Aptos"/>
          <w:sz w:val="18"/>
          <w:szCs w:val="18"/>
        </w:rPr>
        <w:t>churn</w:t>
      </w:r>
      <w:proofErr w:type="spellEnd"/>
      <w:r w:rsidRPr="00B3543C">
        <w:rPr>
          <w:rFonts w:ascii="Aptos" w:hAnsi="Aptos"/>
          <w:sz w:val="18"/>
          <w:szCs w:val="18"/>
        </w:rPr>
        <w:t xml:space="preserve"> invisível. Operado pelo consultor; interpretado pelo Arquiteto.</w:t>
      </w:r>
    </w:p>
    <w:p w14:paraId="114B5EE1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Entregável da fase</w:t>
      </w:r>
    </w:p>
    <w:p w14:paraId="1383877A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proofErr w:type="spellStart"/>
      <w:r w:rsidRPr="00B3543C">
        <w:rPr>
          <w:rFonts w:ascii="Aptos" w:hAnsi="Aptos"/>
          <w:b/>
          <w:bCs/>
          <w:color w:val="2E5D34"/>
          <w:sz w:val="18"/>
          <w:szCs w:val="18"/>
        </w:rPr>
        <w:t>Executive</w:t>
      </w:r>
      <w:proofErr w:type="spellEnd"/>
      <w:r w:rsidRPr="00B3543C">
        <w:rPr>
          <w:rFonts w:ascii="Aptos" w:hAnsi="Aptos"/>
          <w:b/>
          <w:bCs/>
          <w:color w:val="2E5D34"/>
          <w:sz w:val="18"/>
          <w:szCs w:val="18"/>
        </w:rPr>
        <w:t xml:space="preserve"> </w:t>
      </w:r>
      <w:proofErr w:type="spellStart"/>
      <w:r w:rsidRPr="00B3543C">
        <w:rPr>
          <w:rFonts w:ascii="Aptos" w:hAnsi="Aptos"/>
          <w:b/>
          <w:bCs/>
          <w:color w:val="2E5D34"/>
          <w:sz w:val="18"/>
          <w:szCs w:val="18"/>
        </w:rPr>
        <w:t>Audit</w:t>
      </w:r>
      <w:proofErr w:type="spellEnd"/>
      <w:r w:rsidRPr="00B3543C">
        <w:rPr>
          <w:rFonts w:ascii="Aptos" w:hAnsi="Aptos"/>
          <w:b/>
          <w:bCs/>
          <w:color w:val="2E5D34"/>
          <w:sz w:val="18"/>
          <w:szCs w:val="18"/>
        </w:rPr>
        <w:t xml:space="preserve"> Report — o dinheiro deixado na mesa quantificado em R$, com backlog de remediação priorizado por impacto.</w:t>
      </w:r>
    </w:p>
    <w:p w14:paraId="37F10D77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Gate de saída</w:t>
      </w:r>
    </w:p>
    <w:p w14:paraId="359E6646" w14:textId="77777777" w:rsidR="00044E1A" w:rsidRPr="00B3543C" w:rsidRDefault="00000000">
      <w:pPr>
        <w:pBdr>
          <w:left w:val="single" w:sz="18" w:space="10" w:color="2E5D34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2E5D34"/>
          <w:sz w:val="18"/>
          <w:szCs w:val="18"/>
        </w:rPr>
        <w:t xml:space="preserve">Só avança se:  </w:t>
      </w:r>
      <w:r w:rsidRPr="00B3543C">
        <w:rPr>
          <w:rFonts w:ascii="Aptos" w:hAnsi="Aptos"/>
          <w:color w:val="333333"/>
          <w:sz w:val="18"/>
          <w:szCs w:val="18"/>
        </w:rPr>
        <w:t>O dono reconhece o número (não discute a metodologia, discute o valor) E assina o escopo de implementação. Sem reconhecimento explícito do número, não há Fase 2.</w:t>
      </w:r>
    </w:p>
    <w:p w14:paraId="18C64F51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proofErr w:type="spellStart"/>
      <w:r w:rsidRPr="00B3543C">
        <w:rPr>
          <w:rFonts w:ascii="Aptos" w:hAnsi="Aptos"/>
          <w:b/>
          <w:bCs/>
          <w:color w:val="6E4B2A"/>
          <w:sz w:val="18"/>
          <w:szCs w:val="18"/>
        </w:rPr>
        <w:t>Anti-padrões</w:t>
      </w:r>
      <w:proofErr w:type="spellEnd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 (o que mata a fase)</w:t>
      </w:r>
    </w:p>
    <w:p w14:paraId="0ADD9FA2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Entregar relatório genérico ou baseado em percepção qualitativa — mata a autoridade.</w:t>
      </w:r>
    </w:p>
    <w:p w14:paraId="7341CF15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Não ancorar em R$. 'Você tem problemas de processo' não vende; 'você perdeu R$ 340 mil em 18 meses' vende.</w:t>
      </w:r>
    </w:p>
    <w:p w14:paraId="3EB2528A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Dar a recomendação antes de provar a dor. Primeiro o choque do número, depois a solução.</w:t>
      </w:r>
    </w:p>
    <w:p w14:paraId="5A153FFD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lastRenderedPageBreak/>
        <w:t>Aceitar tocar o projeto sem o diagnóstico pago 'para adiantar'. Nunca.</w:t>
      </w:r>
    </w:p>
    <w:p w14:paraId="7C44AE2A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Divisão de papéis nesta fase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044E1A" w:rsidRPr="00B3543C" w14:paraId="1C906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789E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Papel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2CDF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O que faz aqui</w:t>
            </w:r>
          </w:p>
        </w:tc>
      </w:tr>
      <w:tr w:rsidR="00044E1A" w:rsidRPr="00B3543C" w14:paraId="5AB6C7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44B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Arquiteto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DEE96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Apresenta e interpreta o relatório ao dono; conduz o fechamento do escopo.</w:t>
            </w:r>
          </w:p>
        </w:tc>
      </w:tr>
      <w:tr w:rsidR="00044E1A" w:rsidRPr="00B3543C" w14:paraId="3D0A40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E14D2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Consultor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18438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Coleta e organiza as planilhas; roda o Data Oracle; monta o rascunho do relatório.</w:t>
            </w:r>
          </w:p>
        </w:tc>
      </w:tr>
      <w:tr w:rsidR="00044E1A" w:rsidRPr="00B3543C" w14:paraId="088E157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EDEA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Máquina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11C8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Executa a análise de variância e o cruzamento de dados no Data Oracle.</w:t>
            </w:r>
          </w:p>
        </w:tc>
      </w:tr>
    </w:tbl>
    <w:p w14:paraId="4DD9B6EA" w14:textId="77777777" w:rsidR="00044E1A" w:rsidRPr="00B3543C" w:rsidRDefault="00000000">
      <w:pPr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br w:type="page"/>
      </w:r>
    </w:p>
    <w:p w14:paraId="344B1C8E" w14:textId="77777777" w:rsidR="00044E1A" w:rsidRPr="00B3543C" w:rsidRDefault="00000000">
      <w:pPr>
        <w:pStyle w:val="Ttulo1"/>
        <w:rPr>
          <w:rFonts w:ascii="Aptos" w:hAnsi="Aptos"/>
          <w:sz w:val="24"/>
          <w:szCs w:val="24"/>
        </w:rPr>
      </w:pPr>
      <w:bookmarkStart w:id="9" w:name="_Toc234242531"/>
      <w:r w:rsidRPr="00B3543C">
        <w:rPr>
          <w:rFonts w:ascii="Aptos" w:hAnsi="Aptos"/>
          <w:sz w:val="24"/>
          <w:szCs w:val="24"/>
        </w:rPr>
        <w:lastRenderedPageBreak/>
        <w:t>Fase 2 — Blindagem do Portão de Entrada (D8–D15)</w:t>
      </w:r>
      <w:bookmarkEnd w:id="9"/>
    </w:p>
    <w:p w14:paraId="40933C7E" w14:textId="77777777" w:rsidR="00044E1A" w:rsidRPr="00B3543C" w:rsidRDefault="00000000">
      <w:pPr>
        <w:spacing w:after="12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i/>
          <w:iCs/>
          <w:color w:val="1F3A5F"/>
          <w:sz w:val="18"/>
          <w:szCs w:val="18"/>
        </w:rPr>
        <w:t>O desperdício de tempo com curioso é dinheiro. Fechamos o portão: nenhum lead passa sem se qualificar.</w:t>
      </w:r>
    </w:p>
    <w:p w14:paraId="6B847D7F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Objetivo</w:t>
      </w:r>
    </w:p>
    <w:p w14:paraId="54CF552A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Instituir os 5 Fatores de Qualificação como filtro obrigatório na entrada, de modo que nenhum lead chegue à força de vendas sem um dossiê inicial. Reduzir a carteira em quantidade e aumentá-la em viabilidade.</w:t>
      </w:r>
    </w:p>
    <w:p w14:paraId="310318FB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Inputs necessários</w:t>
      </w:r>
    </w:p>
    <w:p w14:paraId="5EE21E2A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Mapa de todos os canais de entrada de leads (WhatsApp, e-mail, formulários, indicação).</w:t>
      </w:r>
    </w:p>
    <w:p w14:paraId="23AC07F4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Acesso às APIs necessárias (ex.: WhatsApp Business) para integrar a Secretária de IA.</w:t>
      </w:r>
    </w:p>
    <w:p w14:paraId="19B9D530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Definição, junto ao Arquiteto, de qual fator é 'matador' para o nicho deste cliente.</w:t>
      </w:r>
    </w:p>
    <w:p w14:paraId="09345919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Passo a passo</w:t>
      </w:r>
    </w:p>
    <w:p w14:paraId="384AD293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Mapear os canais de entrada e o volume por canal.</w:t>
      </w:r>
    </w:p>
    <w:p w14:paraId="297D179D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 xml:space="preserve">Integrar a Secretária de IA via </w:t>
      </w:r>
      <w:proofErr w:type="spellStart"/>
      <w:r w:rsidRPr="00B3543C">
        <w:rPr>
          <w:rFonts w:ascii="Aptos" w:hAnsi="Aptos"/>
          <w:sz w:val="18"/>
          <w:szCs w:val="18"/>
        </w:rPr>
        <w:t>webhook</w:t>
      </w:r>
      <w:proofErr w:type="spellEnd"/>
      <w:r w:rsidRPr="00B3543C">
        <w:rPr>
          <w:rFonts w:ascii="Aptos" w:hAnsi="Aptos"/>
          <w:sz w:val="18"/>
          <w:szCs w:val="18"/>
        </w:rPr>
        <w:t xml:space="preserve"> (WhatsApp/e-mail).</w:t>
      </w:r>
    </w:p>
    <w:p w14:paraId="3EFF9D14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Configurar a exigência dos 5 Fatores: Ramo, Experiência, Canal, Origem, Motivação.</w:t>
      </w:r>
    </w:p>
    <w:p w14:paraId="6F39E732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Instalar o Script de Acordo Inicial no processo do vendedor (primeiro minuto da reunião).</w:t>
      </w:r>
    </w:p>
    <w:p w14:paraId="1B676EB0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Ligar a regra: nenhum lead vai à força de vendas sem o dossiê dos 5 Fatores preenchido.</w:t>
      </w:r>
    </w:p>
    <w:p w14:paraId="6A0E23C9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Julgamento — o porquê (leia antes de abrir exceção)</w:t>
      </w:r>
    </w:p>
    <w:p w14:paraId="3B7FCBA8" w14:textId="77777777" w:rsidR="00044E1A" w:rsidRPr="00B3543C" w:rsidRDefault="00000000">
      <w:pPr>
        <w:pBdr>
          <w:left w:val="single" w:sz="18" w:space="10" w:color="6E4B2A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O que cada um dos 5 Fatores realmente </w:t>
      </w:r>
      <w:proofErr w:type="gramStart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revela  </w:t>
      </w:r>
      <w:r w:rsidRPr="00B3543C">
        <w:rPr>
          <w:rFonts w:ascii="Aptos" w:hAnsi="Aptos"/>
          <w:color w:val="333333"/>
          <w:sz w:val="18"/>
          <w:szCs w:val="18"/>
        </w:rPr>
        <w:t>Ramo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→ aderência (</w:t>
      </w:r>
      <w:proofErr w:type="spellStart"/>
      <w:r w:rsidRPr="00B3543C">
        <w:rPr>
          <w:rFonts w:ascii="Aptos" w:hAnsi="Aptos"/>
          <w:color w:val="333333"/>
          <w:sz w:val="18"/>
          <w:szCs w:val="18"/>
        </w:rPr>
        <w:t>product-market</w:t>
      </w:r>
      <w:proofErr w:type="spellEnd"/>
      <w:r w:rsidRPr="00B3543C">
        <w:rPr>
          <w:rFonts w:ascii="Aptos" w:hAnsi="Aptos"/>
          <w:color w:val="333333"/>
          <w:sz w:val="18"/>
          <w:szCs w:val="18"/>
        </w:rPr>
        <w:t xml:space="preserve"> </w:t>
      </w:r>
      <w:proofErr w:type="spellStart"/>
      <w:r w:rsidRPr="00B3543C">
        <w:rPr>
          <w:rFonts w:ascii="Aptos" w:hAnsi="Aptos"/>
          <w:color w:val="333333"/>
          <w:sz w:val="18"/>
          <w:szCs w:val="18"/>
        </w:rPr>
        <w:t>fit</w:t>
      </w:r>
      <w:proofErr w:type="spellEnd"/>
      <w:r w:rsidRPr="00B3543C">
        <w:rPr>
          <w:rFonts w:ascii="Aptos" w:hAnsi="Aptos"/>
          <w:color w:val="333333"/>
          <w:sz w:val="18"/>
          <w:szCs w:val="18"/>
        </w:rPr>
        <w:t>) ao que resolvemos. Experiência → calibra a complexidade do discurso. Canal (físico/digital/híbrido) → revela estrutura de custos e gargalos. Origem (indicação/ativa/inbound) → temperatura inicial e confiança pré-existente. Motivação → o evento crítico que gera urgência agora. Juntos, eles substituem o 'eu acho que ele compra'.</w:t>
      </w:r>
    </w:p>
    <w:p w14:paraId="30B4CC9D" w14:textId="77777777" w:rsidR="00044E1A" w:rsidRPr="00B3543C" w:rsidRDefault="00000000">
      <w:pPr>
        <w:pBdr>
          <w:left w:val="single" w:sz="18" w:space="10" w:color="6E4B2A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b/>
          <w:bCs/>
          <w:color w:val="6E4B2A"/>
          <w:sz w:val="18"/>
          <w:szCs w:val="18"/>
        </w:rPr>
        <w:t>Por que</w:t>
      </w:r>
      <w:proofErr w:type="gramEnd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 o Script de Acordo Inicial vem junto do </w:t>
      </w:r>
      <w:proofErr w:type="gramStart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portão  </w:t>
      </w:r>
      <w:r w:rsidRPr="00B3543C">
        <w:rPr>
          <w:rFonts w:ascii="Aptos" w:hAnsi="Aptos"/>
          <w:color w:val="333333"/>
          <w:sz w:val="18"/>
          <w:szCs w:val="18"/>
        </w:rPr>
        <w:t>O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filtro sem o script vira interrogatório e afasta o cliente. O Acordo Inicial (dar permissão explícita para o cliente recusar) desarma a defesa, gera reciprocidade e elimina o 'vou pensar e te falo amanhã'. Filtro é a trava; o script é a lubrificação.</w:t>
      </w:r>
    </w:p>
    <w:p w14:paraId="231A820C" w14:textId="77777777" w:rsidR="00044E1A" w:rsidRPr="00B3543C" w:rsidRDefault="00000000">
      <w:pPr>
        <w:pBdr>
          <w:left w:val="single" w:sz="18" w:space="10" w:color="8A2B2B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8A2B2B"/>
          <w:sz w:val="18"/>
          <w:szCs w:val="18"/>
        </w:rPr>
        <w:t xml:space="preserve">A tentação da exceção — a Síndrome do Melhor </w:t>
      </w:r>
      <w:proofErr w:type="gramStart"/>
      <w:r w:rsidRPr="00B3543C">
        <w:rPr>
          <w:rFonts w:ascii="Aptos" w:hAnsi="Aptos"/>
          <w:b/>
          <w:bCs/>
          <w:color w:val="8A2B2B"/>
          <w:sz w:val="18"/>
          <w:szCs w:val="18"/>
        </w:rPr>
        <w:t xml:space="preserve">Amigo  </w:t>
      </w:r>
      <w:r w:rsidRPr="00B3543C">
        <w:rPr>
          <w:rFonts w:ascii="Aptos" w:hAnsi="Aptos"/>
          <w:color w:val="333333"/>
          <w:sz w:val="18"/>
          <w:szCs w:val="18"/>
        </w:rPr>
        <w:t>O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vendedor vai querer passar um lead 'porque o </w:t>
      </w:r>
      <w:proofErr w:type="gramStart"/>
      <w:r w:rsidRPr="00B3543C">
        <w:rPr>
          <w:rFonts w:ascii="Aptos" w:hAnsi="Aptos"/>
          <w:color w:val="333333"/>
          <w:sz w:val="18"/>
          <w:szCs w:val="18"/>
        </w:rPr>
        <w:t>cara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é gente boa' ou 'porque foi indicação forte'. Simpatia não é intenção de compra. Toda exceção aberta reabre a porta do </w:t>
      </w:r>
      <w:proofErr w:type="spellStart"/>
      <w:r w:rsidRPr="00B3543C">
        <w:rPr>
          <w:rFonts w:ascii="Aptos" w:hAnsi="Aptos"/>
          <w:color w:val="333333"/>
          <w:sz w:val="18"/>
          <w:szCs w:val="18"/>
        </w:rPr>
        <w:t>Hopium</w:t>
      </w:r>
      <w:proofErr w:type="spellEnd"/>
      <w:r w:rsidRPr="00B3543C">
        <w:rPr>
          <w:rFonts w:ascii="Aptos" w:hAnsi="Aptos"/>
          <w:color w:val="333333"/>
          <w:sz w:val="18"/>
          <w:szCs w:val="18"/>
        </w:rPr>
        <w:t>. A regra dos 5 Fatores não tem 'só desta vez'.</w:t>
      </w:r>
    </w:p>
    <w:p w14:paraId="4AFBC61F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Ferramentas</w:t>
      </w:r>
    </w:p>
    <w:p w14:paraId="37EC8335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Secretária de IA: </w:t>
      </w:r>
      <w:r w:rsidRPr="00B3543C">
        <w:rPr>
          <w:rFonts w:ascii="Aptos" w:hAnsi="Aptos"/>
          <w:sz w:val="18"/>
          <w:szCs w:val="18"/>
        </w:rPr>
        <w:t>agente de captura (</w:t>
      </w:r>
      <w:proofErr w:type="spellStart"/>
      <w:r w:rsidRPr="00B3543C">
        <w:rPr>
          <w:rFonts w:ascii="Aptos" w:hAnsi="Aptos"/>
          <w:sz w:val="18"/>
          <w:szCs w:val="18"/>
        </w:rPr>
        <w:t>webhooks</w:t>
      </w:r>
      <w:proofErr w:type="spellEnd"/>
      <w:r w:rsidRPr="00B3543C">
        <w:rPr>
          <w:rFonts w:ascii="Aptos" w:hAnsi="Aptos"/>
          <w:sz w:val="18"/>
          <w:szCs w:val="18"/>
        </w:rPr>
        <w:t xml:space="preserve"> de WhatsApp/e-mail) que exige e registra os 5 Fatores antes de liberar o lead.</w:t>
      </w:r>
    </w:p>
    <w:p w14:paraId="077249F8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>Twenty CRM (</w:t>
      </w:r>
      <w:proofErr w:type="spellStart"/>
      <w:r w:rsidRPr="00B3543C">
        <w:rPr>
          <w:rFonts w:ascii="Aptos" w:hAnsi="Aptos"/>
          <w:b/>
          <w:bCs/>
          <w:color w:val="1F3A5F"/>
          <w:sz w:val="18"/>
          <w:szCs w:val="18"/>
        </w:rPr>
        <w:t>headless</w:t>
      </w:r>
      <w:proofErr w:type="spellEnd"/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): </w:t>
      </w:r>
      <w:r w:rsidRPr="00B3543C">
        <w:rPr>
          <w:rFonts w:ascii="Aptos" w:hAnsi="Aptos"/>
          <w:sz w:val="18"/>
          <w:szCs w:val="18"/>
        </w:rPr>
        <w:t>banco de dados invisível nos bastidores — a fonte única da verdade onde o dossiê é gravado.</w:t>
      </w:r>
    </w:p>
    <w:p w14:paraId="468C6E09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Entregável da fase</w:t>
      </w:r>
    </w:p>
    <w:p w14:paraId="146618ED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2E5D34"/>
          <w:sz w:val="18"/>
          <w:szCs w:val="18"/>
        </w:rPr>
        <w:t>Portão dos 5 Fatores configurado e ativo + Script de Acordo Inicial em uso + primeiros dossiês entrando limpos.</w:t>
      </w:r>
    </w:p>
    <w:p w14:paraId="2BD704C8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Gate de saída</w:t>
      </w:r>
    </w:p>
    <w:p w14:paraId="72DF2779" w14:textId="77777777" w:rsidR="00044E1A" w:rsidRPr="00B3543C" w:rsidRDefault="00000000">
      <w:pPr>
        <w:pBdr>
          <w:left w:val="single" w:sz="18" w:space="10" w:color="2E5D34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2E5D34"/>
          <w:sz w:val="18"/>
          <w:szCs w:val="18"/>
        </w:rPr>
        <w:t xml:space="preserve">Só avança se:  </w:t>
      </w:r>
      <w:r w:rsidRPr="00B3543C">
        <w:rPr>
          <w:rFonts w:ascii="Aptos" w:hAnsi="Aptos"/>
          <w:color w:val="333333"/>
          <w:sz w:val="18"/>
          <w:szCs w:val="18"/>
        </w:rPr>
        <w:t>100% dos novos leads passam pelos 5 Fatores E o Script de Acordo Inicial está sendo efetivamente usado nas reuniões. Se ainda entra lead 'pela lateral', a Fase 3 não começa.</w:t>
      </w:r>
    </w:p>
    <w:p w14:paraId="75FA3D59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proofErr w:type="spellStart"/>
      <w:r w:rsidRPr="00B3543C">
        <w:rPr>
          <w:rFonts w:ascii="Aptos" w:hAnsi="Aptos"/>
          <w:b/>
          <w:bCs/>
          <w:color w:val="6E4B2A"/>
          <w:sz w:val="18"/>
          <w:szCs w:val="18"/>
        </w:rPr>
        <w:t>Anti-padrões</w:t>
      </w:r>
      <w:proofErr w:type="spellEnd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 (o que mata a fase)</w:t>
      </w:r>
    </w:p>
    <w:p w14:paraId="1C106ADB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Abrir exceção 'só desta vez' — corrói o portão inteiro.</w:t>
      </w:r>
    </w:p>
    <w:p w14:paraId="3CE02036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Transformar os 5 Fatores em interrogatório sem o Acordo Inicial.</w:t>
      </w:r>
    </w:p>
    <w:p w14:paraId="7D408A7C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Deixar o CRM visível/pesado para a equipe — quebra a regra da tecnologia invisível e a adoção morre.</w:t>
      </w:r>
    </w:p>
    <w:p w14:paraId="300DB334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Divisão de papéis nesta fase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044E1A" w:rsidRPr="00B3543C" w14:paraId="43894E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AAF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lastRenderedPageBreak/>
              <w:t>Papel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37E6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O que faz aqui</w:t>
            </w:r>
          </w:p>
        </w:tc>
      </w:tr>
      <w:tr w:rsidR="00044E1A" w:rsidRPr="00B3543C" w14:paraId="0853A8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8C3B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Arquiteto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055A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Define o peso de cada fator para o nicho; treina o time do cliente no Acordo Inicial.</w:t>
            </w:r>
          </w:p>
        </w:tc>
      </w:tr>
      <w:tr w:rsidR="00044E1A" w:rsidRPr="00B3543C" w14:paraId="615E93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3BF7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Consultor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3783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Mapeia canais; integra e configura a Secretária de IA e o CRM.</w:t>
            </w:r>
          </w:p>
        </w:tc>
      </w:tr>
      <w:tr w:rsidR="00044E1A" w:rsidRPr="00B3543C" w14:paraId="3A1529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C3A3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Máquina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C17A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Captura interações, exige os 5 Fatores e grava o dossiê automaticamente.</w:t>
            </w:r>
          </w:p>
        </w:tc>
      </w:tr>
    </w:tbl>
    <w:p w14:paraId="58DA9F75" w14:textId="77777777" w:rsidR="00044E1A" w:rsidRPr="00B3543C" w:rsidRDefault="00000000">
      <w:pPr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br w:type="page"/>
      </w:r>
    </w:p>
    <w:p w14:paraId="5624371A" w14:textId="77777777" w:rsidR="00044E1A" w:rsidRPr="00B3543C" w:rsidRDefault="00000000">
      <w:pPr>
        <w:pStyle w:val="Ttulo1"/>
        <w:rPr>
          <w:rFonts w:ascii="Aptos" w:hAnsi="Aptos"/>
          <w:sz w:val="24"/>
          <w:szCs w:val="24"/>
        </w:rPr>
      </w:pPr>
      <w:bookmarkStart w:id="10" w:name="_Toc234242532"/>
      <w:r w:rsidRPr="00B3543C">
        <w:rPr>
          <w:rFonts w:ascii="Aptos" w:hAnsi="Aptos"/>
          <w:sz w:val="24"/>
          <w:szCs w:val="24"/>
        </w:rPr>
        <w:lastRenderedPageBreak/>
        <w:t>Fase 3 — Matriz Emocional e Cadência (D16–D30)</w:t>
      </w:r>
      <w:bookmarkEnd w:id="10"/>
    </w:p>
    <w:p w14:paraId="4662B3FE" w14:textId="77777777" w:rsidR="00044E1A" w:rsidRPr="00B3543C" w:rsidRDefault="00000000">
      <w:pPr>
        <w:spacing w:after="12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i/>
          <w:iCs/>
          <w:color w:val="1F3A5F"/>
          <w:sz w:val="18"/>
          <w:szCs w:val="18"/>
        </w:rPr>
        <w:t>Saímos da análise fria do pipeline. Trazemos a carga emocional e cognitiva para dentro do sistema.</w:t>
      </w:r>
    </w:p>
    <w:p w14:paraId="539FDF0E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Objetivo</w:t>
      </w:r>
    </w:p>
    <w:p w14:paraId="373CF660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Substituir métricas de vaidade pela temperatura real de cada negócio, medindo a carga emocional das interações (interseção SPICED/MEDDIC) e instalando uma cadência implacável. Ao fim, o gestor do cliente sabe, todo dia, qual negócio esfria e quem seguir.</w:t>
      </w:r>
    </w:p>
    <w:p w14:paraId="38C495FF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Inputs necessários</w:t>
      </w:r>
    </w:p>
    <w:p w14:paraId="68BB184C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Base de dores do nicho (mapeada pelo Arquiteto — conhecimento vertical acumulado).</w:t>
      </w:r>
    </w:p>
    <w:p w14:paraId="6CA01271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Fluxo de decisão do cliente (quem aprova, critérios, processo).</w:t>
      </w:r>
    </w:p>
    <w:p w14:paraId="53F07C66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Histórico de interações já capturado pela Secretária de IA na Fase 2.</w:t>
      </w:r>
    </w:p>
    <w:p w14:paraId="4BE13EEE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Passo a passo</w:t>
      </w:r>
    </w:p>
    <w:p w14:paraId="1B37FD31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Mapear a base de dores do nicho (SPICED) e o fluxo de decisão (MEDDIC).</w:t>
      </w:r>
    </w:p>
    <w:p w14:paraId="4DF8F447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Configurar os prompts do agente no CRM para pontuar cada interação de 0 a 100.</w:t>
      </w:r>
    </w:p>
    <w:p w14:paraId="62C01977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Instalar a cadência 'Cauda de Cometa': D+1 (alinhamento), D+7 (feedback), D+15, D+30, D+60.</w:t>
      </w:r>
    </w:p>
    <w:p w14:paraId="7E9DC39E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Ligar a regra da Morte Declarada + escalada hierárquica ativa em caso de silêncio.</w:t>
      </w:r>
    </w:p>
    <w:p w14:paraId="056678FE" w14:textId="77777777" w:rsidR="00044E1A" w:rsidRPr="00B3543C" w:rsidRDefault="00000000">
      <w:pPr>
        <w:pStyle w:val="PargrafodaLista"/>
        <w:numPr>
          <w:ilvl w:val="0"/>
          <w:numId w:val="3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Entregar ao gestor o dashboard diário: quais negócios perdem temperatura e quem é o alvo do follow-up hoje.</w:t>
      </w:r>
    </w:p>
    <w:p w14:paraId="473C4DAA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Julgamento — o porquê (leia antes de abrir exceção)</w:t>
      </w:r>
    </w:p>
    <w:p w14:paraId="6F7C3EBC" w14:textId="77777777" w:rsidR="00044E1A" w:rsidRPr="00B3543C" w:rsidRDefault="00000000">
      <w:pPr>
        <w:pBdr>
          <w:left w:val="single" w:sz="18" w:space="10" w:color="6E4B2A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A lógica do </w:t>
      </w:r>
      <w:proofErr w:type="spellStart"/>
      <w:r w:rsidRPr="00B3543C">
        <w:rPr>
          <w:rFonts w:ascii="Aptos" w:hAnsi="Aptos"/>
          <w:b/>
          <w:bCs/>
          <w:color w:val="6E4B2A"/>
          <w:sz w:val="18"/>
          <w:szCs w:val="18"/>
        </w:rPr>
        <w:t>scoring</w:t>
      </w:r>
      <w:proofErr w:type="spellEnd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 0–100 — como o feeling vira peso, não </w:t>
      </w:r>
      <w:proofErr w:type="gramStart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verdade  </w:t>
      </w:r>
      <w:r w:rsidRPr="00B3543C">
        <w:rPr>
          <w:rFonts w:ascii="Aptos" w:hAnsi="Aptos"/>
          <w:color w:val="333333"/>
          <w:sz w:val="18"/>
          <w:szCs w:val="18"/>
        </w:rPr>
        <w:t>O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vendedor registra um feeling; o sistema o trata como peso estatístico. Se o feeling é </w:t>
      </w:r>
      <w:proofErr w:type="gramStart"/>
      <w:r w:rsidRPr="00B3543C">
        <w:rPr>
          <w:rFonts w:ascii="Aptos" w:hAnsi="Aptos"/>
          <w:color w:val="333333"/>
          <w:sz w:val="18"/>
          <w:szCs w:val="18"/>
        </w:rPr>
        <w:t>'quente'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mas o cliente não responde de forma conclusiva há 7 dias, a temperatura real despenca. O objetivo é somar a leitura humana à evidência factual — não descartar a emoção, mas impedir que ela mande sozinha.</w:t>
      </w:r>
    </w:p>
    <w:p w14:paraId="0C7F932F" w14:textId="77777777" w:rsidR="00044E1A" w:rsidRPr="00B3543C" w:rsidRDefault="00000000">
      <w:pPr>
        <w:pBdr>
          <w:left w:val="single" w:sz="18" w:space="10" w:color="6E4B2A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SPICED engaja, MEDDIC </w:t>
      </w:r>
      <w:proofErr w:type="gramStart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trava  </w:t>
      </w:r>
      <w:r w:rsidRPr="00B3543C">
        <w:rPr>
          <w:rFonts w:ascii="Aptos" w:hAnsi="Aptos"/>
          <w:color w:val="333333"/>
          <w:sz w:val="18"/>
          <w:szCs w:val="18"/>
        </w:rPr>
        <w:t>O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SPICED conduz a conversa com empatia (Situação, Dor, Impacto, Evento Crítico, Decisão). O MEDDIC é o filtro inegociável por trás: se não há registro de que o Comprador Econômico foi contatado ou de que o Evento Crítico foi documentado, a oportunidade NÃO avança de estágio, por mais otimista que o vendedor esteja.</w:t>
      </w:r>
    </w:p>
    <w:p w14:paraId="153E204F" w14:textId="77777777" w:rsidR="00044E1A" w:rsidRPr="00B3543C" w:rsidRDefault="00000000">
      <w:pPr>
        <w:pBdr>
          <w:left w:val="single" w:sz="18" w:space="10" w:color="6E4B2A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Por que a cadência é exponencial e não </w:t>
      </w:r>
      <w:proofErr w:type="gramStart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linear  </w:t>
      </w:r>
      <w:r w:rsidRPr="00B3543C">
        <w:rPr>
          <w:rFonts w:ascii="Aptos" w:hAnsi="Aptos"/>
          <w:color w:val="333333"/>
          <w:sz w:val="18"/>
          <w:szCs w:val="18"/>
        </w:rPr>
        <w:t>A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'cabeça do cometa' (D+1, D+7) concentra densidade quando o interesse está quente; a 'cauda' (D+15, D+30, D+60) mantém presença sem gerar atrito. Cadência linear ou cansa o cliente ou o abandona cedo demais.</w:t>
      </w:r>
    </w:p>
    <w:p w14:paraId="0B6A2CF3" w14:textId="77777777" w:rsidR="00044E1A" w:rsidRPr="00B3543C" w:rsidRDefault="00000000">
      <w:pPr>
        <w:pBdr>
          <w:left w:val="single" w:sz="18" w:space="10" w:color="8A2B2B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8A2B2B"/>
          <w:sz w:val="18"/>
          <w:szCs w:val="18"/>
        </w:rPr>
        <w:t xml:space="preserve">Morte Declarada — a regra que limpa o </w:t>
      </w:r>
      <w:proofErr w:type="gramStart"/>
      <w:r w:rsidRPr="00B3543C">
        <w:rPr>
          <w:rFonts w:ascii="Aptos" w:hAnsi="Aptos"/>
          <w:b/>
          <w:bCs/>
          <w:color w:val="8A2B2B"/>
          <w:sz w:val="18"/>
          <w:szCs w:val="18"/>
        </w:rPr>
        <w:t xml:space="preserve">pipeline  </w:t>
      </w:r>
      <w:r w:rsidRPr="00B3543C">
        <w:rPr>
          <w:rFonts w:ascii="Aptos" w:hAnsi="Aptos"/>
          <w:color w:val="333333"/>
          <w:sz w:val="18"/>
          <w:szCs w:val="18"/>
        </w:rPr>
        <w:t>Silêncio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nunca arquiva um negócio de valor. Se estagnou, escala-se ativamente (contato direto com o CEO/diretoria do cliente). O negócio só vira '</w:t>
      </w:r>
      <w:proofErr w:type="spellStart"/>
      <w:r w:rsidRPr="00B3543C">
        <w:rPr>
          <w:rFonts w:ascii="Aptos" w:hAnsi="Aptos"/>
          <w:color w:val="333333"/>
          <w:sz w:val="18"/>
          <w:szCs w:val="18"/>
        </w:rPr>
        <w:t>Lost</w:t>
      </w:r>
      <w:proofErr w:type="spellEnd"/>
      <w:r w:rsidRPr="00B3543C">
        <w:rPr>
          <w:rFonts w:ascii="Aptos" w:hAnsi="Aptos"/>
          <w:color w:val="333333"/>
          <w:sz w:val="18"/>
          <w:szCs w:val="18"/>
        </w:rPr>
        <w:t>' com rejeição explícita. Isso expõe a realidade financeira nua e mata o funil-fantasma.</w:t>
      </w:r>
    </w:p>
    <w:p w14:paraId="034B2D3D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Ferramentas</w:t>
      </w:r>
    </w:p>
    <w:p w14:paraId="76133128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Twenty CRM + Agente de </w:t>
      </w:r>
      <w:proofErr w:type="spellStart"/>
      <w:r w:rsidRPr="00B3543C">
        <w:rPr>
          <w:rFonts w:ascii="Aptos" w:hAnsi="Aptos"/>
          <w:b/>
          <w:bCs/>
          <w:color w:val="1F3A5F"/>
          <w:sz w:val="18"/>
          <w:szCs w:val="18"/>
        </w:rPr>
        <w:t>Scoring</w:t>
      </w:r>
      <w:proofErr w:type="spellEnd"/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: </w:t>
      </w:r>
      <w:r w:rsidRPr="00B3543C">
        <w:rPr>
          <w:rFonts w:ascii="Aptos" w:hAnsi="Aptos"/>
          <w:sz w:val="18"/>
          <w:szCs w:val="18"/>
        </w:rPr>
        <w:t>pontua cada interação (0–100) interpretando o peso emocional via SPICED/MEDDIC.</w:t>
      </w:r>
    </w:p>
    <w:p w14:paraId="5951CDFC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Chronos Backoffice / </w:t>
      </w:r>
      <w:proofErr w:type="spellStart"/>
      <w:r w:rsidRPr="00B3543C">
        <w:rPr>
          <w:rFonts w:ascii="Aptos" w:hAnsi="Aptos"/>
          <w:b/>
          <w:bCs/>
          <w:color w:val="1F3A5F"/>
          <w:sz w:val="18"/>
          <w:szCs w:val="18"/>
        </w:rPr>
        <w:t>Telegram</w:t>
      </w:r>
      <w:proofErr w:type="spellEnd"/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: </w:t>
      </w:r>
      <w:r w:rsidRPr="00B3543C">
        <w:rPr>
          <w:rFonts w:ascii="Aptos" w:hAnsi="Aptos"/>
          <w:sz w:val="18"/>
          <w:szCs w:val="18"/>
        </w:rPr>
        <w:t>painel executivo (estética '</w:t>
      </w:r>
      <w:proofErr w:type="spellStart"/>
      <w:r w:rsidRPr="00B3543C">
        <w:rPr>
          <w:rFonts w:ascii="Aptos" w:hAnsi="Aptos"/>
          <w:sz w:val="18"/>
          <w:szCs w:val="18"/>
        </w:rPr>
        <w:t>quiet</w:t>
      </w:r>
      <w:proofErr w:type="spellEnd"/>
      <w:r w:rsidRPr="00B3543C">
        <w:rPr>
          <w:rFonts w:ascii="Aptos" w:hAnsi="Aptos"/>
          <w:sz w:val="18"/>
          <w:szCs w:val="18"/>
        </w:rPr>
        <w:t xml:space="preserve"> </w:t>
      </w:r>
      <w:proofErr w:type="spellStart"/>
      <w:r w:rsidRPr="00B3543C">
        <w:rPr>
          <w:rFonts w:ascii="Aptos" w:hAnsi="Aptos"/>
          <w:sz w:val="18"/>
          <w:szCs w:val="18"/>
        </w:rPr>
        <w:t>luxury</w:t>
      </w:r>
      <w:proofErr w:type="spellEnd"/>
      <w:r w:rsidRPr="00B3543C">
        <w:rPr>
          <w:rFonts w:ascii="Aptos" w:hAnsi="Aptos"/>
          <w:sz w:val="18"/>
          <w:szCs w:val="18"/>
        </w:rPr>
        <w:t>') onde o gestor recebe relatórios táticos e aprova decisões — sem operar ferramenta.</w:t>
      </w:r>
    </w:p>
    <w:p w14:paraId="32581018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Entregável da fase</w:t>
      </w:r>
    </w:p>
    <w:p w14:paraId="776E307F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2E5D34"/>
          <w:sz w:val="18"/>
          <w:szCs w:val="18"/>
        </w:rPr>
        <w:t>Dashboard diário de temperatura vivo + cadência Cauda de Cometa rodando + pipeline limpo, refletindo intenção real de compra.</w:t>
      </w:r>
    </w:p>
    <w:p w14:paraId="594778CA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Gate de saída</w:t>
      </w:r>
    </w:p>
    <w:p w14:paraId="25F1B294" w14:textId="77777777" w:rsidR="00044E1A" w:rsidRPr="00B3543C" w:rsidRDefault="00000000">
      <w:pPr>
        <w:pBdr>
          <w:left w:val="single" w:sz="18" w:space="10" w:color="2E5D34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2E5D34"/>
          <w:sz w:val="18"/>
          <w:szCs w:val="18"/>
        </w:rPr>
        <w:t xml:space="preserve">Só avança se:  </w:t>
      </w:r>
      <w:r w:rsidRPr="00B3543C">
        <w:rPr>
          <w:rFonts w:ascii="Aptos" w:hAnsi="Aptos"/>
          <w:color w:val="333333"/>
          <w:sz w:val="18"/>
          <w:szCs w:val="18"/>
        </w:rPr>
        <w:t xml:space="preserve">O gestor recebe e usa o dashboard diário; o pipeline reflete temperatura real; nenhum negócio-fantasma sobrevive. A partir </w:t>
      </w:r>
      <w:proofErr w:type="gramStart"/>
      <w:r w:rsidRPr="00B3543C">
        <w:rPr>
          <w:rFonts w:ascii="Aptos" w:hAnsi="Aptos"/>
          <w:color w:val="333333"/>
          <w:sz w:val="18"/>
          <w:szCs w:val="18"/>
        </w:rPr>
        <w:t>daqui, o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cliente entra em Operação (</w:t>
      </w:r>
      <w:proofErr w:type="spellStart"/>
      <w:r w:rsidRPr="00B3543C">
        <w:rPr>
          <w:rFonts w:ascii="Aptos" w:hAnsi="Aptos"/>
          <w:color w:val="333333"/>
          <w:sz w:val="18"/>
          <w:szCs w:val="18"/>
        </w:rPr>
        <w:t>retainer</w:t>
      </w:r>
      <w:proofErr w:type="spellEnd"/>
      <w:r w:rsidRPr="00B3543C">
        <w:rPr>
          <w:rFonts w:ascii="Aptos" w:hAnsi="Aptos"/>
          <w:color w:val="333333"/>
          <w:sz w:val="18"/>
          <w:szCs w:val="18"/>
        </w:rPr>
        <w:t>).</w:t>
      </w:r>
    </w:p>
    <w:p w14:paraId="445C9F66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proofErr w:type="spellStart"/>
      <w:r w:rsidRPr="00B3543C">
        <w:rPr>
          <w:rFonts w:ascii="Aptos" w:hAnsi="Aptos"/>
          <w:b/>
          <w:bCs/>
          <w:color w:val="6E4B2A"/>
          <w:sz w:val="18"/>
          <w:szCs w:val="18"/>
        </w:rPr>
        <w:t>Anti-padrões</w:t>
      </w:r>
      <w:proofErr w:type="spellEnd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 (o que mata a fase)</w:t>
      </w:r>
    </w:p>
    <w:p w14:paraId="305BD868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Voltar a medir 'proposta enviada' — métrica de vaidade proibida.</w:t>
      </w:r>
    </w:p>
    <w:p w14:paraId="4E89EB24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lastRenderedPageBreak/>
        <w:t>Arquivar negócio por silêncio em vez de escalar.</w:t>
      </w:r>
    </w:p>
    <w:p w14:paraId="1C0EAA5C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Deixar o gestor operar a ferramenta em vez de apenas receber e aprovar (quebra a tecnologia invisível).</w:t>
      </w:r>
    </w:p>
    <w:p w14:paraId="79AA3C92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 xml:space="preserve">Configurar o </w:t>
      </w:r>
      <w:proofErr w:type="spellStart"/>
      <w:r w:rsidRPr="00B3543C">
        <w:rPr>
          <w:rFonts w:ascii="Aptos" w:hAnsi="Aptos"/>
          <w:sz w:val="18"/>
          <w:szCs w:val="18"/>
        </w:rPr>
        <w:t>scoring</w:t>
      </w:r>
      <w:proofErr w:type="spellEnd"/>
      <w:r w:rsidRPr="00B3543C">
        <w:rPr>
          <w:rFonts w:ascii="Aptos" w:hAnsi="Aptos"/>
          <w:sz w:val="18"/>
          <w:szCs w:val="18"/>
        </w:rPr>
        <w:t xml:space="preserve"> sem a base de dores do nicho — o agente pontua no vazio.</w:t>
      </w:r>
    </w:p>
    <w:p w14:paraId="12E2B33D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Divisão de papéis nesta fase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044E1A" w:rsidRPr="00B3543C" w14:paraId="742C87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EAE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Papel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4FA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O que faz aqui</w:t>
            </w:r>
          </w:p>
        </w:tc>
      </w:tr>
      <w:tr w:rsidR="00044E1A" w:rsidRPr="00B3543C" w14:paraId="4719EC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4E1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Arquiteto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7F3B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Mapeia as dores do nicho e calibra o julgamento do agente; conduz escaladas ao CEO do cliente.</w:t>
            </w:r>
          </w:p>
        </w:tc>
      </w:tr>
      <w:tr w:rsidR="00044E1A" w:rsidRPr="00B3543C" w14:paraId="397A5C2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E989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Consultor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1F680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Configura prompts e cadência; monitora o dashboard e aciona follow-ups.</w:t>
            </w:r>
          </w:p>
        </w:tc>
      </w:tr>
      <w:tr w:rsidR="00044E1A" w:rsidRPr="00B3543C" w14:paraId="42AF97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FADE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Máquina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E10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Pontua interações, dispara a cadência e alerta quedas de temperatura (com HITL nas bifurcações).</w:t>
            </w:r>
          </w:p>
        </w:tc>
      </w:tr>
    </w:tbl>
    <w:p w14:paraId="655C728A" w14:textId="77777777" w:rsidR="00044E1A" w:rsidRPr="00B3543C" w:rsidRDefault="00000000">
      <w:pPr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br w:type="page"/>
      </w:r>
    </w:p>
    <w:p w14:paraId="26A30C46" w14:textId="77777777" w:rsidR="00044E1A" w:rsidRPr="00B3543C" w:rsidRDefault="00000000">
      <w:pPr>
        <w:pStyle w:val="Ttulo1"/>
        <w:rPr>
          <w:rFonts w:ascii="Aptos" w:hAnsi="Aptos"/>
          <w:sz w:val="24"/>
          <w:szCs w:val="24"/>
        </w:rPr>
      </w:pPr>
      <w:bookmarkStart w:id="11" w:name="_Toc234242533"/>
      <w:r w:rsidRPr="00B3543C">
        <w:rPr>
          <w:rFonts w:ascii="Aptos" w:hAnsi="Aptos"/>
          <w:sz w:val="24"/>
          <w:szCs w:val="24"/>
        </w:rPr>
        <w:lastRenderedPageBreak/>
        <w:t>Parte 5 — Inventário de Ferramentas (o Stack)</w:t>
      </w:r>
      <w:bookmarkEnd w:id="11"/>
    </w:p>
    <w:p w14:paraId="581AA1BC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 xml:space="preserve">O </w:t>
      </w:r>
      <w:proofErr w:type="spellStart"/>
      <w:r w:rsidRPr="00B3543C">
        <w:rPr>
          <w:rFonts w:ascii="Aptos" w:hAnsi="Aptos"/>
          <w:sz w:val="18"/>
          <w:szCs w:val="18"/>
        </w:rPr>
        <w:t>stack</w:t>
      </w:r>
      <w:proofErr w:type="spellEnd"/>
      <w:r w:rsidRPr="00B3543C">
        <w:rPr>
          <w:rFonts w:ascii="Aptos" w:hAnsi="Aptos"/>
          <w:sz w:val="18"/>
          <w:szCs w:val="18"/>
        </w:rPr>
        <w:t xml:space="preserve"> é meio, não fim. Cada ferramenta existe para servir a uma Regra de Ferro. Antes de adotar ou trocar qualquer peça, pergunte: qual regra ela serve, e quem a opera?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700"/>
        <w:gridCol w:w="2426"/>
      </w:tblGrid>
      <w:tr w:rsidR="00044E1A" w:rsidRPr="00B3543C" w14:paraId="3A276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B8E01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Ferramenta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74A3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Função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5480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Quem opera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90AF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Observação / risco</w:t>
            </w:r>
          </w:p>
        </w:tc>
      </w:tr>
      <w:tr w:rsidR="00044E1A" w:rsidRPr="00B3543C" w14:paraId="46C9F5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F5D8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EXRS Data Oracle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1D0F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 xml:space="preserve">Mastiga planilhas sujas e extrai desvios de receita e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churn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 xml:space="preserve"> invisível.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AAE20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Consultor (interpreta: Arquiteto)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EE1F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 xml:space="preserve">Testar com a planilha REAL do nicho —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Bling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>/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Omie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>/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Tiny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 xml:space="preserve">/planilha, não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Salesforce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>.</w:t>
            </w:r>
          </w:p>
        </w:tc>
      </w:tr>
      <w:tr w:rsidR="00044E1A" w:rsidRPr="00B3543C" w14:paraId="2B310D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B715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Twenty CRM (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headless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7F6A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Fonte única da verdade, invisível nos bastidores.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D6BB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Consultor / Máquina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999E1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Nunca exposto ao time do cliente (tecnologia invisível).</w:t>
            </w:r>
          </w:p>
        </w:tc>
      </w:tr>
      <w:tr w:rsidR="00044E1A" w:rsidRPr="00B3543C" w14:paraId="64AF76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1907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Secretária de 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CCEE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Captura interações (WhatsApp/e-mail), exige 5 Fatores, mantém higiene.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8074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Máquina (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config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>: Consultor)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D29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Ler conversa de terceiro = dado pessoal. Exige base legal/LGPD — resolver antes de ligar.</w:t>
            </w:r>
          </w:p>
        </w:tc>
      </w:tr>
      <w:tr w:rsidR="00044E1A" w:rsidRPr="00B3543C" w14:paraId="548605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3EC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 xml:space="preserve">Agente de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Scoring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06A0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Pontua interações 0–100 via SPICED/MEDDIC.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2541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Máquina (calibra: Arquiteto)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15A4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Sem base de dores do nicho, pontua no vazio.</w:t>
            </w:r>
          </w:p>
        </w:tc>
      </w:tr>
      <w:tr w:rsidR="00044E1A" w:rsidRPr="00B3543C" w14:paraId="763F79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8095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 xml:space="preserve">Chronos Backoffice /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Telegram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9372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Painel executivo: relatórios e aprovações do gestor.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428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Gestor do cliente (recebe)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CF4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Interface limpa; gestor aprova, não opera.</w:t>
            </w:r>
          </w:p>
        </w:tc>
      </w:tr>
    </w:tbl>
    <w:p w14:paraId="7C2B4D8A" w14:textId="77777777" w:rsidR="00044E1A" w:rsidRPr="00B3543C" w:rsidRDefault="00000000">
      <w:pPr>
        <w:pBdr>
          <w:left w:val="single" w:sz="18" w:space="10" w:color="8A2B2B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8A2B2B"/>
          <w:sz w:val="18"/>
          <w:szCs w:val="18"/>
        </w:rPr>
        <w:t xml:space="preserve">Aviso permanente — </w:t>
      </w:r>
      <w:proofErr w:type="gramStart"/>
      <w:r w:rsidRPr="00B3543C">
        <w:rPr>
          <w:rFonts w:ascii="Aptos" w:hAnsi="Aptos"/>
          <w:b/>
          <w:bCs/>
          <w:color w:val="8A2B2B"/>
          <w:sz w:val="18"/>
          <w:szCs w:val="18"/>
        </w:rPr>
        <w:t xml:space="preserve">LGPD  </w:t>
      </w:r>
      <w:r w:rsidRPr="00B3543C">
        <w:rPr>
          <w:rFonts w:ascii="Aptos" w:hAnsi="Aptos"/>
          <w:color w:val="333333"/>
          <w:sz w:val="18"/>
          <w:szCs w:val="18"/>
        </w:rPr>
        <w:t>Toda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ferramenta que lê WhatsApp/e-mail de terceiros e pontua 'carga emocional' trata dado pessoal (e potencialmente sensível). Base legal, contrato de tratamento (DPA) e política de retenção não são opcionais no Brasil. Nenhuma Secretária de IA é ligada num cliente sem essa camada resolvida.</w:t>
      </w:r>
    </w:p>
    <w:p w14:paraId="244A9ECC" w14:textId="77777777" w:rsidR="00044E1A" w:rsidRPr="00B3543C" w:rsidRDefault="00000000">
      <w:pPr>
        <w:pStyle w:val="Ttulo1"/>
        <w:rPr>
          <w:rFonts w:ascii="Aptos" w:hAnsi="Aptos"/>
          <w:sz w:val="24"/>
          <w:szCs w:val="24"/>
        </w:rPr>
      </w:pPr>
      <w:bookmarkStart w:id="12" w:name="_Toc234242534"/>
      <w:r w:rsidRPr="00B3543C">
        <w:rPr>
          <w:rFonts w:ascii="Aptos" w:hAnsi="Aptos"/>
          <w:sz w:val="24"/>
          <w:szCs w:val="24"/>
        </w:rPr>
        <w:t>Parte 6 — Biblioteca de Artefatos (o Material)</w:t>
      </w:r>
      <w:bookmarkEnd w:id="12"/>
    </w:p>
    <w:p w14:paraId="5DBAAEBB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 xml:space="preserve">Estes são os documentos e modelos que compõem o kit de entrega. Cada um deve existir como </w:t>
      </w:r>
      <w:proofErr w:type="spellStart"/>
      <w:r w:rsidRPr="00B3543C">
        <w:rPr>
          <w:rFonts w:ascii="Aptos" w:hAnsi="Aptos"/>
          <w:sz w:val="18"/>
          <w:szCs w:val="18"/>
        </w:rPr>
        <w:t>template</w:t>
      </w:r>
      <w:proofErr w:type="spellEnd"/>
      <w:r w:rsidRPr="00B3543C">
        <w:rPr>
          <w:rFonts w:ascii="Aptos" w:hAnsi="Aptos"/>
          <w:sz w:val="18"/>
          <w:szCs w:val="18"/>
        </w:rPr>
        <w:t xml:space="preserve"> pronto para não se reinventar a cada cliente. (Os que ainda não existem em forma final são os próximos a produzir.)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126"/>
        <w:gridCol w:w="2300"/>
      </w:tblGrid>
      <w:tr w:rsidR="00044E1A" w:rsidRPr="00B3543C" w14:paraId="24E71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25BB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Artefato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630E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Para que serve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EE0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Fase</w:t>
            </w:r>
          </w:p>
        </w:tc>
      </w:tr>
      <w:tr w:rsidR="00044E1A" w:rsidRPr="00B3543C" w14:paraId="17AA39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F0F1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Template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 xml:space="preserve"> do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Executive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 xml:space="preserve">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Audit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 xml:space="preserve"> Report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3E04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Estrutura fixa do diagnóstico — só troca os números do cliente.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11F1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Fase 1</w:t>
            </w:r>
          </w:p>
        </w:tc>
      </w:tr>
      <w:tr w:rsidR="00044E1A" w:rsidRPr="00B3543C" w14:paraId="454EAF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BDC9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Formulário dos 5 Fatores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C4C7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Dossiê de qualificação exigido na entrada.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CA68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Fase 2</w:t>
            </w:r>
          </w:p>
        </w:tc>
      </w:tr>
      <w:tr w:rsidR="00044E1A" w:rsidRPr="00B3543C" w14:paraId="4DF97D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AD47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Script de Acordo Inicial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6876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Roteiro do primeiro minuto da reunião.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77D2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Fase 2</w:t>
            </w:r>
          </w:p>
        </w:tc>
      </w:tr>
      <w:tr w:rsidR="00044E1A" w:rsidRPr="00B3543C" w14:paraId="4291BC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56C8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Biblioteca de Dores por Nicho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2ADF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Dores mapeadas por vertical — o ativo que compõe ao longo do tempo.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A7C5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Fase 3</w:t>
            </w:r>
          </w:p>
        </w:tc>
      </w:tr>
      <w:tr w:rsidR="00044E1A" w:rsidRPr="00B3543C" w14:paraId="25A24D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7758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 xml:space="preserve">Matriz de Prompts de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Scoring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E5179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Configuração do agente para pontuar 0–100.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5503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Fase 3</w:t>
            </w:r>
          </w:p>
        </w:tc>
      </w:tr>
      <w:tr w:rsidR="00044E1A" w:rsidRPr="00B3543C" w14:paraId="2D3DCA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43DE9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Modelo de Dashboard Executivo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F20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Layout do painel diário do gestor.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D7D4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Fase 3 / Operação</w:t>
            </w:r>
          </w:p>
        </w:tc>
      </w:tr>
      <w:tr w:rsidR="00044E1A" w:rsidRPr="00B3543C" w14:paraId="631C9A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BB43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Contrato + DPA/LGPD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D055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Escopo, SLA, critério de sucesso e base legal de dados.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224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Pré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>-entrega</w:t>
            </w:r>
          </w:p>
        </w:tc>
      </w:tr>
      <w:tr w:rsidR="00044E1A" w:rsidRPr="00B3543C" w14:paraId="6A1981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63CB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Checklist Mestre de Entrega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413C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A folha de verificação de todo o projeto (a seguir).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25025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Todas</w:t>
            </w:r>
          </w:p>
        </w:tc>
      </w:tr>
    </w:tbl>
    <w:p w14:paraId="6F981E1A" w14:textId="77777777" w:rsidR="00044E1A" w:rsidRPr="00B3543C" w:rsidRDefault="00000000">
      <w:pPr>
        <w:pBdr>
          <w:left w:val="single" w:sz="18" w:space="10" w:color="6E4B2A"/>
        </w:pBdr>
        <w:shd w:val="clear" w:color="auto" w:fill="EEF2F6"/>
        <w:spacing w:before="80" w:after="16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Nota de </w:t>
      </w:r>
      <w:proofErr w:type="gramStart"/>
      <w:r w:rsidRPr="00B3543C">
        <w:rPr>
          <w:rFonts w:ascii="Aptos" w:hAnsi="Aptos"/>
          <w:b/>
          <w:bCs/>
          <w:color w:val="6E4B2A"/>
          <w:sz w:val="18"/>
          <w:szCs w:val="18"/>
        </w:rPr>
        <w:t xml:space="preserve">replicabilidade  </w:t>
      </w:r>
      <w:r w:rsidRPr="00B3543C">
        <w:rPr>
          <w:rFonts w:ascii="Aptos" w:hAnsi="Aptos"/>
          <w:color w:val="333333"/>
          <w:sz w:val="18"/>
          <w:szCs w:val="18"/>
        </w:rPr>
        <w:t>A</w:t>
      </w:r>
      <w:proofErr w:type="gramEnd"/>
      <w:r w:rsidRPr="00B3543C">
        <w:rPr>
          <w:rFonts w:ascii="Aptos" w:hAnsi="Aptos"/>
          <w:color w:val="333333"/>
          <w:sz w:val="18"/>
          <w:szCs w:val="18"/>
        </w:rPr>
        <w:t xml:space="preserve"> Biblioteca de Dores por Nicho é o artefato mais valioso e o mais 'Rodrigo'. Comece a documentá-la já no primeiro cliente: cada dor descoberta, cada objeção e sua resposta. É o que permite um júnior soar experiente num nicho que ele não domina — e é o núcleo do seu </w:t>
      </w:r>
      <w:proofErr w:type="spellStart"/>
      <w:r w:rsidRPr="00B3543C">
        <w:rPr>
          <w:rFonts w:ascii="Aptos" w:hAnsi="Aptos"/>
          <w:color w:val="333333"/>
          <w:sz w:val="18"/>
          <w:szCs w:val="18"/>
        </w:rPr>
        <w:t>moat</w:t>
      </w:r>
      <w:proofErr w:type="spellEnd"/>
      <w:r w:rsidRPr="00B3543C">
        <w:rPr>
          <w:rFonts w:ascii="Aptos" w:hAnsi="Aptos"/>
          <w:color w:val="333333"/>
          <w:sz w:val="18"/>
          <w:szCs w:val="18"/>
        </w:rPr>
        <w:t xml:space="preserve"> vertical.</w:t>
      </w:r>
    </w:p>
    <w:p w14:paraId="39C7C056" w14:textId="77777777" w:rsidR="00044E1A" w:rsidRPr="00B3543C" w:rsidRDefault="00000000">
      <w:pPr>
        <w:pStyle w:val="Ttulo1"/>
        <w:rPr>
          <w:rFonts w:ascii="Aptos" w:hAnsi="Aptos"/>
          <w:sz w:val="24"/>
          <w:szCs w:val="24"/>
        </w:rPr>
      </w:pPr>
      <w:bookmarkStart w:id="13" w:name="_Toc234242535"/>
      <w:r w:rsidRPr="00B3543C">
        <w:rPr>
          <w:rFonts w:ascii="Aptos" w:hAnsi="Aptos"/>
          <w:sz w:val="24"/>
          <w:szCs w:val="24"/>
        </w:rPr>
        <w:t>Parte 7 — Operação: Rituais e Prova de Valor</w:t>
      </w:r>
      <w:bookmarkEnd w:id="13"/>
    </w:p>
    <w:p w14:paraId="3F2A6481" w14:textId="77777777" w:rsidR="00044E1A" w:rsidRPr="00B3543C" w:rsidRDefault="00000000">
      <w:pPr>
        <w:pStyle w:val="Ttulo2"/>
        <w:rPr>
          <w:rFonts w:ascii="Aptos" w:hAnsi="Aptos"/>
          <w:sz w:val="20"/>
          <w:szCs w:val="20"/>
        </w:rPr>
      </w:pPr>
      <w:bookmarkStart w:id="14" w:name="_Toc234242536"/>
      <w:r w:rsidRPr="00B3543C">
        <w:rPr>
          <w:rFonts w:ascii="Aptos" w:hAnsi="Aptos"/>
          <w:sz w:val="20"/>
          <w:szCs w:val="20"/>
        </w:rPr>
        <w:t xml:space="preserve">O ritual mensal (regime de </w:t>
      </w:r>
      <w:proofErr w:type="spellStart"/>
      <w:r w:rsidRPr="00B3543C">
        <w:rPr>
          <w:rFonts w:ascii="Aptos" w:hAnsi="Aptos"/>
          <w:sz w:val="20"/>
          <w:szCs w:val="20"/>
        </w:rPr>
        <w:t>retainer</w:t>
      </w:r>
      <w:proofErr w:type="spellEnd"/>
      <w:r w:rsidRPr="00B3543C">
        <w:rPr>
          <w:rFonts w:ascii="Aptos" w:hAnsi="Aptos"/>
          <w:sz w:val="20"/>
          <w:szCs w:val="20"/>
        </w:rPr>
        <w:t>)</w:t>
      </w:r>
      <w:bookmarkEnd w:id="14"/>
    </w:p>
    <w:p w14:paraId="585E8AB8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Pipeline review quinzenal: </w:t>
      </w:r>
      <w:r w:rsidRPr="00B3543C">
        <w:rPr>
          <w:rFonts w:ascii="Aptos" w:hAnsi="Aptos"/>
          <w:sz w:val="18"/>
          <w:szCs w:val="18"/>
        </w:rPr>
        <w:t>revisão da temperatura real dos negócios — o que subiu, o que esfriou, o que escalar.</w:t>
      </w:r>
    </w:p>
    <w:p w14:paraId="3DFC973A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Reunião de </w:t>
      </w:r>
      <w:proofErr w:type="spellStart"/>
      <w:r w:rsidRPr="00B3543C">
        <w:rPr>
          <w:rFonts w:ascii="Aptos" w:hAnsi="Aptos"/>
          <w:b/>
          <w:bCs/>
          <w:color w:val="1F3A5F"/>
          <w:sz w:val="18"/>
          <w:szCs w:val="18"/>
        </w:rPr>
        <w:t>forecast</w:t>
      </w:r>
      <w:proofErr w:type="spellEnd"/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 mensal: </w:t>
      </w:r>
      <w:r w:rsidRPr="00B3543C">
        <w:rPr>
          <w:rFonts w:ascii="Aptos" w:hAnsi="Aptos"/>
          <w:sz w:val="18"/>
          <w:szCs w:val="18"/>
        </w:rPr>
        <w:t>previsão de faturamento baseada em pontuação determinística, não em otimismo. É o produto que o dono mais valoriza.</w:t>
      </w:r>
    </w:p>
    <w:p w14:paraId="1E425281" w14:textId="77777777" w:rsidR="00044E1A" w:rsidRPr="00B3543C" w:rsidRDefault="00000000">
      <w:pPr>
        <w:pStyle w:val="PargrafodaLista"/>
        <w:numPr>
          <w:ilvl w:val="0"/>
          <w:numId w:val="2"/>
        </w:numPr>
        <w:spacing w:after="80" w:line="268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1F3A5F"/>
          <w:sz w:val="18"/>
          <w:szCs w:val="18"/>
        </w:rPr>
        <w:t xml:space="preserve">Manutenção do sistema: </w:t>
      </w:r>
      <w:r w:rsidRPr="00B3543C">
        <w:rPr>
          <w:rFonts w:ascii="Aptos" w:hAnsi="Aptos"/>
          <w:sz w:val="18"/>
          <w:szCs w:val="18"/>
        </w:rPr>
        <w:t xml:space="preserve">higiene contínua, ajuste de prompts, saúde dos agentes. É isto que o </w:t>
      </w:r>
      <w:proofErr w:type="spellStart"/>
      <w:r w:rsidRPr="00B3543C">
        <w:rPr>
          <w:rFonts w:ascii="Aptos" w:hAnsi="Aptos"/>
          <w:sz w:val="18"/>
          <w:szCs w:val="18"/>
        </w:rPr>
        <w:t>retainer</w:t>
      </w:r>
      <w:proofErr w:type="spellEnd"/>
      <w:r w:rsidRPr="00B3543C">
        <w:rPr>
          <w:rFonts w:ascii="Aptos" w:hAnsi="Aptos"/>
          <w:sz w:val="18"/>
          <w:szCs w:val="18"/>
        </w:rPr>
        <w:t xml:space="preserve"> paga.</w:t>
      </w:r>
    </w:p>
    <w:p w14:paraId="7163EECF" w14:textId="77777777" w:rsidR="00044E1A" w:rsidRPr="00B3543C" w:rsidRDefault="00000000">
      <w:pPr>
        <w:pStyle w:val="Ttulo2"/>
        <w:rPr>
          <w:rFonts w:ascii="Aptos" w:hAnsi="Aptos"/>
          <w:sz w:val="20"/>
          <w:szCs w:val="20"/>
        </w:rPr>
      </w:pPr>
      <w:bookmarkStart w:id="15" w:name="_Toc234242537"/>
      <w:r w:rsidRPr="00B3543C">
        <w:rPr>
          <w:rFonts w:ascii="Aptos" w:hAnsi="Aptos"/>
          <w:sz w:val="20"/>
          <w:szCs w:val="20"/>
        </w:rPr>
        <w:lastRenderedPageBreak/>
        <w:t xml:space="preserve">Como provar ROI (para renovar o </w:t>
      </w:r>
      <w:proofErr w:type="spellStart"/>
      <w:r w:rsidRPr="00B3543C">
        <w:rPr>
          <w:rFonts w:ascii="Aptos" w:hAnsi="Aptos"/>
          <w:sz w:val="20"/>
          <w:szCs w:val="20"/>
        </w:rPr>
        <w:t>retainer</w:t>
      </w:r>
      <w:proofErr w:type="spellEnd"/>
      <w:r w:rsidRPr="00B3543C">
        <w:rPr>
          <w:rFonts w:ascii="Aptos" w:hAnsi="Aptos"/>
          <w:sz w:val="20"/>
          <w:szCs w:val="20"/>
        </w:rPr>
        <w:t>)</w:t>
      </w:r>
      <w:bookmarkEnd w:id="15"/>
    </w:p>
    <w:p w14:paraId="21CD7423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 xml:space="preserve">Sem baseline 'antes', não há prova 'depois' — e sem prova, o </w:t>
      </w:r>
      <w:proofErr w:type="spellStart"/>
      <w:r w:rsidRPr="00B3543C">
        <w:rPr>
          <w:rFonts w:ascii="Aptos" w:hAnsi="Aptos"/>
          <w:sz w:val="18"/>
          <w:szCs w:val="18"/>
        </w:rPr>
        <w:t>retainer</w:t>
      </w:r>
      <w:proofErr w:type="spellEnd"/>
      <w:r w:rsidRPr="00B3543C">
        <w:rPr>
          <w:rFonts w:ascii="Aptos" w:hAnsi="Aptos"/>
          <w:sz w:val="18"/>
          <w:szCs w:val="18"/>
        </w:rPr>
        <w:t xml:space="preserve"> cai na primeira crise de caixa do cliente. Registre no Gate 1 os números de partida e acompanhe a evolução.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44E1A" w:rsidRPr="00B3543C" w14:paraId="2E208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D1CC8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Métrica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61C17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O que mostrar ao dono</w:t>
            </w:r>
          </w:p>
        </w:tc>
      </w:tr>
      <w:tr w:rsidR="00044E1A" w:rsidRPr="00B3543C" w14:paraId="0B9A7C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8467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 xml:space="preserve">Previsibilidade do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forecast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2C2D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Saída do nível imaturo (60–70%) rumo ao nível forte (85%+).</w:t>
            </w:r>
          </w:p>
        </w:tc>
      </w:tr>
      <w:tr w:rsidR="00044E1A" w:rsidRPr="00B3543C" w14:paraId="14D70F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10A0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Tempo útil do comercial recuperado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8FA8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Horas antes gastas em CRM/organização, agora liberadas (meta: até 40%).</w:t>
            </w:r>
          </w:p>
        </w:tc>
      </w:tr>
      <w:tr w:rsidR="00044E1A" w:rsidRPr="00B3543C" w14:paraId="4E3D8F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88C71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 xml:space="preserve">Receita antes recuperada /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churn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 xml:space="preserve"> evitado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0807A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 xml:space="preserve">R$ resgatados vs. o número do </w:t>
            </w:r>
            <w:proofErr w:type="spellStart"/>
            <w:r w:rsidRPr="00B3543C">
              <w:rPr>
                <w:rFonts w:ascii="Aptos" w:hAnsi="Aptos"/>
                <w:sz w:val="14"/>
                <w:szCs w:val="14"/>
              </w:rPr>
              <w:t>Audit</w:t>
            </w:r>
            <w:proofErr w:type="spellEnd"/>
            <w:r w:rsidRPr="00B3543C">
              <w:rPr>
                <w:rFonts w:ascii="Aptos" w:hAnsi="Aptos"/>
                <w:sz w:val="14"/>
                <w:szCs w:val="14"/>
              </w:rPr>
              <w:t xml:space="preserve"> Report inicial.</w:t>
            </w:r>
          </w:p>
        </w:tc>
      </w:tr>
      <w:tr w:rsidR="00044E1A" w:rsidRPr="00B3543C" w14:paraId="5C09CB8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5107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Higiene do pipeline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5182" w14:textId="77777777" w:rsidR="00044E1A" w:rsidRPr="00B3543C" w:rsidRDefault="00000000">
            <w:pPr>
              <w:spacing w:after="30" w:line="258" w:lineRule="auto"/>
              <w:rPr>
                <w:rFonts w:ascii="Aptos" w:hAnsi="Aptos"/>
                <w:sz w:val="18"/>
                <w:szCs w:val="18"/>
              </w:rPr>
            </w:pPr>
            <w:r w:rsidRPr="00B3543C">
              <w:rPr>
                <w:rFonts w:ascii="Aptos" w:hAnsi="Aptos"/>
                <w:sz w:val="14"/>
                <w:szCs w:val="14"/>
              </w:rPr>
              <w:t>Redução de negócios-fantasma; % de pipeline com temperatura real.</w:t>
            </w:r>
          </w:p>
        </w:tc>
      </w:tr>
    </w:tbl>
    <w:p w14:paraId="7ED107A0" w14:textId="77777777" w:rsidR="00044E1A" w:rsidRPr="00B3543C" w:rsidRDefault="00000000">
      <w:pPr>
        <w:pStyle w:val="Ttulo1"/>
        <w:rPr>
          <w:rFonts w:ascii="Aptos" w:hAnsi="Aptos"/>
          <w:sz w:val="24"/>
          <w:szCs w:val="24"/>
        </w:rPr>
      </w:pPr>
      <w:bookmarkStart w:id="16" w:name="_Toc234242538"/>
      <w:r w:rsidRPr="00B3543C">
        <w:rPr>
          <w:rFonts w:ascii="Aptos" w:hAnsi="Aptos"/>
          <w:sz w:val="24"/>
          <w:szCs w:val="24"/>
        </w:rPr>
        <w:t>Parte 8 — Checklist Mestre de Entrega</w:t>
      </w:r>
      <w:bookmarkEnd w:id="16"/>
    </w:p>
    <w:p w14:paraId="341E7751" w14:textId="77777777" w:rsidR="00044E1A" w:rsidRPr="00B3543C" w:rsidRDefault="00000000">
      <w:pPr>
        <w:spacing w:after="130" w:line="276" w:lineRule="auto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sz w:val="18"/>
          <w:szCs w:val="18"/>
        </w:rPr>
        <w:t>Uma folha para marcar do dia 1 ao 30. Se um item não está marcado, a fase não terminou.</w:t>
      </w:r>
    </w:p>
    <w:p w14:paraId="0FD43160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proofErr w:type="spellStart"/>
      <w:r w:rsidRPr="00B3543C">
        <w:rPr>
          <w:rFonts w:ascii="Aptos" w:hAnsi="Aptos"/>
          <w:b/>
          <w:bCs/>
          <w:color w:val="6E4B2A"/>
          <w:sz w:val="18"/>
          <w:szCs w:val="18"/>
        </w:rPr>
        <w:t>Pré</w:t>
      </w:r>
      <w:proofErr w:type="spellEnd"/>
      <w:r w:rsidRPr="00B3543C">
        <w:rPr>
          <w:rFonts w:ascii="Aptos" w:hAnsi="Aptos"/>
          <w:b/>
          <w:bCs/>
          <w:color w:val="6E4B2A"/>
          <w:sz w:val="18"/>
          <w:szCs w:val="18"/>
        </w:rPr>
        <w:t>-entrega</w:t>
      </w:r>
    </w:p>
    <w:p w14:paraId="5A76E646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Contrato</w:t>
      </w:r>
      <w:proofErr w:type="gramEnd"/>
      <w:r w:rsidRPr="00B3543C">
        <w:rPr>
          <w:rFonts w:ascii="Aptos" w:hAnsi="Aptos"/>
          <w:sz w:val="18"/>
          <w:szCs w:val="18"/>
        </w:rPr>
        <w:t xml:space="preserve"> assinado com escopo, SLA e critério de sucesso.</w:t>
      </w:r>
    </w:p>
    <w:p w14:paraId="1E6CE053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Base</w:t>
      </w:r>
      <w:proofErr w:type="gramEnd"/>
      <w:r w:rsidRPr="00B3543C">
        <w:rPr>
          <w:rFonts w:ascii="Aptos" w:hAnsi="Aptos"/>
          <w:sz w:val="18"/>
          <w:szCs w:val="18"/>
        </w:rPr>
        <w:t xml:space="preserve"> legal / DPA / política de dados (LGPD) resolvida.</w:t>
      </w:r>
    </w:p>
    <w:p w14:paraId="51E6A246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Baseline</w:t>
      </w:r>
      <w:proofErr w:type="gramEnd"/>
      <w:r w:rsidRPr="00B3543C">
        <w:rPr>
          <w:rFonts w:ascii="Aptos" w:hAnsi="Aptos"/>
          <w:sz w:val="18"/>
          <w:szCs w:val="18"/>
        </w:rPr>
        <w:t xml:space="preserve"> 'antes' registrado (previsibilidade, tempo, receita).</w:t>
      </w:r>
    </w:p>
    <w:p w14:paraId="17EC3445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Fase 1 — Diagnóstico (D1–D7)</w:t>
      </w:r>
    </w:p>
    <w:p w14:paraId="5B9DF090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36</w:t>
      </w:r>
      <w:proofErr w:type="gramEnd"/>
      <w:r w:rsidRPr="00B3543C">
        <w:rPr>
          <w:rFonts w:ascii="Aptos" w:hAnsi="Aptos"/>
          <w:sz w:val="18"/>
          <w:szCs w:val="18"/>
        </w:rPr>
        <w:t xml:space="preserve"> meses de dados coletados.</w:t>
      </w:r>
    </w:p>
    <w:p w14:paraId="5522B8AD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Data</w:t>
      </w:r>
      <w:proofErr w:type="gramEnd"/>
      <w:r w:rsidRPr="00B3543C">
        <w:rPr>
          <w:rFonts w:ascii="Aptos" w:hAnsi="Aptos"/>
          <w:sz w:val="18"/>
          <w:szCs w:val="18"/>
        </w:rPr>
        <w:t xml:space="preserve"> Oracle rodado; desvios e </w:t>
      </w:r>
      <w:proofErr w:type="spellStart"/>
      <w:r w:rsidRPr="00B3543C">
        <w:rPr>
          <w:rFonts w:ascii="Aptos" w:hAnsi="Aptos"/>
          <w:sz w:val="18"/>
          <w:szCs w:val="18"/>
        </w:rPr>
        <w:t>churn</w:t>
      </w:r>
      <w:proofErr w:type="spellEnd"/>
      <w:r w:rsidRPr="00B3543C">
        <w:rPr>
          <w:rFonts w:ascii="Aptos" w:hAnsi="Aptos"/>
          <w:sz w:val="18"/>
          <w:szCs w:val="18"/>
        </w:rPr>
        <w:t xml:space="preserve"> extraídos.</w:t>
      </w:r>
    </w:p>
    <w:p w14:paraId="3013A20F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proofErr w:type="spellStart"/>
      <w:r w:rsidRPr="00B3543C">
        <w:rPr>
          <w:rFonts w:ascii="Aptos" w:hAnsi="Aptos"/>
          <w:sz w:val="18"/>
          <w:szCs w:val="18"/>
        </w:rPr>
        <w:t>Executive</w:t>
      </w:r>
      <w:proofErr w:type="spellEnd"/>
      <w:proofErr w:type="gramEnd"/>
      <w:r w:rsidRPr="00B3543C">
        <w:rPr>
          <w:rFonts w:ascii="Aptos" w:hAnsi="Aptos"/>
          <w:sz w:val="18"/>
          <w:szCs w:val="18"/>
        </w:rPr>
        <w:t xml:space="preserve"> </w:t>
      </w:r>
      <w:proofErr w:type="spellStart"/>
      <w:r w:rsidRPr="00B3543C">
        <w:rPr>
          <w:rFonts w:ascii="Aptos" w:hAnsi="Aptos"/>
          <w:sz w:val="18"/>
          <w:szCs w:val="18"/>
        </w:rPr>
        <w:t>Audit</w:t>
      </w:r>
      <w:proofErr w:type="spellEnd"/>
      <w:r w:rsidRPr="00B3543C">
        <w:rPr>
          <w:rFonts w:ascii="Aptos" w:hAnsi="Aptos"/>
          <w:sz w:val="18"/>
          <w:szCs w:val="18"/>
        </w:rPr>
        <w:t xml:space="preserve"> Report montado (em R$).</w:t>
      </w:r>
    </w:p>
    <w:p w14:paraId="7C3CF1C9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Apresentado</w:t>
      </w:r>
      <w:proofErr w:type="gramEnd"/>
      <w:r w:rsidRPr="00B3543C">
        <w:rPr>
          <w:rFonts w:ascii="Aptos" w:hAnsi="Aptos"/>
          <w:sz w:val="18"/>
          <w:szCs w:val="18"/>
        </w:rPr>
        <w:t xml:space="preserve"> ao dono; número reconhecido.</w:t>
      </w:r>
    </w:p>
    <w:p w14:paraId="4914B224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GATE</w:t>
      </w:r>
      <w:proofErr w:type="gramEnd"/>
      <w:r w:rsidRPr="00B3543C">
        <w:rPr>
          <w:rFonts w:ascii="Aptos" w:hAnsi="Aptos"/>
          <w:sz w:val="18"/>
          <w:szCs w:val="18"/>
        </w:rPr>
        <w:t xml:space="preserve"> 1: escopo de implementação assinado.</w:t>
      </w:r>
    </w:p>
    <w:p w14:paraId="3A02EE50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Fase 2 — Blindagem (D8–D15)</w:t>
      </w:r>
    </w:p>
    <w:p w14:paraId="1D7D47BC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Canais</w:t>
      </w:r>
      <w:proofErr w:type="gramEnd"/>
      <w:r w:rsidRPr="00B3543C">
        <w:rPr>
          <w:rFonts w:ascii="Aptos" w:hAnsi="Aptos"/>
          <w:sz w:val="18"/>
          <w:szCs w:val="18"/>
        </w:rPr>
        <w:t xml:space="preserve"> de entrada mapeados.</w:t>
      </w:r>
    </w:p>
    <w:p w14:paraId="6A35B483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Secretária</w:t>
      </w:r>
      <w:proofErr w:type="gramEnd"/>
      <w:r w:rsidRPr="00B3543C">
        <w:rPr>
          <w:rFonts w:ascii="Aptos" w:hAnsi="Aptos"/>
          <w:sz w:val="18"/>
          <w:szCs w:val="18"/>
        </w:rPr>
        <w:t xml:space="preserve"> de IA integrada.</w:t>
      </w:r>
    </w:p>
    <w:p w14:paraId="295AEECA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5</w:t>
      </w:r>
      <w:proofErr w:type="gramEnd"/>
      <w:r w:rsidRPr="00B3543C">
        <w:rPr>
          <w:rFonts w:ascii="Aptos" w:hAnsi="Aptos"/>
          <w:sz w:val="18"/>
          <w:szCs w:val="18"/>
        </w:rPr>
        <w:t xml:space="preserve"> Fatores exigidos na entrada.</w:t>
      </w:r>
    </w:p>
    <w:p w14:paraId="20879620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Script</w:t>
      </w:r>
      <w:proofErr w:type="gramEnd"/>
      <w:r w:rsidRPr="00B3543C">
        <w:rPr>
          <w:rFonts w:ascii="Aptos" w:hAnsi="Aptos"/>
          <w:sz w:val="18"/>
          <w:szCs w:val="18"/>
        </w:rPr>
        <w:t xml:space="preserve"> de Acordo Inicial em uso.</w:t>
      </w:r>
    </w:p>
    <w:p w14:paraId="0C96FBD5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GATE</w:t>
      </w:r>
      <w:proofErr w:type="gramEnd"/>
      <w:r w:rsidRPr="00B3543C">
        <w:rPr>
          <w:rFonts w:ascii="Aptos" w:hAnsi="Aptos"/>
          <w:sz w:val="18"/>
          <w:szCs w:val="18"/>
        </w:rPr>
        <w:t xml:space="preserve"> 2: 100% dos leads passando pelo portão.</w:t>
      </w:r>
    </w:p>
    <w:p w14:paraId="1747C252" w14:textId="77777777" w:rsidR="00044E1A" w:rsidRPr="00B3543C" w:rsidRDefault="00000000">
      <w:pPr>
        <w:spacing w:before="160" w:after="8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b/>
          <w:bCs/>
          <w:color w:val="6E4B2A"/>
          <w:sz w:val="18"/>
          <w:szCs w:val="18"/>
        </w:rPr>
        <w:t>Fase 3 — Matriz &amp; Cadência (D16–D30)</w:t>
      </w:r>
    </w:p>
    <w:p w14:paraId="36F67026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Dores</w:t>
      </w:r>
      <w:proofErr w:type="gramEnd"/>
      <w:r w:rsidRPr="00B3543C">
        <w:rPr>
          <w:rFonts w:ascii="Aptos" w:hAnsi="Aptos"/>
          <w:sz w:val="18"/>
          <w:szCs w:val="18"/>
        </w:rPr>
        <w:t xml:space="preserve"> do nicho (SPICED) e decisão (MEDDIC) mapeadas.</w:t>
      </w:r>
    </w:p>
    <w:p w14:paraId="273929AA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Agente</w:t>
      </w:r>
      <w:proofErr w:type="gramEnd"/>
      <w:r w:rsidRPr="00B3543C">
        <w:rPr>
          <w:rFonts w:ascii="Aptos" w:hAnsi="Aptos"/>
          <w:sz w:val="18"/>
          <w:szCs w:val="18"/>
        </w:rPr>
        <w:t xml:space="preserve"> de </w:t>
      </w:r>
      <w:proofErr w:type="spellStart"/>
      <w:r w:rsidRPr="00B3543C">
        <w:rPr>
          <w:rFonts w:ascii="Aptos" w:hAnsi="Aptos"/>
          <w:sz w:val="18"/>
          <w:szCs w:val="18"/>
        </w:rPr>
        <w:t>scoring</w:t>
      </w:r>
      <w:proofErr w:type="spellEnd"/>
      <w:r w:rsidRPr="00B3543C">
        <w:rPr>
          <w:rFonts w:ascii="Aptos" w:hAnsi="Aptos"/>
          <w:sz w:val="18"/>
          <w:szCs w:val="18"/>
        </w:rPr>
        <w:t xml:space="preserve"> 0–100 configurado.</w:t>
      </w:r>
    </w:p>
    <w:p w14:paraId="570019A6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Cadência</w:t>
      </w:r>
      <w:proofErr w:type="gramEnd"/>
      <w:r w:rsidRPr="00B3543C">
        <w:rPr>
          <w:rFonts w:ascii="Aptos" w:hAnsi="Aptos"/>
          <w:sz w:val="18"/>
          <w:szCs w:val="18"/>
        </w:rPr>
        <w:t xml:space="preserve"> Cauda de Cometa ativa.</w:t>
      </w:r>
    </w:p>
    <w:p w14:paraId="39E4ECAB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Regra</w:t>
      </w:r>
      <w:proofErr w:type="gramEnd"/>
      <w:r w:rsidRPr="00B3543C">
        <w:rPr>
          <w:rFonts w:ascii="Aptos" w:hAnsi="Aptos"/>
          <w:sz w:val="18"/>
          <w:szCs w:val="18"/>
        </w:rPr>
        <w:t xml:space="preserve"> da Morte Declarada + escalada ligadas.</w:t>
      </w:r>
    </w:p>
    <w:p w14:paraId="1E581D29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Dashboard</w:t>
      </w:r>
      <w:proofErr w:type="gramEnd"/>
      <w:r w:rsidRPr="00B3543C">
        <w:rPr>
          <w:rFonts w:ascii="Aptos" w:hAnsi="Aptos"/>
          <w:sz w:val="18"/>
          <w:szCs w:val="18"/>
        </w:rPr>
        <w:t xml:space="preserve"> diário entregue ao gestor.</w:t>
      </w:r>
    </w:p>
    <w:p w14:paraId="35637AD9" w14:textId="77777777" w:rsidR="00044E1A" w:rsidRPr="00B3543C" w:rsidRDefault="00000000">
      <w:pPr>
        <w:pStyle w:val="PargrafodaLista"/>
        <w:numPr>
          <w:ilvl w:val="0"/>
          <w:numId w:val="2"/>
        </w:numPr>
        <w:spacing w:after="60"/>
        <w:rPr>
          <w:rFonts w:ascii="Aptos" w:hAnsi="Aptos"/>
          <w:sz w:val="18"/>
          <w:szCs w:val="18"/>
        </w:rPr>
      </w:pPr>
      <w:proofErr w:type="gramStart"/>
      <w:r w:rsidRPr="00B3543C">
        <w:rPr>
          <w:rFonts w:ascii="Aptos" w:hAnsi="Aptos"/>
          <w:color w:val="1F3A5F"/>
          <w:sz w:val="18"/>
          <w:szCs w:val="18"/>
        </w:rPr>
        <w:t xml:space="preserve">☐  </w:t>
      </w:r>
      <w:r w:rsidRPr="00B3543C">
        <w:rPr>
          <w:rFonts w:ascii="Aptos" w:hAnsi="Aptos"/>
          <w:sz w:val="18"/>
          <w:szCs w:val="18"/>
        </w:rPr>
        <w:t>GATE</w:t>
      </w:r>
      <w:proofErr w:type="gramEnd"/>
      <w:r w:rsidRPr="00B3543C">
        <w:rPr>
          <w:rFonts w:ascii="Aptos" w:hAnsi="Aptos"/>
          <w:sz w:val="18"/>
          <w:szCs w:val="18"/>
        </w:rPr>
        <w:t xml:space="preserve"> 3: pipeline limpo; cliente em Operação.</w:t>
      </w:r>
    </w:p>
    <w:p w14:paraId="446C9F36" w14:textId="77777777" w:rsidR="00044E1A" w:rsidRPr="00B3543C" w:rsidRDefault="00000000">
      <w:pPr>
        <w:spacing w:before="240"/>
        <w:rPr>
          <w:rFonts w:ascii="Aptos" w:hAnsi="Aptos"/>
          <w:sz w:val="18"/>
          <w:szCs w:val="18"/>
        </w:rPr>
      </w:pPr>
      <w:r w:rsidRPr="00B3543C">
        <w:rPr>
          <w:rFonts w:ascii="Aptos" w:hAnsi="Aptos"/>
          <w:i/>
          <w:iCs/>
          <w:color w:val="1F3A5F"/>
          <w:sz w:val="16"/>
          <w:szCs w:val="16"/>
        </w:rPr>
        <w:t xml:space="preserve">Fim do </w:t>
      </w:r>
      <w:proofErr w:type="spellStart"/>
      <w:r w:rsidRPr="00B3543C">
        <w:rPr>
          <w:rFonts w:ascii="Aptos" w:hAnsi="Aptos"/>
          <w:i/>
          <w:iCs/>
          <w:color w:val="1F3A5F"/>
          <w:sz w:val="16"/>
          <w:szCs w:val="16"/>
        </w:rPr>
        <w:t>Playbook</w:t>
      </w:r>
      <w:proofErr w:type="spellEnd"/>
      <w:r w:rsidRPr="00B3543C">
        <w:rPr>
          <w:rFonts w:ascii="Aptos" w:hAnsi="Aptos"/>
          <w:i/>
          <w:iCs/>
          <w:color w:val="1F3A5F"/>
          <w:sz w:val="16"/>
          <w:szCs w:val="16"/>
        </w:rPr>
        <w:t xml:space="preserve"> de Entrega v1.0 — atualize a cada cliente. Todo erro que você corrigir vira uma linha nova aqui.</w:t>
      </w:r>
    </w:p>
    <w:sectPr w:rsidR="00044E1A" w:rsidRPr="00B3543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D8F52" w14:textId="77777777" w:rsidR="00EE7B33" w:rsidRDefault="00EE7B33">
      <w:r>
        <w:separator/>
      </w:r>
    </w:p>
  </w:endnote>
  <w:endnote w:type="continuationSeparator" w:id="0">
    <w:p w14:paraId="3C968A8B" w14:textId="77777777" w:rsidR="00EE7B33" w:rsidRDefault="00EE7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E3825" w14:textId="77777777" w:rsidR="00044E1A" w:rsidRDefault="00000000">
    <w:pPr>
      <w:jc w:val="center"/>
    </w:pPr>
    <w:r>
      <w:rPr>
        <w:color w:val="999999"/>
        <w:sz w:val="16"/>
        <w:szCs w:val="16"/>
      </w:rPr>
      <w:t xml:space="preserve">Confidencial — uso interno ·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0341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B0DEC" w14:textId="77777777" w:rsidR="00EE7B33" w:rsidRDefault="00EE7B33">
      <w:r>
        <w:separator/>
      </w:r>
    </w:p>
  </w:footnote>
  <w:footnote w:type="continuationSeparator" w:id="0">
    <w:p w14:paraId="20E92C41" w14:textId="77777777" w:rsidR="00EE7B33" w:rsidRDefault="00EE7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6CD8" w14:textId="77777777" w:rsidR="00044E1A" w:rsidRDefault="00000000">
    <w:pPr>
      <w:pBdr>
        <w:bottom w:val="single" w:sz="4" w:space="4" w:color="CCCCCC"/>
      </w:pBdr>
      <w:jc w:val="right"/>
    </w:pPr>
    <w:r>
      <w:rPr>
        <w:color w:val="999999"/>
        <w:sz w:val="16"/>
        <w:szCs w:val="16"/>
      </w:rPr>
      <w:t xml:space="preserve">Aurora · </w:t>
    </w:r>
    <w:proofErr w:type="spellStart"/>
    <w:r>
      <w:rPr>
        <w:color w:val="999999"/>
        <w:sz w:val="16"/>
        <w:szCs w:val="16"/>
      </w:rPr>
      <w:t>Playbook</w:t>
    </w:r>
    <w:proofErr w:type="spellEnd"/>
    <w:r>
      <w:rPr>
        <w:color w:val="999999"/>
        <w:sz w:val="16"/>
        <w:szCs w:val="16"/>
      </w:rPr>
      <w:t xml:space="preserve"> de Entrega · Framework </w:t>
    </w:r>
    <w:proofErr w:type="spellStart"/>
    <w:r>
      <w:rPr>
        <w:color w:val="999999"/>
        <w:sz w:val="16"/>
        <w:szCs w:val="16"/>
      </w:rPr>
      <w:t>Elysian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619A4"/>
    <w:multiLevelType w:val="hybridMultilevel"/>
    <w:tmpl w:val="16B0CB48"/>
    <w:lvl w:ilvl="0" w:tplc="43E62A56">
      <w:start w:val="1"/>
      <w:numFmt w:val="bullet"/>
      <w:lvlText w:val="●"/>
      <w:lvlJc w:val="left"/>
      <w:pPr>
        <w:ind w:left="720" w:hanging="360"/>
      </w:pPr>
    </w:lvl>
    <w:lvl w:ilvl="1" w:tplc="73A4C798">
      <w:start w:val="1"/>
      <w:numFmt w:val="bullet"/>
      <w:lvlText w:val="○"/>
      <w:lvlJc w:val="left"/>
      <w:pPr>
        <w:ind w:left="1440" w:hanging="360"/>
      </w:pPr>
    </w:lvl>
    <w:lvl w:ilvl="2" w:tplc="84507CDE">
      <w:start w:val="1"/>
      <w:numFmt w:val="bullet"/>
      <w:lvlText w:val="■"/>
      <w:lvlJc w:val="left"/>
      <w:pPr>
        <w:ind w:left="2160" w:hanging="360"/>
      </w:pPr>
    </w:lvl>
    <w:lvl w:ilvl="3" w:tplc="C192BA14">
      <w:start w:val="1"/>
      <w:numFmt w:val="bullet"/>
      <w:lvlText w:val="●"/>
      <w:lvlJc w:val="left"/>
      <w:pPr>
        <w:ind w:left="2880" w:hanging="360"/>
      </w:pPr>
    </w:lvl>
    <w:lvl w:ilvl="4" w:tplc="2D7C3590">
      <w:start w:val="1"/>
      <w:numFmt w:val="bullet"/>
      <w:lvlText w:val="○"/>
      <w:lvlJc w:val="left"/>
      <w:pPr>
        <w:ind w:left="3600" w:hanging="360"/>
      </w:pPr>
    </w:lvl>
    <w:lvl w:ilvl="5" w:tplc="1D8AC094">
      <w:start w:val="1"/>
      <w:numFmt w:val="bullet"/>
      <w:lvlText w:val="■"/>
      <w:lvlJc w:val="left"/>
      <w:pPr>
        <w:ind w:left="4320" w:hanging="360"/>
      </w:pPr>
    </w:lvl>
    <w:lvl w:ilvl="6" w:tplc="A4A82ABC">
      <w:start w:val="1"/>
      <w:numFmt w:val="bullet"/>
      <w:lvlText w:val="●"/>
      <w:lvlJc w:val="left"/>
      <w:pPr>
        <w:ind w:left="5040" w:hanging="360"/>
      </w:pPr>
    </w:lvl>
    <w:lvl w:ilvl="7" w:tplc="C48E1698">
      <w:start w:val="1"/>
      <w:numFmt w:val="bullet"/>
      <w:lvlText w:val="●"/>
      <w:lvlJc w:val="left"/>
      <w:pPr>
        <w:ind w:left="5760" w:hanging="360"/>
      </w:pPr>
    </w:lvl>
    <w:lvl w:ilvl="8" w:tplc="40124D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A263E1"/>
    <w:multiLevelType w:val="hybridMultilevel"/>
    <w:tmpl w:val="F496B7F6"/>
    <w:lvl w:ilvl="0" w:tplc="E07211E6">
      <w:start w:val="1"/>
      <w:numFmt w:val="decimal"/>
      <w:lvlText w:val="%1."/>
      <w:lvlJc w:val="left"/>
      <w:pPr>
        <w:ind w:left="460" w:hanging="260"/>
      </w:pPr>
    </w:lvl>
    <w:lvl w:ilvl="1" w:tplc="FC782220">
      <w:numFmt w:val="decimal"/>
      <w:lvlText w:val=""/>
      <w:lvlJc w:val="left"/>
    </w:lvl>
    <w:lvl w:ilvl="2" w:tplc="94F279F6">
      <w:numFmt w:val="decimal"/>
      <w:lvlText w:val=""/>
      <w:lvlJc w:val="left"/>
    </w:lvl>
    <w:lvl w:ilvl="3" w:tplc="5AE8EB62">
      <w:numFmt w:val="decimal"/>
      <w:lvlText w:val=""/>
      <w:lvlJc w:val="left"/>
    </w:lvl>
    <w:lvl w:ilvl="4" w:tplc="A40E4FDC">
      <w:numFmt w:val="decimal"/>
      <w:lvlText w:val=""/>
      <w:lvlJc w:val="left"/>
    </w:lvl>
    <w:lvl w:ilvl="5" w:tplc="25BCF7A0">
      <w:numFmt w:val="decimal"/>
      <w:lvlText w:val=""/>
      <w:lvlJc w:val="left"/>
    </w:lvl>
    <w:lvl w:ilvl="6" w:tplc="4E80EF7A">
      <w:numFmt w:val="decimal"/>
      <w:lvlText w:val=""/>
      <w:lvlJc w:val="left"/>
    </w:lvl>
    <w:lvl w:ilvl="7" w:tplc="CA50D6E8">
      <w:numFmt w:val="decimal"/>
      <w:lvlText w:val=""/>
      <w:lvlJc w:val="left"/>
    </w:lvl>
    <w:lvl w:ilvl="8" w:tplc="150E057A">
      <w:numFmt w:val="decimal"/>
      <w:lvlText w:val=""/>
      <w:lvlJc w:val="left"/>
    </w:lvl>
  </w:abstractNum>
  <w:abstractNum w:abstractNumId="2" w15:restartNumberingAfterBreak="0">
    <w:nsid w:val="6B1841F5"/>
    <w:multiLevelType w:val="hybridMultilevel"/>
    <w:tmpl w:val="2548A05A"/>
    <w:lvl w:ilvl="0" w:tplc="31A0149E">
      <w:start w:val="1"/>
      <w:numFmt w:val="bullet"/>
      <w:lvlText w:val="•"/>
      <w:lvlJc w:val="left"/>
      <w:pPr>
        <w:ind w:left="460" w:hanging="260"/>
      </w:pPr>
    </w:lvl>
    <w:lvl w:ilvl="1" w:tplc="37448868">
      <w:numFmt w:val="decimal"/>
      <w:lvlText w:val=""/>
      <w:lvlJc w:val="left"/>
    </w:lvl>
    <w:lvl w:ilvl="2" w:tplc="68807282">
      <w:numFmt w:val="decimal"/>
      <w:lvlText w:val=""/>
      <w:lvlJc w:val="left"/>
    </w:lvl>
    <w:lvl w:ilvl="3" w:tplc="784A19F6">
      <w:numFmt w:val="decimal"/>
      <w:lvlText w:val=""/>
      <w:lvlJc w:val="left"/>
    </w:lvl>
    <w:lvl w:ilvl="4" w:tplc="3FB224FA">
      <w:numFmt w:val="decimal"/>
      <w:lvlText w:val=""/>
      <w:lvlJc w:val="left"/>
    </w:lvl>
    <w:lvl w:ilvl="5" w:tplc="DAC4237A">
      <w:numFmt w:val="decimal"/>
      <w:lvlText w:val=""/>
      <w:lvlJc w:val="left"/>
    </w:lvl>
    <w:lvl w:ilvl="6" w:tplc="7E0E79D0">
      <w:numFmt w:val="decimal"/>
      <w:lvlText w:val=""/>
      <w:lvlJc w:val="left"/>
    </w:lvl>
    <w:lvl w:ilvl="7" w:tplc="B826F788">
      <w:numFmt w:val="decimal"/>
      <w:lvlText w:val=""/>
      <w:lvlJc w:val="left"/>
    </w:lvl>
    <w:lvl w:ilvl="8" w:tplc="D076ED3C">
      <w:numFmt w:val="decimal"/>
      <w:lvlText w:val=""/>
      <w:lvlJc w:val="left"/>
    </w:lvl>
  </w:abstractNum>
  <w:num w:numId="1" w16cid:durableId="1149320359">
    <w:abstractNumId w:val="0"/>
    <w:lvlOverride w:ilvl="0">
      <w:startOverride w:val="1"/>
    </w:lvlOverride>
  </w:num>
  <w:num w:numId="2" w16cid:durableId="169685078">
    <w:abstractNumId w:val="2"/>
    <w:lvlOverride w:ilvl="0">
      <w:startOverride w:val="1"/>
    </w:lvlOverride>
  </w:num>
  <w:num w:numId="3" w16cid:durableId="17723568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E1A"/>
    <w:rsid w:val="00044E1A"/>
    <w:rsid w:val="006B3B79"/>
    <w:rsid w:val="00B3543C"/>
    <w:rsid w:val="00EE7B33"/>
    <w:rsid w:val="00F0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2DDA7"/>
  <w15:docId w15:val="{7B9164DD-9313-4136-883D-30D5F35A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A3A3A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6E4B2A"/>
      </w:pBdr>
      <w:spacing w:before="300" w:after="16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10"/>
      <w:outlineLvl w:val="1"/>
    </w:pPr>
    <w:rPr>
      <w:b/>
      <w:bCs/>
      <w:color w:val="6E4B2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F0341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0341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3540</Words>
  <Characters>19122</Characters>
  <Application>Microsoft Office Word</Application>
  <DocSecurity>0</DocSecurity>
  <Lines>159</Lines>
  <Paragraphs>45</Paragraphs>
  <ScaleCrop>false</ScaleCrop>
  <Company/>
  <LinksUpToDate>false</LinksUpToDate>
  <CharactersWithSpaces>22617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Cesar Winhaski</cp:lastModifiedBy>
  <cp:revision>3</cp:revision>
  <dcterms:created xsi:type="dcterms:W3CDTF">2026-07-06T18:02:00Z</dcterms:created>
  <dcterms:modified xsi:type="dcterms:W3CDTF">2026-07-06T18:06:00Z</dcterms:modified>
</cp:coreProperties>
</file>