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1"/>
        <w:pBdr/>
        <w:spacing w:after="80" w:before="360" w:line="276" w:lineRule="auto"/>
        <w:ind w:left="0" w:right="0" w:firstLine="0"/>
        <w:contextualSpacing w:val="0"/>
        <w:jc w:val="left"/>
        <w:rPr>
          <w:rFonts w:ascii="Times New Roman" w:cs="Times New Roman" w:eastAsia="Times New Roman" w:hAnsi="Times New Roman"/>
          <w:b w:val="1"/>
          <w:sz w:val="34"/>
          <w:szCs w:val="34"/>
        </w:rPr>
      </w:pPr>
      <w:bookmarkStart w:colFirst="0" w:colLast="0" w:name="_4s4p5xnrnr6t" w:id="0"/>
      <w:bookmarkEnd w:id="0"/>
      <w:r w:rsidDel="00000000" w:rsidR="00000000" w:rsidRPr="00000000">
        <w:rPr>
          <w:rtl w:val="0"/>
        </w:rPr>
      </w:r>
    </w:p>
    <w:tbl>
      <w:tblPr>
        <w:tblStyle w:val="Table1"/>
        <w:bidiVisual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30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Company logo</w:t>
            </w:r>
          </w:p>
          <w:p w:rsidR="00000000" w:rsidDel="00000000" w:rsidP="00000000" w:rsidRDefault="00000000" w:rsidRPr="00000000">
            <w:pPr>
              <w:pBdr/>
              <w:contextualSpacing w:val="0"/>
              <w:jc w:val="center"/>
              <w:rPr>
                <w:rFonts w:ascii="Times New Roman" w:cs="Times New Roman" w:eastAsia="Times New Roman" w:hAnsi="Times New Roman"/>
                <w:sz w:val="32"/>
                <w:szCs w:val="32"/>
              </w:rPr>
            </w:pPr>
            <w:r w:rsidDel="00000000" w:rsidR="00000000" w:rsidRPr="00000000">
              <w:drawing>
                <wp:inline distB="114300" distT="114300" distL="114300" distR="114300">
                  <wp:extent cx="5505450" cy="2349500"/>
                  <wp:effectExtent b="0" l="0" r="0" t="0"/>
                  <wp:docPr descr="IMG-20170430-WA0018.jpg" id="6" name="image16.jpg"/>
                  <a:graphic>
                    <a:graphicData uri="http://schemas.openxmlformats.org/drawingml/2006/picture">
                      <pic:pic>
                        <pic:nvPicPr>
                          <pic:cNvPr descr="IMG-20170430-WA0018.jpg" id="0" name="image16.jpg"/>
                          <pic:cNvPicPr preferRelativeResize="0"/>
                        </pic:nvPicPr>
                        <pic:blipFill>
                          <a:blip r:embed="rId5"/>
                          <a:srcRect b="0" l="0" r="0" t="0"/>
                          <a:stretch>
                            <a:fillRect/>
                          </a:stretch>
                        </pic:blipFill>
                        <pic:spPr>
                          <a:xfrm>
                            <a:off x="0" y="0"/>
                            <a:ext cx="5505450" cy="2349500"/>
                          </a:xfrm>
                          <a:prstGeom prst="rect"/>
                          <a:ln/>
                        </pic:spPr>
                      </pic:pic>
                    </a:graphicData>
                  </a:graphic>
                </wp:inline>
              </w:drawing>
            </w:r>
            <w:r w:rsidDel="00000000" w:rsidR="00000000" w:rsidRPr="00000000">
              <w:rPr>
                <w:rtl w:val="0"/>
              </w:rPr>
            </w:r>
          </w:p>
        </w:tc>
      </w:tr>
      <w:tr>
        <w:trPr>
          <w:trHeight w:val="1640" w:hRule="atLeast"/>
        </w:trPr>
        <w:tc>
          <w:tcPr>
            <w:tcBorders>
              <w:bottom w:color="4f81bd"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Project Title</w:t>
            </w:r>
          </w:p>
        </w:tc>
      </w:tr>
      <w:tr>
        <w:trPr>
          <w:trHeight w:val="12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 2062 – Object Oriented Software Development</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 and roles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bidiVisual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pBd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Report Template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provides you a template for the report and guidelines on the level of details required. You can change the template if necessary to match your needs and the structure of your project. However, all the required analysis and models should be included in the report.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Workload balance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done in project deliverables and contribution to the report should be equally distributed among team members. Each member will be evaluated based on his/her contribution.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Hint: You can (roughly) equally divide use cases. But make sure each member has at least one critical (essential) use case.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 for paragraph text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 New Roman 12</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Single (1.0) spaced</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should be a group effort. Clearly state the contribution of individual team members.</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v9baoglqoxmt" w:id="1"/>
      <w:bookmarkEnd w:id="1"/>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Client#####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the client. State all the information of the client that is </w:t>
      </w:r>
      <w:r w:rsidDel="00000000" w:rsidR="00000000" w:rsidRPr="00000000">
        <w:rPr>
          <w:rFonts w:ascii="Times New Roman" w:cs="Times New Roman" w:eastAsia="Times New Roman" w:hAnsi="Times New Roman"/>
          <w:b w:val="1"/>
          <w:u w:val="single"/>
          <w:rtl w:val="0"/>
        </w:rPr>
        <w:t xml:space="preserve">related to the project</w:t>
      </w:r>
      <w:r w:rsidDel="00000000" w:rsidR="00000000" w:rsidRPr="00000000">
        <w:rPr>
          <w:rFonts w:ascii="Times New Roman" w:cs="Times New Roman" w:eastAsia="Times New Roman" w:hAnsi="Times New Roman"/>
          <w:rtl w:val="0"/>
        </w:rPr>
        <w:t xml:space="preserve">. Eg: Company structure, Locations, Staff Details.</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1jab3e7uq08a" w:id="2"/>
      <w:bookmarkEnd w:id="2"/>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to develop tax calculation system for the sub divisional secretary office in Bemmulla.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 divisional secretary office has their income from assessment taxes and rental payments. All the taxes are collected according to the policies of the government. Administrative of the office can change their policies after the government confirm their rules changers.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problem of that divisional secretary office is they keep all their records in books. So it takes more space to keep records and hard to find previous payment details about tax payers.</w:t>
      </w:r>
      <w:r w:rsidDel="00000000" w:rsidR="00000000" w:rsidRPr="00000000">
        <w:rPr>
          <w:rFonts w:ascii="Times New Roman" w:cs="Times New Roman" w:eastAsia="Times New Roman" w:hAnsi="Times New Roman"/>
          <w:rtl w:val="0"/>
        </w:rPr>
        <w:t xml:space="preserve"> And also t</w:t>
      </w:r>
      <w:r w:rsidDel="00000000" w:rsidR="00000000" w:rsidRPr="00000000">
        <w:rPr>
          <w:rFonts w:ascii="Times New Roman" w:cs="Times New Roman" w:eastAsia="Times New Roman" w:hAnsi="Times New Roman"/>
          <w:sz w:val="24"/>
          <w:szCs w:val="24"/>
          <w:rtl w:val="0"/>
        </w:rPr>
        <w:t xml:space="preserve">hey do all the calculation manually</w:t>
      </w:r>
      <w:r w:rsidDel="00000000" w:rsidR="00000000" w:rsidRPr="00000000">
        <w:rPr>
          <w:rFonts w:ascii="Times New Roman" w:cs="Times New Roman" w:eastAsia="Times New Roman" w:hAnsi="Times New Roman"/>
          <w:rtl w:val="0"/>
        </w:rPr>
        <w:t xml:space="preserve"> according to the rates</w:t>
      </w:r>
      <w:r w:rsidDel="00000000" w:rsidR="00000000" w:rsidRPr="00000000">
        <w:rPr>
          <w:rFonts w:ascii="Times New Roman" w:cs="Times New Roman" w:eastAsia="Times New Roman" w:hAnsi="Times New Roman"/>
          <w:sz w:val="24"/>
          <w:szCs w:val="24"/>
          <w:rtl w:val="0"/>
        </w:rPr>
        <w:t xml:space="preserve">, so it takes more time.</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ecx0batzqbwi" w:id="3"/>
      <w:bookmarkEnd w:id="3"/>
      <w:r w:rsidDel="00000000" w:rsidR="00000000" w:rsidRPr="00000000">
        <w:rPr>
          <w:rFonts w:ascii="Times New Roman" w:cs="Times New Roman" w:eastAsia="Times New Roman" w:hAnsi="Times New Roman"/>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Vision</w:t>
      </w:r>
      <w:r w:rsidDel="00000000" w:rsidR="00000000" w:rsidRPr="00000000">
        <w:rPr>
          <w:rtl w:val="0"/>
        </w:rPr>
      </w:r>
    </w:p>
    <w:p w:rsidR="00000000" w:rsidDel="00000000" w:rsidP="00000000" w:rsidRDefault="00000000" w:rsidRPr="00000000">
      <w:pPr>
        <w:pBdr/>
        <w:ind w:firstLine="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Objectives</w:t>
      </w:r>
    </w:p>
    <w:p w:rsidR="00000000" w:rsidDel="00000000" w:rsidP="00000000" w:rsidRDefault="00000000" w:rsidRPr="00000000">
      <w:pPr>
        <w:pBdr/>
        <w:ind w:firstLine="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Benefits</w:t>
      </w:r>
    </w:p>
    <w:p w:rsidR="00000000" w:rsidDel="00000000" w:rsidP="00000000" w:rsidRDefault="00000000" w:rsidRPr="00000000">
      <w:pPr>
        <w:pBdr/>
        <w:ind w:firstLine="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Capabilities</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pxz9v6xwjk2z" w:id="4"/>
      <w:bookmarkEnd w:id="4"/>
      <w:r w:rsidDel="00000000" w:rsidR="00000000" w:rsidRPr="00000000">
        <w:rPr>
          <w:rFonts w:ascii="Times New Roman" w:cs="Times New Roman" w:eastAsia="Times New Roman" w:hAnsi="Times New Roman"/>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System Scope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Clearly define the system scope. What requirements are included in the system and what are not.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the business benefits listed, the system shall include the following capabilities.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Calculate the taxes from the system according to the tax rates.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Provide the weekly, monthly reports.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All the taxpayer's’ records are in the database, so can get taxpayer’s previous   payments report.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Administrator can control taxpayer's’ accounts easily.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Taxpayer can get computerized bill after the payments.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Taxpayer will inform about due date of their payments.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Taxpayer will inform when they didn’t pay taxes in correct time.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firstLine="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46"/>
          <w:szCs w:val="46"/>
        </w:rPr>
      </w:pPr>
      <w:bookmarkStart w:colFirst="0" w:colLast="0" w:name="_6dlsh1dwwltj" w:id="5"/>
      <w:bookmarkEnd w:id="5"/>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Inception Phase</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falr2s1wc94k" w:id="6"/>
      <w:bookmarkEnd w:id="6"/>
      <w:r w:rsidDel="00000000" w:rsidR="00000000" w:rsidRPr="00000000">
        <w:rPr>
          <w:rFonts w:ascii="Times New Roman" w:cs="Times New Roman" w:eastAsia="Times New Roman" w:hAnsi="Times New Roman"/>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state individual contributions.</w:t>
      </w:r>
    </w:p>
    <w:p w:rsidR="00000000" w:rsidDel="00000000" w:rsidP="00000000" w:rsidRDefault="00000000" w:rsidRPr="00000000">
      <w:pPr>
        <w:pStyle w:val="Heading2"/>
        <w:keepNext w:val="0"/>
        <w:keepLines w:val="0"/>
        <w:pBdr/>
        <w:spacing w:after="80" w:lineRule="auto"/>
        <w:contextualSpacing w:val="0"/>
        <w:rPr/>
      </w:pPr>
      <w:bookmarkStart w:colFirst="0" w:colLast="0" w:name="_evactfn3sgku" w:id="7"/>
      <w:bookmarkEnd w:id="7"/>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Stakeholder Analysis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stakeholders and their category, role, product focus, schedule focus and cost focus .</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w3ob28vgu4q" w:id="8"/>
      <w:bookmarkEnd w:id="8"/>
      <w:r w:rsidDel="00000000" w:rsidR="00000000" w:rsidRPr="00000000">
        <w:rPr>
          <w:rFonts w:ascii="Times New Roman" w:cs="Times New Roman" w:eastAsia="Times New Roman" w:hAnsi="Times New Roman"/>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Risk Identification and Feasibility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any possible risks and analyze the feasibility of the project.</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rw1ygl59kb54" w:id="9"/>
      <w:bookmarkEnd w:id="9"/>
      <w:r w:rsidDel="00000000" w:rsidR="00000000" w:rsidRPr="00000000">
        <w:rPr>
          <w:rFonts w:ascii="Times New Roman" w:cs="Times New Roman" w:eastAsia="Times New Roman" w:hAnsi="Times New Roman"/>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Requirement analysis</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3ja4vsyny4q0" w:id="10"/>
      <w:bookmarkEnd w:id="10"/>
      <w:r w:rsidDel="00000000" w:rsidR="00000000" w:rsidRPr="00000000">
        <w:rPr>
          <w:rFonts w:ascii="Times New Roman" w:cs="Times New Roman" w:eastAsia="Times New Roman" w:hAnsi="Times New Roman"/>
          <w:b w:val="1"/>
          <w:color w:val="000000"/>
          <w:sz w:val="26"/>
          <w:szCs w:val="26"/>
          <w:rtl w:val="0"/>
        </w:rPr>
        <w:t xml:space="preserve">2.4.1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Requirement gathering methods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is essential for make system useful and user friendly. So that we put much effort on gathering requirements. We used following methods to gather accurate and very essential requirements.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Interviewing</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Analyzing documents.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Observing present system.</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interview all the people who are going to make use of our system and gather information regarding the problems they face with current system, the things that were needed make their work easy and accurate and also about the technical knowledge of the officers.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Now they have a manual system of keeping books and we were able to take note regarding the pros and cons of current system. Also we were able to take some copies of the policies of taxation and their accounting books. </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000000"/>
          <w:sz w:val="26"/>
          <w:szCs w:val="26"/>
        </w:rPr>
      </w:pPr>
      <w:bookmarkStart w:colFirst="0" w:colLast="0" w:name="_lyje60o8n4s8" w:id="11"/>
      <w:bookmarkEnd w:id="11"/>
      <w:r w:rsidDel="00000000" w:rsidR="00000000" w:rsidRPr="00000000">
        <w:rPr>
          <w:rFonts w:ascii="Times New Roman" w:cs="Times New Roman" w:eastAsia="Times New Roman" w:hAnsi="Times New Roman"/>
          <w:b w:val="1"/>
          <w:color w:val="000000"/>
          <w:sz w:val="26"/>
          <w:szCs w:val="26"/>
          <w:rtl w:val="0"/>
        </w:rPr>
        <w:t xml:space="preserve">2.4.2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Essential Use Case list</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taxpayer.</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an existing tax payer account.</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basic policies.</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Annual/ Monthly report.</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tax/rental payment.</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tax payer report.</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000000"/>
          <w:sz w:val="26"/>
          <w:szCs w:val="26"/>
        </w:rPr>
      </w:pPr>
      <w:bookmarkStart w:colFirst="0" w:colLast="0" w:name="_54vafmgrijn7" w:id="12"/>
      <w:bookmarkEnd w:id="12"/>
      <w:r w:rsidDel="00000000" w:rsidR="00000000" w:rsidRPr="00000000">
        <w:rPr>
          <w:rFonts w:ascii="Times New Roman" w:cs="Times New Roman" w:eastAsia="Times New Roman" w:hAnsi="Times New Roman"/>
          <w:b w:val="1"/>
          <w:color w:val="000000"/>
          <w:sz w:val="26"/>
          <w:szCs w:val="26"/>
          <w:rtl w:val="0"/>
        </w:rPr>
        <w:t xml:space="preserve">2.4.3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Non Functional requirements</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Requirements</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the accounting data and other useful information are stored in the local database as well remote database, it is essential that to only administrator of the system can make changes in the database data. Also user account access should be secure.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Requirements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database can be damaged or crashed due to failure in the system, so it is necessary to keep backups of local database in a remote database.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4f81bd"/>
          <w:sz w:val="26"/>
          <w:szCs w:val="26"/>
        </w:rPr>
      </w:pPr>
      <w:r w:rsidDel="00000000" w:rsidR="00000000" w:rsidRPr="00000000">
        <w:rPr>
          <w:rFonts w:ascii="Times New Roman" w:cs="Times New Roman" w:eastAsia="Times New Roman" w:hAnsi="Times New Roman"/>
          <w:sz w:val="24"/>
          <w:szCs w:val="24"/>
          <w:rtl w:val="0"/>
        </w:rPr>
        <w:t xml:space="preserve">The system should be accurate and fast. Exception handling must be done so that errors should be handled without making any loss of information. Also system should be able to handle large database with the growth of the system, without making any delays.</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46"/>
          <w:szCs w:val="46"/>
        </w:rPr>
      </w:pPr>
      <w:bookmarkStart w:colFirst="0" w:colLast="0" w:name="_rs2jm9f83gni" w:id="13"/>
      <w:bookmarkEnd w:id="13"/>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Elaboration</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4bxzrn7zpcc7" w:id="14"/>
      <w:bookmarkEnd w:id="14"/>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state individual contributions.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5f69889l12p6" w:id="15"/>
      <w:bookmarkEnd w:id="15"/>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Domain Modeling</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r8m3pyqsn0y4" w:id="16"/>
      <w:bookmarkEnd w:id="16"/>
      <w:r w:rsidDel="00000000" w:rsidR="00000000" w:rsidRPr="00000000">
        <w:rPr>
          <w:rFonts w:ascii="Times New Roman" w:cs="Times New Roman" w:eastAsia="Times New Roman" w:hAnsi="Times New Roman"/>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Event table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1102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710"/>
        <w:gridCol w:w="1485"/>
        <w:gridCol w:w="2040"/>
        <w:gridCol w:w="2190"/>
        <w:gridCol w:w="1530"/>
        <w:tblGridChange w:id="0">
          <w:tblGrid>
            <w:gridCol w:w="2070"/>
            <w:gridCol w:w="1710"/>
            <w:gridCol w:w="1485"/>
            <w:gridCol w:w="2040"/>
            <w:gridCol w:w="2190"/>
            <w:gridCol w:w="1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wants to add a new tax/rental payer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tax/rental payer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tax/rental payer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wants to remove an existing tax/renal payer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tax/rental payer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existing tax/rental payer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changes of the relevant taxpayer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wants to update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 wants to view the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basic policies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       wants to view the tax/rental payer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w:t>
            </w:r>
          </w:p>
          <w:p w:rsidR="00000000" w:rsidDel="00000000" w:rsidP="00000000" w:rsidRDefault="00000000" w:rsidRPr="00000000">
            <w:pPr>
              <w:widowControl w:val="0"/>
              <w:pBd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tax/rental</w:t>
            </w:r>
          </w:p>
          <w:p w:rsidR="00000000" w:rsidDel="00000000" w:rsidP="00000000" w:rsidRDefault="00000000" w:rsidRPr="00000000">
            <w:pPr>
              <w:widowControl w:val="0"/>
              <w:pBd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tax/rental payer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basic taxpayer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wants a whole report (Annual/Monthly)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payment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Admin/officer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report (Annual/Monthly)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payments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w:t>
            </w:r>
          </w:p>
          <w:p w:rsidR="00000000" w:rsidDel="00000000" w:rsidP="00000000" w:rsidRDefault="00000000" w:rsidRPr="00000000">
            <w:pPr>
              <w:widowControl w:val="0"/>
              <w:pBd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payments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Tax/rental payer wants to pay the rental or tax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payments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tax/rental payments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tax/rental payer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Tax/rental payer wants a report about previous payments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tax/rental payer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Tax/rental payer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tax payer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tax/rental payer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 notifications to the Admin/officer if tax/rental payer didn't pay the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tax/rental payer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notifications to the Admin/Officer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notifications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 notifications to tax/rental payer to inform about due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tax payer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notifications to the tax/rental payer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notifications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Event based approach</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vpuddvhsmks1" w:id="17"/>
      <w:bookmarkEnd w:id="17"/>
      <w:r w:rsidDel="00000000" w:rsidR="00000000" w:rsidRPr="00000000">
        <w:rPr>
          <w:rFonts w:ascii="Times New Roman" w:cs="Times New Roman" w:eastAsia="Times New Roman" w:hAnsi="Times New Roman"/>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diagram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use case diagram for the system</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wlaa803lsw8p" w:id="18"/>
      <w:bookmarkEnd w:id="18"/>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motg6acpmwo2" w:id="19"/>
      <w:bookmarkEnd w:id="19"/>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mvuvx0io4kmd" w:id="20"/>
      <w:bookmarkEnd w:id="20"/>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f6iv3pnowdrp" w:id="21"/>
      <w:bookmarkEnd w:id="21"/>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22tmt0r24gk7" w:id="22"/>
      <w:bookmarkEnd w:id="22"/>
      <w:r w:rsidDel="00000000" w:rsidR="00000000" w:rsidRPr="00000000">
        <w:rPr>
          <w:rFonts w:ascii="Times New Roman" w:cs="Times New Roman" w:eastAsia="Times New Roman" w:hAnsi="Times New Roman"/>
          <w:b w:val="1"/>
          <w:color w:val="000000"/>
          <w:sz w:val="26"/>
          <w:szCs w:val="26"/>
          <w:rtl w:val="0"/>
        </w:rPr>
        <w:t xml:space="preserve">3.2.3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Use case detailed descriptions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295900" cy="5829300"/>
            <wp:effectExtent b="0" l="0" r="0" t="0"/>
            <wp:docPr descr="Mevan 1.PNG" id="14" name="image28.png"/>
            <a:graphic>
              <a:graphicData uri="http://schemas.openxmlformats.org/drawingml/2006/picture">
                <pic:pic>
                  <pic:nvPicPr>
                    <pic:cNvPr descr="Mevan 1.PNG" id="0" name="image28.png"/>
                    <pic:cNvPicPr preferRelativeResize="0"/>
                  </pic:nvPicPr>
                  <pic:blipFill>
                    <a:blip r:embed="rId6"/>
                    <a:srcRect b="0" l="0" r="0" t="0"/>
                    <a:stretch>
                      <a:fillRect/>
                    </a:stretch>
                  </pic:blipFill>
                  <pic:spPr>
                    <a:xfrm>
                      <a:off x="0" y="0"/>
                      <a:ext cx="5295900" cy="582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Detailed Description for Add new taxpayer use case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drawing>
          <wp:inline distB="114300" distT="114300" distL="114300" distR="114300">
            <wp:extent cx="5257800" cy="5810250"/>
            <wp:effectExtent b="0" l="0" r="0" t="0"/>
            <wp:docPr descr="Mevan 2.PNG" id="12" name="image26.png"/>
            <a:graphic>
              <a:graphicData uri="http://schemas.openxmlformats.org/drawingml/2006/picture">
                <pic:pic>
                  <pic:nvPicPr>
                    <pic:cNvPr descr="Mevan 2.PNG" id="0" name="image26.png"/>
                    <pic:cNvPicPr preferRelativeResize="0"/>
                  </pic:nvPicPr>
                  <pic:blipFill>
                    <a:blip r:embed="rId7"/>
                    <a:srcRect b="0" l="0" r="0" t="0"/>
                    <a:stretch>
                      <a:fillRect/>
                    </a:stretch>
                  </pic:blipFill>
                  <pic:spPr>
                    <a:xfrm>
                      <a:off x="0" y="0"/>
                      <a:ext cx="5257800" cy="5810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Detailed Description for get monthly/annual report use case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drawing>
          <wp:inline distB="114300" distT="114300" distL="114300" distR="114300">
            <wp:extent cx="6156249" cy="5462588"/>
            <wp:effectExtent b="0" l="0" r="0" t="0"/>
            <wp:docPr descr="Detail Description.PNG" id="11" name="image25.png"/>
            <a:graphic>
              <a:graphicData uri="http://schemas.openxmlformats.org/drawingml/2006/picture">
                <pic:pic>
                  <pic:nvPicPr>
                    <pic:cNvPr descr="Detail Description.PNG" id="0" name="image25.png"/>
                    <pic:cNvPicPr preferRelativeResize="0"/>
                  </pic:nvPicPr>
                  <pic:blipFill>
                    <a:blip r:embed="rId8"/>
                    <a:srcRect b="0" l="0" r="0" t="0"/>
                    <a:stretch>
                      <a:fillRect/>
                    </a:stretch>
                  </pic:blipFill>
                  <pic:spPr>
                    <a:xfrm>
                      <a:off x="0" y="0"/>
                      <a:ext cx="6156249" cy="5462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Detailed Description for get taxpayer's previous payment detail report use case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 use case detailed descriptions </w:t>
      </w:r>
      <w:r w:rsidDel="00000000" w:rsidR="00000000" w:rsidRPr="00000000">
        <w:rPr>
          <w:rFonts w:ascii="Times New Roman" w:cs="Times New Roman" w:eastAsia="Times New Roman" w:hAnsi="Times New Roman"/>
          <w:b w:val="1"/>
          <w:i w:val="1"/>
          <w:rtl w:val="0"/>
        </w:rPr>
        <w:t xml:space="preserve">at least</w:t>
      </w:r>
      <w:r w:rsidDel="00000000" w:rsidR="00000000" w:rsidRPr="00000000">
        <w:rPr>
          <w:rFonts w:ascii="Times New Roman" w:cs="Times New Roman" w:eastAsia="Times New Roman" w:hAnsi="Times New Roman"/>
          <w:b w:val="1"/>
          <w:rtl w:val="0"/>
        </w:rPr>
        <w:t xml:space="preserve"> for the essential use case list identified for 2.6.2.</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Each member of the group should prepare at least one essential use case description.</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taeslq9socpx" w:id="23"/>
      <w:bookmarkEnd w:id="23"/>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ljwy2cavthbr" w:id="24"/>
      <w:bookmarkEnd w:id="24"/>
      <w:r w:rsidDel="00000000" w:rsidR="00000000" w:rsidRPr="00000000">
        <w:rPr>
          <w:rFonts w:ascii="Times New Roman" w:cs="Times New Roman" w:eastAsia="Times New Roman" w:hAnsi="Times New Roman"/>
          <w:b w:val="1"/>
          <w:color w:val="000000"/>
          <w:sz w:val="26"/>
          <w:szCs w:val="26"/>
          <w:rtl w:val="0"/>
        </w:rPr>
        <w:t xml:space="preserve">3.2.4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Activity Diagrams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127788" cy="7700314"/>
            <wp:effectExtent b="0" l="0" r="0" t="0"/>
            <wp:docPr descr="AddAcc1.jpg" id="3" name="image12.jpg"/>
            <a:graphic>
              <a:graphicData uri="http://schemas.openxmlformats.org/drawingml/2006/picture">
                <pic:pic>
                  <pic:nvPicPr>
                    <pic:cNvPr descr="AddAcc1.jpg" id="0" name="image12.jpg"/>
                    <pic:cNvPicPr preferRelativeResize="0"/>
                  </pic:nvPicPr>
                  <pic:blipFill>
                    <a:blip r:embed="rId9"/>
                    <a:srcRect b="0" l="0" r="0" t="0"/>
                    <a:stretch>
                      <a:fillRect/>
                    </a:stretch>
                  </pic:blipFill>
                  <pic:spPr>
                    <a:xfrm>
                      <a:off x="0" y="0"/>
                      <a:ext cx="5127788" cy="770031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Activity Diagram for Add new taxpayer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3924300" cy="6915150"/>
            <wp:effectExtent b="0" l="0" r="0" t="0"/>
            <wp:docPr descr="AnnualRep.JPG" id="5" name="image14.jpg"/>
            <a:graphic>
              <a:graphicData uri="http://schemas.openxmlformats.org/drawingml/2006/picture">
                <pic:pic>
                  <pic:nvPicPr>
                    <pic:cNvPr descr="AnnualRep.JPG" id="0" name="image14.jpg"/>
                    <pic:cNvPicPr preferRelativeResize="0"/>
                  </pic:nvPicPr>
                  <pic:blipFill>
                    <a:blip r:embed="rId10"/>
                    <a:srcRect b="0" l="0" r="0" t="0"/>
                    <a:stretch>
                      <a:fillRect/>
                    </a:stretch>
                  </pic:blipFill>
                  <pic:spPr>
                    <a:xfrm>
                      <a:off x="0" y="0"/>
                      <a:ext cx="3924300" cy="6915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get annual/monthly report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4739287" cy="4748213"/>
            <wp:effectExtent b="0" l="0" r="0" t="0"/>
            <wp:docPr descr="Activity Diagram.jpg" id="1" name="image6.jpg"/>
            <a:graphic>
              <a:graphicData uri="http://schemas.openxmlformats.org/drawingml/2006/picture">
                <pic:pic>
                  <pic:nvPicPr>
                    <pic:cNvPr descr="Activity Diagram.jpg" id="0" name="image6.jpg"/>
                    <pic:cNvPicPr preferRelativeResize="0"/>
                  </pic:nvPicPr>
                  <pic:blipFill>
                    <a:blip r:embed="rId11"/>
                    <a:srcRect b="0" l="0" r="0" t="0"/>
                    <a:stretch>
                      <a:fillRect/>
                    </a:stretch>
                  </pic:blipFill>
                  <pic:spPr>
                    <a:xfrm>
                      <a:off x="0" y="0"/>
                      <a:ext cx="4739287" cy="4748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 for get taxpayer's previous payment detail report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31200" cy="7124700"/>
            <wp:effectExtent b="0" l="0" r="0" t="0"/>
            <wp:docPr descr="Activiti Diagram 1.jpg" id="10" name="image20.jpg"/>
            <a:graphic>
              <a:graphicData uri="http://schemas.openxmlformats.org/drawingml/2006/picture">
                <pic:pic>
                  <pic:nvPicPr>
                    <pic:cNvPr descr="Activiti Diagram 1.jpg" id="0" name="image20.jpg"/>
                    <pic:cNvPicPr preferRelativeResize="0"/>
                  </pic:nvPicPr>
                  <pic:blipFill>
                    <a:blip r:embed="rId12"/>
                    <a:srcRect b="0" l="0" r="0" t="0"/>
                    <a:stretch>
                      <a:fillRect/>
                    </a:stretch>
                  </pic:blipFill>
                  <pic:spPr>
                    <a:xfrm>
                      <a:off x="0" y="0"/>
                      <a:ext cx="5731200" cy="712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Diagram for </w:t>
      </w:r>
      <w:r w:rsidDel="00000000" w:rsidR="00000000" w:rsidRPr="00000000">
        <w:rPr>
          <w:rFonts w:ascii="Times New Roman" w:cs="Times New Roman" w:eastAsia="Times New Roman" w:hAnsi="Times New Roman"/>
          <w:sz w:val="24"/>
          <w:szCs w:val="24"/>
          <w:rtl w:val="0"/>
        </w:rPr>
        <w:t xml:space="preserve">change the state of an existing taxpayer account use case</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31200" cy="6591300"/>
            <wp:effectExtent b="0" l="0" r="0" t="0"/>
            <wp:docPr descr="Activity Diagram 2.jpg" id="4" name="image13.jpg"/>
            <a:graphic>
              <a:graphicData uri="http://schemas.openxmlformats.org/drawingml/2006/picture">
                <pic:pic>
                  <pic:nvPicPr>
                    <pic:cNvPr descr="Activity Diagram 2.jpg" id="0" name="image13.jpg"/>
                    <pic:cNvPicPr preferRelativeResize="0"/>
                  </pic:nvPicPr>
                  <pic:blipFill>
                    <a:blip r:embed="rId13"/>
                    <a:srcRect b="0" l="0" r="0" t="0"/>
                    <a:stretch>
                      <a:fillRect/>
                    </a:stretch>
                  </pic:blipFill>
                  <pic:spPr>
                    <a:xfrm>
                      <a:off x="0" y="0"/>
                      <a:ext cx="5731200" cy="659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Diagram for update the basic policies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diagrams </w:t>
      </w:r>
      <w:r w:rsidDel="00000000" w:rsidR="00000000" w:rsidRPr="00000000">
        <w:rPr>
          <w:rFonts w:ascii="Times New Roman" w:cs="Times New Roman" w:eastAsia="Times New Roman" w:hAnsi="Times New Roman"/>
          <w:b w:val="1"/>
          <w:i w:val="1"/>
          <w:rtl w:val="0"/>
        </w:rPr>
        <w:t xml:space="preserve">at least</w:t>
      </w:r>
      <w:r w:rsidDel="00000000" w:rsidR="00000000" w:rsidRPr="00000000">
        <w:rPr>
          <w:rFonts w:ascii="Times New Roman" w:cs="Times New Roman" w:eastAsia="Times New Roman" w:hAnsi="Times New Roman"/>
          <w:b w:val="1"/>
          <w:rtl w:val="0"/>
        </w:rPr>
        <w:t xml:space="preserve"> for the essential use case list identified for 2.6.2.</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2cnlq0b55n0x" w:id="25"/>
      <w:bookmarkEnd w:id="25"/>
      <w:r w:rsidDel="00000000" w:rsidR="00000000" w:rsidRPr="00000000">
        <w:rPr>
          <w:rFonts w:ascii="Times New Roman" w:cs="Times New Roman" w:eastAsia="Times New Roman" w:hAnsi="Times New Roman"/>
          <w:b w:val="1"/>
          <w:color w:val="000000"/>
          <w:sz w:val="26"/>
          <w:szCs w:val="26"/>
          <w:rtl w:val="0"/>
        </w:rPr>
        <w:t xml:space="preserve">3.2.5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System Sequence Diagrams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31200" cy="5118100"/>
            <wp:effectExtent b="0" l="0" r="0" t="0"/>
            <wp:docPr descr="AddAccSeq.JPG" id="13" name="image27.jpg"/>
            <a:graphic>
              <a:graphicData uri="http://schemas.openxmlformats.org/drawingml/2006/picture">
                <pic:pic>
                  <pic:nvPicPr>
                    <pic:cNvPr descr="AddAccSeq.JPG" id="0" name="image27.jpg"/>
                    <pic:cNvPicPr preferRelativeResize="0"/>
                  </pic:nvPicPr>
                  <pic:blipFill>
                    <a:blip r:embed="rId14"/>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Sequence Diagram for add new taxpayer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31200" cy="5181600"/>
            <wp:effectExtent b="0" l="0" r="0" t="0"/>
            <wp:docPr descr="AnnualRepSeq.JPG" id="7" name="image17.jpg"/>
            <a:graphic>
              <a:graphicData uri="http://schemas.openxmlformats.org/drawingml/2006/picture">
                <pic:pic>
                  <pic:nvPicPr>
                    <pic:cNvPr descr="AnnualRepSeq.JPG" id="0" name="image17.jpg"/>
                    <pic:cNvPicPr preferRelativeResize="0"/>
                  </pic:nvPicPr>
                  <pic:blipFill>
                    <a:blip r:embed="rId15"/>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Sequence Diagram for get annual/ monthly report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31200" cy="3365500"/>
            <wp:effectExtent b="0" l="0" r="0" t="0"/>
            <wp:docPr descr="SSD.jpg" id="2" name="image9.jpg"/>
            <a:graphic>
              <a:graphicData uri="http://schemas.openxmlformats.org/drawingml/2006/picture">
                <pic:pic>
                  <pic:nvPicPr>
                    <pic:cNvPr descr="SSD.jpg" id="0" name="image9.jpg"/>
                    <pic:cNvPicPr preferRelativeResize="0"/>
                  </pic:nvPicPr>
                  <pic:blipFill>
                    <a:blip r:embed="rId1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Sequence Diagram for get taxpayer's previous payment detail report use case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48338" cy="3752850"/>
            <wp:effectExtent b="0" l="0" r="0" t="0"/>
            <wp:docPr descr="SSD1.jpg" id="9" name="image19.jpg"/>
            <a:graphic>
              <a:graphicData uri="http://schemas.openxmlformats.org/drawingml/2006/picture">
                <pic:pic>
                  <pic:nvPicPr>
                    <pic:cNvPr descr="SSD1.jpg" id="0" name="image19.jpg"/>
                    <pic:cNvPicPr preferRelativeResize="0"/>
                  </pic:nvPicPr>
                  <pic:blipFill>
                    <a:blip r:embed="rId17"/>
                    <a:srcRect b="0" l="0" r="0" t="0"/>
                    <a:stretch>
                      <a:fillRect/>
                    </a:stretch>
                  </pic:blipFill>
                  <pic:spPr>
                    <a:xfrm>
                      <a:off x="0" y="0"/>
                      <a:ext cx="5748338" cy="3752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Sequence Diagram for </w:t>
      </w:r>
      <w:r w:rsidDel="00000000" w:rsidR="00000000" w:rsidRPr="00000000">
        <w:rPr>
          <w:rFonts w:ascii="Times New Roman" w:cs="Times New Roman" w:eastAsia="Times New Roman" w:hAnsi="Times New Roman"/>
          <w:sz w:val="24"/>
          <w:szCs w:val="24"/>
          <w:rtl w:val="0"/>
        </w:rPr>
        <w:t xml:space="preserve">change the state of an existing taxpayer account use case</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734050" cy="3395663"/>
            <wp:effectExtent b="0" l="0" r="0" t="0"/>
            <wp:docPr descr="SSD2.jpg" id="8" name="image18.jpg"/>
            <a:graphic>
              <a:graphicData uri="http://schemas.openxmlformats.org/drawingml/2006/picture">
                <pic:pic>
                  <pic:nvPicPr>
                    <pic:cNvPr descr="SSD2.jpg" id="0" name="image18.jpg"/>
                    <pic:cNvPicPr preferRelativeResize="0"/>
                  </pic:nvPicPr>
                  <pic:blipFill>
                    <a:blip r:embed="rId18"/>
                    <a:srcRect b="0" l="0" r="0" t="0"/>
                    <a:stretch>
                      <a:fillRect/>
                    </a:stretch>
                  </pic:blipFill>
                  <pic:spPr>
                    <a:xfrm>
                      <a:off x="0" y="0"/>
                      <a:ext cx="5734050" cy="33956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Sequence Diagram for update the basic policies use case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SSD s </w:t>
      </w:r>
      <w:r w:rsidDel="00000000" w:rsidR="00000000" w:rsidRPr="00000000">
        <w:rPr>
          <w:rFonts w:ascii="Times New Roman" w:cs="Times New Roman" w:eastAsia="Times New Roman" w:hAnsi="Times New Roman"/>
          <w:b w:val="1"/>
          <w:i w:val="1"/>
          <w:rtl w:val="0"/>
        </w:rPr>
        <w:t xml:space="preserve">at least</w:t>
      </w:r>
      <w:r w:rsidDel="00000000" w:rsidR="00000000" w:rsidRPr="00000000">
        <w:rPr>
          <w:rFonts w:ascii="Times New Roman" w:cs="Times New Roman" w:eastAsia="Times New Roman" w:hAnsi="Times New Roman"/>
          <w:b w:val="1"/>
          <w:rtl w:val="0"/>
        </w:rPr>
        <w:t xml:space="preserve"> for the essential use case list identified for 2.6.2.</w:t>
      </w:r>
    </w:p>
    <w:p w:rsidR="00000000" w:rsidDel="00000000" w:rsidP="00000000" w:rsidRDefault="00000000" w:rsidRPr="00000000">
      <w:pPr>
        <w:pBdr/>
        <w:contextualSpacing w:val="0"/>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Entity based approach</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sm4cqe69ie4y" w:id="26"/>
      <w:bookmarkEnd w:id="26"/>
      <w:r w:rsidDel="00000000" w:rsidR="00000000" w:rsidRPr="00000000">
        <w:rPr>
          <w:rFonts w:ascii="Times New Roman" w:cs="Times New Roman" w:eastAsia="Times New Roman" w:hAnsi="Times New Roman"/>
          <w:b w:val="1"/>
          <w:color w:val="000000"/>
          <w:sz w:val="26"/>
          <w:szCs w:val="26"/>
          <w:rtl w:val="0"/>
        </w:rPr>
        <w:t xml:space="preserve">3.2.6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Domain class diagram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class diagram for the full system</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00"/>
          <w:sz w:val="26"/>
          <w:szCs w:val="26"/>
        </w:rPr>
      </w:pPr>
      <w:bookmarkStart w:colFirst="0" w:colLast="0" w:name="_kw1y6zh6b3q3" w:id="27"/>
      <w:bookmarkEnd w:id="27"/>
      <w:r w:rsidDel="00000000" w:rsidR="00000000" w:rsidRPr="00000000">
        <w:rPr>
          <w:rFonts w:ascii="Times New Roman" w:cs="Times New Roman" w:eastAsia="Times New Roman" w:hAnsi="Times New Roman"/>
          <w:b w:val="1"/>
          <w:color w:val="000000"/>
          <w:sz w:val="26"/>
          <w:szCs w:val="26"/>
          <w:rtl w:val="0"/>
        </w:rPr>
        <w:t xml:space="preserve">3.2.7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State chart diagrams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objects that have multiple states during their lifecycle, and draw the state chart diagrams for those objects.</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46"/>
          <w:szCs w:val="46"/>
        </w:rPr>
      </w:pPr>
      <w:bookmarkStart w:colFirst="0" w:colLast="0" w:name="_5ol2f4ek8o9r" w:id="28"/>
      <w:bookmarkEnd w:id="28"/>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Conclusion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awh5juws81gb" w:id="29"/>
      <w:bookmarkEnd w:id="29"/>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Tools Used####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any tools you have used and their purpose.</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l0ffd8cx5t52" w:id="30"/>
      <w:bookmarkEnd w:id="30"/>
      <w:r w:rsidDel="00000000" w:rsidR="00000000" w:rsidRPr="00000000">
        <w:rPr>
          <w:rFonts w:ascii="Times New Roman" w:cs="Times New Roman" w:eastAsia="Times New Roman" w:hAnsi="Times New Roman"/>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Project Status####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state of the project and what is planned next.</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34"/>
          <w:szCs w:val="34"/>
        </w:rPr>
      </w:pPr>
      <w:bookmarkStart w:colFirst="0" w:colLast="0" w:name="_2k7e7pnwtmtp" w:id="31"/>
      <w:bookmarkEnd w:id="31"/>
      <w:r w:rsidDel="00000000" w:rsidR="00000000" w:rsidRPr="00000000">
        <w:rPr>
          <w:rFonts w:ascii="Times New Roman" w:cs="Times New Roman" w:eastAsia="Times New Roman" w:hAnsi="Times New Roman"/>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Problem encountered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w:t>
      </w:r>
      <w:r w:rsidDel="00000000" w:rsidR="00000000" w:rsidRPr="00000000">
        <w:rPr>
          <w:rFonts w:ascii="Times New Roman" w:cs="Times New Roman" w:eastAsia="Times New Roman" w:hAnsi="Times New Roman"/>
          <w:rtl w:val="0"/>
        </w:rPr>
        <w:t xml:space="preserve"> all the problems you encountered during the project so far, and </w:t>
      </w:r>
      <w:r w:rsidDel="00000000" w:rsidR="00000000" w:rsidRPr="00000000">
        <w:rPr>
          <w:rFonts w:ascii="Times New Roman" w:cs="Times New Roman" w:eastAsia="Times New Roman" w:hAnsi="Times New Roman"/>
          <w:b w:val="1"/>
          <w:rtl w:val="0"/>
        </w:rPr>
        <w:t xml:space="preserve">briefly</w:t>
      </w:r>
      <w:r w:rsidDel="00000000" w:rsidR="00000000" w:rsidRPr="00000000">
        <w:rPr>
          <w:rFonts w:ascii="Times New Roman" w:cs="Times New Roman" w:eastAsia="Times New Roman" w:hAnsi="Times New Roman"/>
          <w:rtl w:val="0"/>
        </w:rPr>
        <w:t xml:space="preserve"> describe how you overcame those.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46"/>
          <w:szCs w:val="46"/>
        </w:rPr>
      </w:pPr>
      <w:bookmarkStart w:colFirst="0" w:colLast="0" w:name="_nkosgxwhp25o" w:id="32"/>
      <w:bookmarkEnd w:id="32"/>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jpg"/><Relationship Id="rId22" Type="http://schemas.openxmlformats.org/officeDocument/2006/relationships/footer" Target="footer2.xml"/><Relationship Id="rId10" Type="http://schemas.openxmlformats.org/officeDocument/2006/relationships/image" Target="media/image14.jpg"/><Relationship Id="rId21" Type="http://schemas.openxmlformats.org/officeDocument/2006/relationships/footer" Target="footer1.xml"/><Relationship Id="rId13" Type="http://schemas.openxmlformats.org/officeDocument/2006/relationships/image" Target="media/image13.jpg"/><Relationship Id="rId12" Type="http://schemas.openxmlformats.org/officeDocument/2006/relationships/image" Target="media/image2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15" Type="http://schemas.openxmlformats.org/officeDocument/2006/relationships/image" Target="media/image17.jpg"/><Relationship Id="rId14" Type="http://schemas.openxmlformats.org/officeDocument/2006/relationships/image" Target="media/image27.jpg"/><Relationship Id="rId17" Type="http://schemas.openxmlformats.org/officeDocument/2006/relationships/image" Target="media/image19.jpg"/><Relationship Id="rId16" Type="http://schemas.openxmlformats.org/officeDocument/2006/relationships/image" Target="media/image9.jpg"/><Relationship Id="rId5" Type="http://schemas.openxmlformats.org/officeDocument/2006/relationships/image" Target="media/image16.jpg"/><Relationship Id="rId19" Type="http://schemas.openxmlformats.org/officeDocument/2006/relationships/header" Target="header1.xml"/><Relationship Id="rId6" Type="http://schemas.openxmlformats.org/officeDocument/2006/relationships/image" Target="media/image28.png"/><Relationship Id="rId18" Type="http://schemas.openxmlformats.org/officeDocument/2006/relationships/image" Target="media/image18.jpg"/><Relationship Id="rId7" Type="http://schemas.openxmlformats.org/officeDocument/2006/relationships/image" Target="media/image26.png"/><Relationship Id="rId8" Type="http://schemas.openxmlformats.org/officeDocument/2006/relationships/image" Target="media/image25.png"/></Relationships>
</file>