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Acapella (group)</w:t>
      </w:r>
      <w:r w:rsidDel="00000000" w:rsidR="00000000" w:rsidRPr="00000000">
        <w:rPr>
          <w:rtl w:val="0"/>
        </w:rPr>
        <w:t xml:space="preserve">: will focus on the various domains of Vocal Singing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Rounds:3 - Online Prelims , Eliminations, Finals.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● The participants may perform any composition(s) of his/her choice.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● Participants must adhere to the prescribed time limit, else there will be negative marking.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● Decisions of the judges are final and binding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● Judging Criteria: Accuracy of Notes, Synchronisation, Rhythm, beats, vibrato, Selection of Composition, Emotion and overall impact.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● Time Limit : Elimination(4-6 mins), Finals(6-8 mins) 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 Limit : 12 members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