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Freestyle Singing (Group): will focus on various domains of group Singing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Round(s): - Eliminations, Finals.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Rules 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The participants may perform any composition(s) of their choice.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Participants must adhere to the prescribed time limit, else there will be negative marking.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Decisions of the judges are final and binding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Judging Criteria: Accuracy of Notes, Rhythm, Selection of Composition, Emotion and overall impact.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Time Limit : Elimination(5-7 mins), Finals(13-15 mins)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Participants Limit: 8 members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