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Freestyle Singing (Solo): will focus on the various domains of FreeStyle Solo Singing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Rounds:3 - Online Prelims , Eliminations, Finals.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Rules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The participants may perform any composition(s) of his/her choice.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One additional accompaniment from the solo participants’ side is allowed, who shall not be judged (shall not be given extra points)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Participants must adhere to the prescribed time limit, else there will be negative marking.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Decisions of the judges are final and binding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Judging Criteria: Accuracy of Notes, Rhythm, Selection of Composition, Emotion and overall impact.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● Time Limit : Online Prelims(2-3 mins), Elimination(3-4 mins), Finals(7-8 mins)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 Prizes: NOT DECIDED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Maximum number of songs: One Song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