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Instrumental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Acoustic </w:t>
      </w:r>
      <w:r w:rsidDel="00000000" w:rsidR="00000000" w:rsidRPr="00000000">
        <w:rPr>
          <w:rtl w:val="0"/>
        </w:rPr>
        <w:t xml:space="preserve">is a purely instrumental(no vocalist allowed) music fiesta which will be aimed to enthuse the audiences with raw music.The event is NOT genre-specific.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Round(s): - Eliminations, Finals.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1. Team size : 6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2. Time limit : From the moment the participant’s name is announced,he/she will get a total of 10 minutes(Tentative) to go to the stage, set the instruments, perform a sound check (if required) and perform. Exceeding time will result in penalties.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3. Use of synthesizer tracks: Use of synthesizer tracks is STRICTLY FORBIDDEN . Any participant found violating this rule would be liable to immediate disqualification.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