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6731A" w:rsidRDefault="00000000">
      <w:proofErr w:type="spellStart"/>
      <w:r>
        <w:t>标题：</w:t>
      </w:r>
      <w:r>
        <w:t>Did</w:t>
      </w:r>
      <w:proofErr w:type="spellEnd"/>
      <w:r>
        <w:t xml:space="preserve"> Banks Pay Fair Returns to Taxpayers on TARP?</w:t>
      </w:r>
    </w:p>
    <w:p w:rsidR="00A6731A" w:rsidRDefault="00000000">
      <w:proofErr w:type="spellStart"/>
      <w:r>
        <w:t>链接：</w:t>
      </w:r>
      <w:r>
        <w:t>https</w:t>
      </w:r>
      <w:proofErr w:type="spellEnd"/>
      <w:r>
        <w:t>://onlinelibrary.wiley.com/</w:t>
      </w:r>
      <w:proofErr w:type="spellStart"/>
      <w:r>
        <w:t>doi</w:t>
      </w:r>
      <w:proofErr w:type="spellEnd"/>
      <w:r>
        <w:t>/full/10.1111/jofi.13367</w:t>
      </w:r>
    </w:p>
    <w:p w:rsidR="00A6731A" w:rsidRDefault="00000000">
      <w:proofErr w:type="spellStart"/>
      <w:r>
        <w:t>作者及机构：</w:t>
      </w:r>
      <w:r>
        <w:t>THOMAS</w:t>
      </w:r>
      <w:proofErr w:type="spellEnd"/>
      <w:r>
        <w:t xml:space="preserve"> FLANAGAN</w:t>
      </w:r>
    </w:p>
    <w:p w:rsidR="00A6731A" w:rsidRDefault="00000000">
      <w:r>
        <w:t>AMIYATOSH PURNANANDAM</w:t>
      </w:r>
    </w:p>
    <w:p w:rsidR="00A6731A" w:rsidRDefault="00000000">
      <w:pPr>
        <w:rPr>
          <w:rFonts w:eastAsia="宋体"/>
          <w:lang w:eastAsia="zh-CN"/>
        </w:rPr>
      </w:pPr>
      <w:proofErr w:type="spellStart"/>
      <w:r>
        <w:t>摘要</w:t>
      </w:r>
      <w:proofErr w:type="spellEnd"/>
      <w:proofErr w:type="gramStart"/>
      <w:r>
        <w:t>：</w:t>
      </w:r>
      <w:r>
        <w:t xml:space="preserve">  Financial</w:t>
      </w:r>
      <w:proofErr w:type="gramEnd"/>
      <w:r>
        <w:t xml:space="preserve"> institutions received investments under the Troubled Asset Relief Program in a bad state of the world but repaid them in a relatively good state. We show that the recipients paid considerably lower returns to taxpayers compared to private-market securities with similar risk over the same investment horizon, resulting in a subsidy of over $50 billion on the preferred equity investment by the government. Ex-post renegotiation of contract terms limited the upside gains received by taxpayers in good times and contributed to the subsidy. These findings have important implications for the design and implementation of future bailouts. Our simple methodology for calculating the subsidy can be applied to evaluate the financial costs of other bailouts.</w:t>
      </w:r>
    </w:p>
    <w:p w:rsidR="00E5110F" w:rsidRPr="00E5110F" w:rsidRDefault="00E5110F">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E5110F">
        <w:rPr>
          <w:rFonts w:eastAsia="宋体"/>
          <w:lang w:eastAsia="zh-CN"/>
        </w:rPr>
        <w:t>图表展示了银行的</w:t>
      </w:r>
      <w:r w:rsidRPr="00E5110F">
        <w:rPr>
          <w:rFonts w:eastAsia="宋体"/>
          <w:lang w:eastAsia="zh-CN"/>
        </w:rPr>
        <w:t>CDS</w:t>
      </w:r>
      <w:r w:rsidRPr="00E5110F">
        <w:rPr>
          <w:rFonts w:eastAsia="宋体"/>
          <w:lang w:eastAsia="zh-CN"/>
        </w:rPr>
        <w:t>利差变化，标注了</w:t>
      </w:r>
      <w:r w:rsidRPr="00E5110F">
        <w:rPr>
          <w:rFonts w:eastAsia="宋体"/>
          <w:lang w:eastAsia="zh-CN"/>
        </w:rPr>
        <w:t>TARP</w:t>
      </w:r>
      <w:r w:rsidRPr="00E5110F">
        <w:rPr>
          <w:rFonts w:eastAsia="宋体"/>
          <w:lang w:eastAsia="zh-CN"/>
        </w:rPr>
        <w:t>宣布、初始投资和提前还款等关键事件时间点。</w:t>
      </w:r>
    </w:p>
    <w:p w:rsidR="003563B9" w:rsidRPr="003563B9" w:rsidRDefault="003563B9" w:rsidP="003563B9">
      <w:pPr>
        <w:rPr>
          <w:rFonts w:eastAsia="宋体"/>
          <w:lang w:eastAsia="zh-CN"/>
        </w:rPr>
      </w:pPr>
      <w:r w:rsidRPr="003563B9">
        <w:rPr>
          <w:rFonts w:eastAsia="宋体"/>
          <w:lang w:eastAsia="zh-CN"/>
        </w:rPr>
        <w:t>AI</w:t>
      </w:r>
      <w:r w:rsidRPr="003563B9">
        <w:rPr>
          <w:rFonts w:eastAsia="宋体" w:hint="eastAsia"/>
          <w:lang w:eastAsia="zh-CN"/>
        </w:rPr>
        <w:t>标题：美国金融救助计划：</w:t>
      </w:r>
      <w:r w:rsidRPr="003563B9">
        <w:rPr>
          <w:rFonts w:eastAsia="宋体"/>
          <w:lang w:eastAsia="zh-CN"/>
        </w:rPr>
        <w:t>TARP</w:t>
      </w:r>
      <w:r w:rsidRPr="003563B9">
        <w:rPr>
          <w:rFonts w:eastAsia="宋体" w:hint="eastAsia"/>
          <w:lang w:eastAsia="zh-CN"/>
        </w:rPr>
        <w:t>下的</w:t>
      </w:r>
      <w:proofErr w:type="gramStart"/>
      <w:r w:rsidRPr="003563B9">
        <w:rPr>
          <w:rFonts w:eastAsia="宋体" w:hint="eastAsia"/>
          <w:lang w:eastAsia="zh-CN"/>
        </w:rPr>
        <w:t>税付者</w:t>
      </w:r>
      <w:proofErr w:type="gramEnd"/>
      <w:r w:rsidRPr="003563B9">
        <w:rPr>
          <w:rFonts w:eastAsia="宋体" w:hint="eastAsia"/>
          <w:lang w:eastAsia="zh-CN"/>
        </w:rPr>
        <w:t>补贴与政策教训</w:t>
      </w:r>
    </w:p>
    <w:p w:rsidR="003563B9" w:rsidRPr="003563B9" w:rsidRDefault="003563B9" w:rsidP="003563B9">
      <w:pPr>
        <w:rPr>
          <w:rFonts w:eastAsia="宋体"/>
          <w:lang w:eastAsia="zh-CN"/>
        </w:rPr>
      </w:pPr>
      <w:r w:rsidRPr="003563B9">
        <w:rPr>
          <w:rFonts w:eastAsia="宋体"/>
          <w:lang w:eastAsia="zh-CN"/>
        </w:rPr>
        <w:t>AI</w:t>
      </w:r>
      <w:r w:rsidRPr="003563B9">
        <w:rPr>
          <w:rFonts w:eastAsia="宋体" w:hint="eastAsia"/>
          <w:lang w:eastAsia="zh-CN"/>
        </w:rPr>
        <w:t>精炼：</w:t>
      </w:r>
      <w:r w:rsidRPr="003563B9">
        <w:rPr>
          <w:rFonts w:eastAsia="宋体"/>
          <w:lang w:eastAsia="zh-CN"/>
        </w:rPr>
        <w:t>本文研究了</w:t>
      </w:r>
      <w:r w:rsidRPr="003563B9">
        <w:rPr>
          <w:rFonts w:eastAsia="宋体"/>
          <w:lang w:eastAsia="zh-CN"/>
        </w:rPr>
        <w:t>TARP</w:t>
      </w:r>
      <w:r w:rsidRPr="003563B9">
        <w:rPr>
          <w:rFonts w:eastAsia="宋体"/>
          <w:lang w:eastAsia="zh-CN"/>
        </w:rPr>
        <w:t>（</w:t>
      </w:r>
      <w:r w:rsidRPr="003563B9">
        <w:rPr>
          <w:rFonts w:eastAsia="宋体"/>
          <w:lang w:eastAsia="zh-CN"/>
        </w:rPr>
        <w:t>Troubled Asset Relief Program</w:t>
      </w:r>
      <w:r w:rsidRPr="003563B9">
        <w:rPr>
          <w:rFonts w:eastAsia="宋体"/>
          <w:lang w:eastAsia="zh-CN"/>
        </w:rPr>
        <w:t>）下金融机构对美国政府的偿还是否给予了公平的回报。研究通过比较</w:t>
      </w:r>
      <w:r w:rsidRPr="003563B9">
        <w:rPr>
          <w:rFonts w:eastAsia="宋体"/>
          <w:lang w:eastAsia="zh-CN"/>
        </w:rPr>
        <w:t>TARP</w:t>
      </w:r>
      <w:r w:rsidRPr="003563B9">
        <w:rPr>
          <w:rFonts w:eastAsia="宋体"/>
          <w:lang w:eastAsia="zh-CN"/>
        </w:rPr>
        <w:t>投资的实际回报与相似风险</w:t>
      </w:r>
      <w:proofErr w:type="gramStart"/>
      <w:r w:rsidRPr="003563B9">
        <w:rPr>
          <w:rFonts w:eastAsia="宋体"/>
          <w:lang w:eastAsia="zh-CN"/>
        </w:rPr>
        <w:t>私市场</w:t>
      </w:r>
      <w:proofErr w:type="gramEnd"/>
      <w:r w:rsidRPr="003563B9">
        <w:rPr>
          <w:rFonts w:eastAsia="宋体"/>
          <w:lang w:eastAsia="zh-CN"/>
        </w:rPr>
        <w:t>证券的预期回报，发现金融机构实际支付的回报远低于公平回报，从而给</w:t>
      </w:r>
      <w:proofErr w:type="gramStart"/>
      <w:r w:rsidRPr="003563B9">
        <w:rPr>
          <w:rFonts w:eastAsia="宋体"/>
          <w:lang w:eastAsia="zh-CN"/>
        </w:rPr>
        <w:t>税付者</w:t>
      </w:r>
      <w:proofErr w:type="gramEnd"/>
      <w:r w:rsidRPr="003563B9">
        <w:rPr>
          <w:rFonts w:eastAsia="宋体"/>
          <w:lang w:eastAsia="zh-CN"/>
        </w:rPr>
        <w:t>带来超过</w:t>
      </w:r>
      <w:r w:rsidRPr="003563B9">
        <w:rPr>
          <w:rFonts w:eastAsia="宋体"/>
          <w:lang w:eastAsia="zh-CN"/>
        </w:rPr>
        <w:t>500</w:t>
      </w:r>
      <w:r w:rsidRPr="003563B9">
        <w:rPr>
          <w:rFonts w:eastAsia="宋体"/>
          <w:lang w:eastAsia="zh-CN"/>
        </w:rPr>
        <w:t>亿美元的补贴。文章详细计算了这种补贴，并探讨了合约条款的事后重新谈判对这一结果的影响。结果表明，由于优先股权的合约条款在经济复苏后被修改，限制了</w:t>
      </w:r>
      <w:proofErr w:type="gramStart"/>
      <w:r w:rsidRPr="003563B9">
        <w:rPr>
          <w:rFonts w:eastAsia="宋体"/>
          <w:lang w:eastAsia="zh-CN"/>
        </w:rPr>
        <w:t>税付者</w:t>
      </w:r>
      <w:proofErr w:type="gramEnd"/>
      <w:r w:rsidRPr="003563B9">
        <w:rPr>
          <w:rFonts w:eastAsia="宋体"/>
          <w:lang w:eastAsia="zh-CN"/>
        </w:rPr>
        <w:t>在良好经济环境下应得的更高回报，强调了未来救助行动设计中应考虑的问题。</w:t>
      </w:r>
    </w:p>
    <w:p w:rsidR="003563B9" w:rsidRPr="003563B9" w:rsidRDefault="003563B9" w:rsidP="003563B9">
      <w:pPr>
        <w:rPr>
          <w:rFonts w:eastAsia="宋体"/>
          <w:lang w:eastAsia="zh-CN"/>
        </w:rPr>
      </w:pPr>
      <w:r w:rsidRPr="003563B9">
        <w:rPr>
          <w:rFonts w:eastAsia="宋体" w:hint="eastAsia"/>
          <w:lang w:eastAsia="zh-CN"/>
        </w:rPr>
        <w:t>关键字：</w:t>
      </w:r>
      <w:proofErr w:type="gramStart"/>
      <w:r w:rsidRPr="003563B9">
        <w:rPr>
          <w:rFonts w:eastAsia="宋体"/>
          <w:lang w:eastAsia="zh-CN"/>
        </w:rPr>
        <w:t>  TARP</w:t>
      </w:r>
      <w:proofErr w:type="gramEnd"/>
    </w:p>
    <w:p w:rsidR="003563B9" w:rsidRPr="003563B9" w:rsidRDefault="003563B9" w:rsidP="003563B9">
      <w:pPr>
        <w:rPr>
          <w:rFonts w:eastAsia="宋体"/>
          <w:lang w:eastAsia="zh-CN"/>
        </w:rPr>
      </w:pPr>
      <w:proofErr w:type="gramStart"/>
      <w:r w:rsidRPr="003563B9">
        <w:rPr>
          <w:rFonts w:eastAsia="宋体"/>
          <w:lang w:eastAsia="zh-CN"/>
        </w:rPr>
        <w:t>  Financial</w:t>
      </w:r>
      <w:proofErr w:type="gramEnd"/>
      <w:r w:rsidRPr="003563B9">
        <w:rPr>
          <w:rFonts w:eastAsia="宋体"/>
          <w:lang w:eastAsia="zh-CN"/>
        </w:rPr>
        <w:t xml:space="preserve"> subsidies</w:t>
      </w:r>
    </w:p>
    <w:p w:rsidR="003563B9" w:rsidRPr="003563B9" w:rsidRDefault="003563B9" w:rsidP="003563B9">
      <w:pPr>
        <w:rPr>
          <w:rFonts w:eastAsia="宋体"/>
          <w:lang w:eastAsia="zh-CN"/>
        </w:rPr>
      </w:pPr>
      <w:proofErr w:type="gramStart"/>
      <w:r w:rsidRPr="003563B9">
        <w:rPr>
          <w:rFonts w:eastAsia="宋体"/>
          <w:lang w:eastAsia="zh-CN"/>
        </w:rPr>
        <w:t>  Risk</w:t>
      </w:r>
      <w:proofErr w:type="gramEnd"/>
      <w:r w:rsidRPr="003563B9">
        <w:rPr>
          <w:rFonts w:eastAsia="宋体"/>
          <w:lang w:eastAsia="zh-CN"/>
        </w:rPr>
        <w:t>-adjusted returns</w:t>
      </w:r>
    </w:p>
    <w:p w:rsidR="003563B9" w:rsidRPr="003563B9" w:rsidRDefault="003563B9" w:rsidP="003563B9">
      <w:pPr>
        <w:rPr>
          <w:rFonts w:eastAsia="宋体"/>
          <w:lang w:eastAsia="zh-CN"/>
        </w:rPr>
      </w:pPr>
      <w:proofErr w:type="gramStart"/>
      <w:r w:rsidRPr="003563B9">
        <w:rPr>
          <w:rFonts w:eastAsia="宋体"/>
          <w:lang w:eastAsia="zh-CN"/>
        </w:rPr>
        <w:t>  Government</w:t>
      </w:r>
      <w:proofErr w:type="gramEnd"/>
      <w:r w:rsidRPr="003563B9">
        <w:rPr>
          <w:rFonts w:eastAsia="宋体"/>
          <w:lang w:eastAsia="zh-CN"/>
        </w:rPr>
        <w:t xml:space="preserve"> bailouts</w:t>
      </w:r>
    </w:p>
    <w:p w:rsidR="003563B9" w:rsidRPr="003563B9" w:rsidRDefault="003563B9" w:rsidP="003563B9">
      <w:pPr>
        <w:rPr>
          <w:rFonts w:eastAsia="宋体"/>
          <w:lang w:eastAsia="zh-CN"/>
        </w:rPr>
      </w:pPr>
      <w:proofErr w:type="gramStart"/>
      <w:r w:rsidRPr="003563B9">
        <w:rPr>
          <w:rFonts w:eastAsia="宋体"/>
          <w:lang w:eastAsia="zh-CN"/>
        </w:rPr>
        <w:t>  Contract</w:t>
      </w:r>
      <w:proofErr w:type="gramEnd"/>
      <w:r w:rsidRPr="003563B9">
        <w:rPr>
          <w:rFonts w:eastAsia="宋体"/>
          <w:lang w:eastAsia="zh-CN"/>
        </w:rPr>
        <w:t xml:space="preserve"> renegotiation</w:t>
      </w:r>
    </w:p>
    <w:p w:rsidR="003563B9" w:rsidRPr="003563B9" w:rsidRDefault="003563B9" w:rsidP="003563B9">
      <w:pPr>
        <w:rPr>
          <w:rFonts w:eastAsia="宋体"/>
          <w:lang w:eastAsia="zh-CN"/>
        </w:rPr>
      </w:pPr>
      <w:proofErr w:type="gramStart"/>
      <w:r w:rsidRPr="003563B9">
        <w:rPr>
          <w:rFonts w:eastAsia="宋体"/>
          <w:lang w:eastAsia="zh-CN"/>
        </w:rPr>
        <w:t>  Preferred</w:t>
      </w:r>
      <w:proofErr w:type="gramEnd"/>
      <w:r w:rsidRPr="003563B9">
        <w:rPr>
          <w:rFonts w:eastAsia="宋体"/>
          <w:lang w:eastAsia="zh-CN"/>
        </w:rPr>
        <w:t xml:space="preserve"> equity</w:t>
      </w:r>
    </w:p>
    <w:p w:rsidR="003563B9" w:rsidRPr="003563B9" w:rsidRDefault="003563B9" w:rsidP="003563B9">
      <w:pPr>
        <w:rPr>
          <w:rFonts w:eastAsia="宋体"/>
          <w:lang w:eastAsia="zh-CN"/>
        </w:rPr>
      </w:pPr>
      <w:proofErr w:type="gramStart"/>
      <w:r w:rsidRPr="003563B9">
        <w:rPr>
          <w:rFonts w:eastAsia="宋体"/>
          <w:lang w:eastAsia="zh-CN"/>
        </w:rPr>
        <w:t>  Warrants</w:t>
      </w:r>
      <w:proofErr w:type="gramEnd"/>
    </w:p>
    <w:p w:rsidR="003563B9" w:rsidRPr="003563B9" w:rsidRDefault="003563B9" w:rsidP="003563B9">
      <w:pPr>
        <w:rPr>
          <w:rFonts w:eastAsia="宋体"/>
          <w:lang w:eastAsia="zh-CN"/>
        </w:rPr>
      </w:pPr>
      <w:proofErr w:type="gramStart"/>
      <w:r w:rsidRPr="003563B9">
        <w:rPr>
          <w:rFonts w:eastAsia="宋体"/>
          <w:lang w:eastAsia="zh-CN"/>
        </w:rPr>
        <w:t>  Financial</w:t>
      </w:r>
      <w:proofErr w:type="gramEnd"/>
      <w:r w:rsidRPr="003563B9">
        <w:rPr>
          <w:rFonts w:eastAsia="宋体"/>
          <w:lang w:eastAsia="zh-CN"/>
        </w:rPr>
        <w:t xml:space="preserve"> crisis</w:t>
      </w:r>
    </w:p>
    <w:p w:rsidR="003563B9" w:rsidRDefault="003563B9" w:rsidP="003563B9">
      <w:pPr>
        <w:rPr>
          <w:rFonts w:eastAsia="宋体"/>
          <w:lang w:eastAsia="zh-CN"/>
        </w:rPr>
      </w:pPr>
      <w:r w:rsidRPr="003563B9">
        <w:rPr>
          <w:rFonts w:eastAsia="宋体" w:hint="eastAsia"/>
          <w:lang w:eastAsia="zh-CN"/>
        </w:rPr>
        <w:lastRenderedPageBreak/>
        <w:t>学术要点：</w:t>
      </w:r>
    </w:p>
    <w:p w:rsidR="00B117FF" w:rsidRPr="00B117FF" w:rsidRDefault="00B117FF" w:rsidP="00B117FF">
      <w:pPr>
        <w:rPr>
          <w:rFonts w:eastAsia="宋体"/>
          <w:lang w:eastAsia="zh-CN"/>
        </w:rPr>
      </w:pPr>
      <w:r w:rsidRPr="00B117FF">
        <w:rPr>
          <w:rFonts w:eastAsia="宋体"/>
          <w:lang w:eastAsia="zh-CN"/>
        </w:rPr>
        <w:t xml:space="preserve">  </w:t>
      </w:r>
      <w:r w:rsidRPr="00B117FF">
        <w:rPr>
          <w:rFonts w:eastAsia="宋体"/>
          <w:b/>
          <w:bCs/>
          <w:lang w:eastAsia="zh-CN"/>
        </w:rPr>
        <w:t>学术要点</w:t>
      </w:r>
      <w:r w:rsidRPr="00B117FF">
        <w:rPr>
          <w:rFonts w:eastAsia="宋体"/>
          <w:b/>
          <w:bCs/>
          <w:lang w:eastAsia="zh-CN"/>
        </w:rPr>
        <w:t xml:space="preserve"> 1</w:t>
      </w:r>
      <w:r w:rsidRPr="00B117FF">
        <w:rPr>
          <w:rFonts w:eastAsia="宋体"/>
          <w:b/>
          <w:bCs/>
          <w:lang w:eastAsia="zh-CN"/>
        </w:rPr>
        <w:t>：</w:t>
      </w:r>
      <w:r w:rsidRPr="00B117FF">
        <w:rPr>
          <w:rFonts w:eastAsia="宋体"/>
          <w:b/>
          <w:bCs/>
          <w:lang w:eastAsia="zh-CN"/>
        </w:rPr>
        <w:t>TARP</w:t>
      </w:r>
      <w:r w:rsidRPr="00B117FF">
        <w:rPr>
          <w:rFonts w:eastAsia="宋体"/>
          <w:b/>
          <w:bCs/>
          <w:lang w:eastAsia="zh-CN"/>
        </w:rPr>
        <w:t>补贴（</w:t>
      </w:r>
      <w:r w:rsidRPr="00B117FF">
        <w:rPr>
          <w:rFonts w:eastAsia="宋体"/>
          <w:b/>
          <w:bCs/>
          <w:lang w:eastAsia="zh-CN"/>
        </w:rPr>
        <w:t>TARP Subsidy</w:t>
      </w:r>
      <w:r w:rsidRPr="00B117FF">
        <w:rPr>
          <w:rFonts w:eastAsia="宋体"/>
          <w:b/>
          <w:bCs/>
          <w:lang w:eastAsia="zh-CN"/>
        </w:rPr>
        <w:t>）</w:t>
      </w:r>
      <w:r w:rsidRPr="00B117FF">
        <w:rPr>
          <w:rFonts w:eastAsia="宋体"/>
          <w:lang w:eastAsia="zh-CN"/>
        </w:rPr>
        <w:br/>
      </w:r>
      <w:r w:rsidRPr="00B117FF">
        <w:rPr>
          <w:rFonts w:eastAsia="宋体"/>
          <w:lang w:eastAsia="zh-CN"/>
        </w:rPr>
        <w:t>受援银行支付的回报远低于市场基准，纳税人因</w:t>
      </w:r>
      <w:r w:rsidRPr="00B117FF">
        <w:rPr>
          <w:rFonts w:eastAsia="宋体"/>
          <w:lang w:eastAsia="zh-CN"/>
        </w:rPr>
        <w:t>500</w:t>
      </w:r>
      <w:r w:rsidRPr="00B117FF">
        <w:rPr>
          <w:rFonts w:eastAsia="宋体"/>
          <w:lang w:eastAsia="zh-CN"/>
        </w:rPr>
        <w:t>亿美元隐性补贴蒙受损失。</w:t>
      </w:r>
    </w:p>
    <w:p w:rsidR="00B117FF" w:rsidRPr="00B117FF" w:rsidRDefault="00B117FF" w:rsidP="00B117FF">
      <w:pPr>
        <w:rPr>
          <w:rFonts w:eastAsia="宋体"/>
          <w:lang w:eastAsia="zh-CN"/>
        </w:rPr>
      </w:pPr>
      <w:r w:rsidRPr="00B117FF">
        <w:rPr>
          <w:rFonts w:eastAsia="宋体"/>
          <w:lang w:eastAsia="zh-CN"/>
        </w:rPr>
        <w:t xml:space="preserve">  </w:t>
      </w:r>
      <w:r w:rsidRPr="00B117FF">
        <w:rPr>
          <w:rFonts w:eastAsia="宋体"/>
          <w:b/>
          <w:bCs/>
          <w:lang w:eastAsia="zh-CN"/>
        </w:rPr>
        <w:t>学术要点</w:t>
      </w:r>
      <w:r w:rsidRPr="00B117FF">
        <w:rPr>
          <w:rFonts w:eastAsia="宋体"/>
          <w:b/>
          <w:bCs/>
          <w:lang w:eastAsia="zh-CN"/>
        </w:rPr>
        <w:t xml:space="preserve"> 2</w:t>
      </w:r>
      <w:r w:rsidRPr="00B117FF">
        <w:rPr>
          <w:rFonts w:eastAsia="宋体"/>
          <w:b/>
          <w:bCs/>
          <w:lang w:eastAsia="zh-CN"/>
        </w:rPr>
        <w:t>：风险调整后的收益（</w:t>
      </w:r>
      <w:r w:rsidRPr="00B117FF">
        <w:rPr>
          <w:rFonts w:eastAsia="宋体"/>
          <w:b/>
          <w:bCs/>
          <w:lang w:eastAsia="zh-CN"/>
        </w:rPr>
        <w:t>Risk-Adjusted Returns</w:t>
      </w:r>
      <w:r w:rsidRPr="00B117FF">
        <w:rPr>
          <w:rFonts w:eastAsia="宋体"/>
          <w:b/>
          <w:bCs/>
          <w:lang w:eastAsia="zh-CN"/>
        </w:rPr>
        <w:t>）</w:t>
      </w:r>
      <w:r w:rsidRPr="00B117FF">
        <w:rPr>
          <w:rFonts w:eastAsia="宋体"/>
          <w:lang w:eastAsia="zh-CN"/>
        </w:rPr>
        <w:br/>
      </w:r>
      <w:r w:rsidRPr="00B117FF">
        <w:rPr>
          <w:rFonts w:eastAsia="宋体"/>
          <w:lang w:eastAsia="zh-CN"/>
        </w:rPr>
        <w:t>通过市场基准衡量，</w:t>
      </w:r>
      <w:r w:rsidRPr="00B117FF">
        <w:rPr>
          <w:rFonts w:eastAsia="宋体"/>
          <w:lang w:eastAsia="zh-CN"/>
        </w:rPr>
        <w:t>TARP</w:t>
      </w:r>
      <w:r w:rsidRPr="00B117FF">
        <w:rPr>
          <w:rFonts w:eastAsia="宋体"/>
          <w:lang w:eastAsia="zh-CN"/>
        </w:rPr>
        <w:t>投资的年化回报为</w:t>
      </w:r>
      <w:r w:rsidRPr="00B117FF">
        <w:rPr>
          <w:rFonts w:eastAsia="宋体"/>
          <w:lang w:eastAsia="zh-CN"/>
        </w:rPr>
        <w:t>9%</w:t>
      </w:r>
      <w:r w:rsidRPr="00B117FF">
        <w:rPr>
          <w:rFonts w:eastAsia="宋体"/>
          <w:lang w:eastAsia="zh-CN"/>
        </w:rPr>
        <w:t>，而类似风险投资的回报高达</w:t>
      </w:r>
      <w:r w:rsidRPr="00B117FF">
        <w:rPr>
          <w:rFonts w:eastAsia="宋体"/>
          <w:lang w:eastAsia="zh-CN"/>
        </w:rPr>
        <w:t>39%</w:t>
      </w:r>
      <w:r w:rsidRPr="00B117FF">
        <w:rPr>
          <w:rFonts w:eastAsia="宋体"/>
          <w:lang w:eastAsia="zh-CN"/>
        </w:rPr>
        <w:t>。</w:t>
      </w:r>
    </w:p>
    <w:p w:rsidR="00B117FF" w:rsidRPr="00B117FF" w:rsidRDefault="00B117FF" w:rsidP="00B117FF">
      <w:pPr>
        <w:rPr>
          <w:rFonts w:eastAsia="宋体"/>
          <w:lang w:eastAsia="zh-CN"/>
        </w:rPr>
      </w:pPr>
      <w:r w:rsidRPr="00B117FF">
        <w:rPr>
          <w:rFonts w:eastAsia="宋体"/>
          <w:lang w:eastAsia="zh-CN"/>
        </w:rPr>
        <w:t xml:space="preserve">  </w:t>
      </w:r>
      <w:r w:rsidRPr="00B117FF">
        <w:rPr>
          <w:rFonts w:eastAsia="宋体"/>
          <w:b/>
          <w:bCs/>
          <w:lang w:eastAsia="zh-CN"/>
        </w:rPr>
        <w:t>学术要点</w:t>
      </w:r>
      <w:r w:rsidRPr="00B117FF">
        <w:rPr>
          <w:rFonts w:eastAsia="宋体"/>
          <w:b/>
          <w:bCs/>
          <w:lang w:eastAsia="zh-CN"/>
        </w:rPr>
        <w:t xml:space="preserve"> 3</w:t>
      </w:r>
      <w:r w:rsidRPr="00B117FF">
        <w:rPr>
          <w:rFonts w:eastAsia="宋体"/>
          <w:b/>
          <w:bCs/>
          <w:lang w:eastAsia="zh-CN"/>
        </w:rPr>
        <w:t>：优先股回报对比（</w:t>
      </w:r>
      <w:r w:rsidRPr="00B117FF">
        <w:rPr>
          <w:rFonts w:eastAsia="宋体"/>
          <w:b/>
          <w:bCs/>
          <w:lang w:eastAsia="zh-CN"/>
        </w:rPr>
        <w:t>Preferred Equity Return Comparison</w:t>
      </w:r>
      <w:r w:rsidRPr="00B117FF">
        <w:rPr>
          <w:rFonts w:eastAsia="宋体"/>
          <w:b/>
          <w:bCs/>
          <w:lang w:eastAsia="zh-CN"/>
        </w:rPr>
        <w:t>）</w:t>
      </w:r>
      <w:r w:rsidRPr="00B117FF">
        <w:rPr>
          <w:rFonts w:eastAsia="宋体"/>
          <w:lang w:eastAsia="zh-CN"/>
        </w:rPr>
        <w:br/>
      </w:r>
      <w:r w:rsidRPr="00B117FF">
        <w:rPr>
          <w:rFonts w:eastAsia="宋体"/>
          <w:lang w:eastAsia="zh-CN"/>
        </w:rPr>
        <w:t>对比表明，</w:t>
      </w:r>
      <w:r w:rsidRPr="00B117FF">
        <w:rPr>
          <w:rFonts w:eastAsia="宋体"/>
          <w:lang w:eastAsia="zh-CN"/>
        </w:rPr>
        <w:t>TARP</w:t>
      </w:r>
      <w:r w:rsidRPr="00B117FF">
        <w:rPr>
          <w:rFonts w:eastAsia="宋体"/>
          <w:lang w:eastAsia="zh-CN"/>
        </w:rPr>
        <w:t>投资的</w:t>
      </w:r>
      <w:proofErr w:type="gramStart"/>
      <w:r w:rsidRPr="00B117FF">
        <w:rPr>
          <w:rFonts w:eastAsia="宋体"/>
          <w:lang w:eastAsia="zh-CN"/>
        </w:rPr>
        <w:t>回报仅</w:t>
      </w:r>
      <w:proofErr w:type="gramEnd"/>
      <w:r w:rsidRPr="00B117FF">
        <w:rPr>
          <w:rFonts w:eastAsia="宋体"/>
          <w:lang w:eastAsia="zh-CN"/>
        </w:rPr>
        <w:t>为优先股市场平均回报的三分之一，凸显政府资本定价的不合理性。</w:t>
      </w:r>
    </w:p>
    <w:p w:rsidR="00B117FF" w:rsidRPr="00B117FF" w:rsidRDefault="00B117FF" w:rsidP="00B117FF">
      <w:pPr>
        <w:rPr>
          <w:rFonts w:eastAsia="宋体"/>
          <w:lang w:eastAsia="zh-CN"/>
        </w:rPr>
      </w:pPr>
      <w:r w:rsidRPr="00B117FF">
        <w:rPr>
          <w:rFonts w:eastAsia="宋体"/>
          <w:lang w:eastAsia="zh-CN"/>
        </w:rPr>
        <w:t xml:space="preserve">  </w:t>
      </w:r>
      <w:r w:rsidRPr="00B117FF">
        <w:rPr>
          <w:rFonts w:eastAsia="宋体"/>
          <w:b/>
          <w:bCs/>
          <w:lang w:eastAsia="zh-CN"/>
        </w:rPr>
        <w:t>学术要点</w:t>
      </w:r>
      <w:r w:rsidRPr="00B117FF">
        <w:rPr>
          <w:rFonts w:eastAsia="宋体"/>
          <w:b/>
          <w:bCs/>
          <w:lang w:eastAsia="zh-CN"/>
        </w:rPr>
        <w:t xml:space="preserve"> 4</w:t>
      </w:r>
      <w:r w:rsidRPr="00B117FF">
        <w:rPr>
          <w:rFonts w:eastAsia="宋体"/>
          <w:b/>
          <w:bCs/>
          <w:lang w:eastAsia="zh-CN"/>
        </w:rPr>
        <w:t>：认股权证的再谈判（</w:t>
      </w:r>
      <w:r w:rsidRPr="00B117FF">
        <w:rPr>
          <w:rFonts w:eastAsia="宋体"/>
          <w:b/>
          <w:bCs/>
          <w:lang w:eastAsia="zh-CN"/>
        </w:rPr>
        <w:t>Renegotiation of Warrants</w:t>
      </w:r>
      <w:r w:rsidRPr="00B117FF">
        <w:rPr>
          <w:rFonts w:eastAsia="宋体"/>
          <w:b/>
          <w:bCs/>
          <w:lang w:eastAsia="zh-CN"/>
        </w:rPr>
        <w:t>）</w:t>
      </w:r>
      <w:r w:rsidRPr="00B117FF">
        <w:rPr>
          <w:rFonts w:eastAsia="宋体"/>
          <w:lang w:eastAsia="zh-CN"/>
        </w:rPr>
        <w:br/>
      </w:r>
      <w:r w:rsidRPr="00B117FF">
        <w:rPr>
          <w:rFonts w:eastAsia="宋体"/>
          <w:lang w:eastAsia="zh-CN"/>
        </w:rPr>
        <w:t>银行通过低估波动率回购认股权证，使得纳税人错失潜在收益，并进一步拉低</w:t>
      </w:r>
      <w:r w:rsidRPr="00B117FF">
        <w:rPr>
          <w:rFonts w:eastAsia="宋体"/>
          <w:lang w:eastAsia="zh-CN"/>
        </w:rPr>
        <w:t>TARP</w:t>
      </w:r>
      <w:r w:rsidRPr="00B117FF">
        <w:rPr>
          <w:rFonts w:eastAsia="宋体"/>
          <w:lang w:eastAsia="zh-CN"/>
        </w:rPr>
        <w:t>的整体回报。</w:t>
      </w:r>
    </w:p>
    <w:p w:rsidR="00B117FF" w:rsidRPr="00B117FF" w:rsidRDefault="00B117FF" w:rsidP="00B117FF">
      <w:pPr>
        <w:rPr>
          <w:rFonts w:eastAsia="宋体"/>
          <w:lang w:eastAsia="zh-CN"/>
        </w:rPr>
      </w:pPr>
      <w:r w:rsidRPr="00B117FF">
        <w:rPr>
          <w:rFonts w:eastAsia="宋体"/>
          <w:lang w:eastAsia="zh-CN"/>
        </w:rPr>
        <w:t xml:space="preserve">  </w:t>
      </w:r>
      <w:r w:rsidRPr="00B117FF">
        <w:rPr>
          <w:rFonts w:eastAsia="宋体"/>
          <w:b/>
          <w:bCs/>
          <w:lang w:eastAsia="zh-CN"/>
        </w:rPr>
        <w:t>学术要点</w:t>
      </w:r>
      <w:r w:rsidRPr="00B117FF">
        <w:rPr>
          <w:rFonts w:eastAsia="宋体"/>
          <w:b/>
          <w:bCs/>
          <w:lang w:eastAsia="zh-CN"/>
        </w:rPr>
        <w:t xml:space="preserve"> 5</w:t>
      </w:r>
      <w:r w:rsidRPr="00B117FF">
        <w:rPr>
          <w:rFonts w:eastAsia="宋体"/>
          <w:b/>
          <w:bCs/>
          <w:lang w:eastAsia="zh-CN"/>
        </w:rPr>
        <w:t>：改进的政府干预设计（</w:t>
      </w:r>
      <w:r w:rsidRPr="00B117FF">
        <w:rPr>
          <w:rFonts w:eastAsia="宋体"/>
          <w:b/>
          <w:bCs/>
          <w:lang w:eastAsia="zh-CN"/>
        </w:rPr>
        <w:t>Improved Design for Government Interventions</w:t>
      </w:r>
      <w:r w:rsidRPr="00B117FF">
        <w:rPr>
          <w:rFonts w:eastAsia="宋体"/>
          <w:b/>
          <w:bCs/>
          <w:lang w:eastAsia="zh-CN"/>
        </w:rPr>
        <w:t>）</w:t>
      </w:r>
      <w:r w:rsidRPr="00B117FF">
        <w:rPr>
          <w:rFonts w:eastAsia="宋体"/>
          <w:lang w:eastAsia="zh-CN"/>
        </w:rPr>
        <w:br/>
      </w:r>
      <w:r w:rsidRPr="00B117FF">
        <w:rPr>
          <w:rFonts w:eastAsia="宋体"/>
          <w:lang w:eastAsia="zh-CN"/>
        </w:rPr>
        <w:t>提议通过增加早期还款罚金或引入拍卖机制，确保未来救助计划能更公平地分配收益，减少补贴。</w:t>
      </w:r>
    </w:p>
    <w:p w:rsidR="00B117FF" w:rsidRDefault="00B117FF" w:rsidP="003563B9">
      <w:pPr>
        <w:rPr>
          <w:rFonts w:eastAsia="宋体"/>
          <w:lang w:eastAsia="zh-CN"/>
        </w:rPr>
      </w:pPr>
    </w:p>
    <w:sectPr w:rsidR="00B11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0581481">
    <w:abstractNumId w:val="8"/>
  </w:num>
  <w:num w:numId="2" w16cid:durableId="1957371275">
    <w:abstractNumId w:val="6"/>
  </w:num>
  <w:num w:numId="3" w16cid:durableId="1918399053">
    <w:abstractNumId w:val="5"/>
  </w:num>
  <w:num w:numId="4" w16cid:durableId="1348826834">
    <w:abstractNumId w:val="4"/>
  </w:num>
  <w:num w:numId="5" w16cid:durableId="15276508">
    <w:abstractNumId w:val="7"/>
  </w:num>
  <w:num w:numId="6" w16cid:durableId="15275818">
    <w:abstractNumId w:val="3"/>
  </w:num>
  <w:num w:numId="7" w16cid:durableId="1288387436">
    <w:abstractNumId w:val="2"/>
  </w:num>
  <w:num w:numId="8" w16cid:durableId="290521404">
    <w:abstractNumId w:val="1"/>
  </w:num>
  <w:num w:numId="9" w16cid:durableId="193921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91B"/>
    <w:rsid w:val="0015074B"/>
    <w:rsid w:val="0029639D"/>
    <w:rsid w:val="00326F90"/>
    <w:rsid w:val="003563B9"/>
    <w:rsid w:val="003569B1"/>
    <w:rsid w:val="00614E97"/>
    <w:rsid w:val="00A6731A"/>
    <w:rsid w:val="00AA1D8D"/>
    <w:rsid w:val="00B117FF"/>
    <w:rsid w:val="00B47730"/>
    <w:rsid w:val="00CB0664"/>
    <w:rsid w:val="00E51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FB5D8"/>
  <w14:defaultImageDpi w14:val="300"/>
  <w15:docId w15:val="{6AAAEC02-0AB9-4F36-912D-61848ED5D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361831">
      <w:bodyDiv w:val="1"/>
      <w:marLeft w:val="0"/>
      <w:marRight w:val="0"/>
      <w:marTop w:val="0"/>
      <w:marBottom w:val="0"/>
      <w:divBdr>
        <w:top w:val="none" w:sz="0" w:space="0" w:color="auto"/>
        <w:left w:val="none" w:sz="0" w:space="0" w:color="auto"/>
        <w:bottom w:val="none" w:sz="0" w:space="0" w:color="auto"/>
        <w:right w:val="none" w:sz="0" w:space="0" w:color="auto"/>
      </w:divBdr>
    </w:div>
    <w:div w:id="786894377">
      <w:bodyDiv w:val="1"/>
      <w:marLeft w:val="0"/>
      <w:marRight w:val="0"/>
      <w:marTop w:val="0"/>
      <w:marBottom w:val="0"/>
      <w:divBdr>
        <w:top w:val="none" w:sz="0" w:space="0" w:color="auto"/>
        <w:left w:val="none" w:sz="0" w:space="0" w:color="auto"/>
        <w:bottom w:val="none" w:sz="0" w:space="0" w:color="auto"/>
        <w:right w:val="none" w:sz="0" w:space="0" w:color="auto"/>
      </w:divBdr>
    </w:div>
    <w:div w:id="819813083">
      <w:bodyDiv w:val="1"/>
      <w:marLeft w:val="0"/>
      <w:marRight w:val="0"/>
      <w:marTop w:val="0"/>
      <w:marBottom w:val="0"/>
      <w:divBdr>
        <w:top w:val="none" w:sz="0" w:space="0" w:color="auto"/>
        <w:left w:val="none" w:sz="0" w:space="0" w:color="auto"/>
        <w:bottom w:val="none" w:sz="0" w:space="0" w:color="auto"/>
        <w:right w:val="none" w:sz="0" w:space="0" w:color="auto"/>
      </w:divBdr>
    </w:div>
    <w:div w:id="11568449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2024-11-20T13:33:00Z</dcterms:modified>
  <cp:category/>
</cp:coreProperties>
</file>