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83035" w:rsidRDefault="00000000">
      <w:r>
        <w:t>标题：</w:t>
      </w:r>
      <w:r>
        <w:t>On the Magnification of Small Biases in Hiring</w:t>
      </w:r>
    </w:p>
    <w:p w:rsidR="00383035" w:rsidRDefault="00000000">
      <w:r>
        <w:t>链接：</w:t>
      </w:r>
      <w:r>
        <w:t>https://onlinelibrary.wiley.com/doi/full/10.1111/jofi.13374</w:t>
      </w:r>
    </w:p>
    <w:p w:rsidR="00383035" w:rsidRDefault="00000000">
      <w:r>
        <w:t>作者及机构：</w:t>
      </w:r>
      <w:r>
        <w:t>SHAUN WILLIAM DAVIES</w:t>
      </w:r>
    </w:p>
    <w:p w:rsidR="00383035" w:rsidRDefault="00000000">
      <w:r>
        <w:t>EDWARD D. VAN WESEP</w:t>
      </w:r>
    </w:p>
    <w:p w:rsidR="00383035" w:rsidRDefault="00000000">
      <w:r>
        <w:t>BRIAN WATERS</w:t>
      </w:r>
    </w:p>
    <w:p w:rsidR="00B05892" w:rsidRDefault="00000000">
      <w:pPr>
        <w:rPr>
          <w:rFonts w:eastAsia="宋体"/>
          <w:lang w:eastAsia="zh-CN"/>
        </w:rPr>
      </w:pPr>
      <w:r>
        <w:t>摘要：</w:t>
      </w:r>
      <w:r>
        <w:t xml:space="preserve">  We analyze a setting in which a board must hire a chief executive officer (CEO) after exerting effort to learn about the quality of each candidate. Optimal effort is asymmetric, implying asymmetric likelihoods of each candidate being chosen. If the board has an infinitesimal bias in favor of one candidate, it allocates effort to maximize the likelihood of that candidate being chosen. Even when the board's prior is that its preferred candidate is inferior, she may still be chosen most often. A glass ceiling can also arise whereby the tendency to hire favored candidates increases as the importance of the position increases.</w:t>
      </w:r>
    </w:p>
    <w:p w:rsidR="00BD4E31" w:rsidRPr="00BD4E31" w:rsidRDefault="00BD4E31">
      <w:pPr>
        <w:rPr>
          <w:rFonts w:eastAsia="宋体"/>
          <w:lang w:eastAsia="zh-CN"/>
        </w:rPr>
      </w:pPr>
      <w:r>
        <w:rPr>
          <w:rFonts w:eastAsia="宋体" w:hint="eastAsia"/>
          <w:lang w:eastAsia="zh-CN"/>
        </w:rPr>
        <w:t>图片</w:t>
      </w:r>
      <w:r>
        <w:rPr>
          <w:rFonts w:eastAsia="宋体" w:hint="eastAsia"/>
          <w:lang w:eastAsia="zh-CN"/>
        </w:rPr>
        <w:t>AI</w:t>
      </w:r>
      <w:r>
        <w:rPr>
          <w:rFonts w:eastAsia="宋体" w:hint="eastAsia"/>
          <w:lang w:eastAsia="zh-CN"/>
        </w:rPr>
        <w:t>总结：</w:t>
      </w:r>
      <w:r w:rsidRPr="00BD4E31">
        <w:rPr>
          <w:rFonts w:eastAsia="宋体"/>
          <w:lang w:eastAsia="zh-CN"/>
        </w:rPr>
        <w:t>图表展示了固定与最优决策规则下的预期收益，分析了董事会在候选人选择中的努力分配及其影响。</w:t>
      </w:r>
    </w:p>
    <w:p w:rsidR="00B05892" w:rsidRPr="00B05892" w:rsidRDefault="00B05892" w:rsidP="00B05892">
      <w:pPr>
        <w:rPr>
          <w:rFonts w:eastAsia="宋体"/>
          <w:lang w:eastAsia="zh-CN"/>
        </w:rPr>
      </w:pPr>
      <w:r w:rsidRPr="00B05892">
        <w:rPr>
          <w:rFonts w:eastAsia="宋体"/>
          <w:lang w:eastAsia="zh-CN"/>
        </w:rPr>
        <w:t>AI</w:t>
      </w:r>
      <w:r w:rsidRPr="00B05892">
        <w:rPr>
          <w:rFonts w:eastAsia="宋体" w:hint="eastAsia"/>
          <w:lang w:eastAsia="zh-CN"/>
        </w:rPr>
        <w:t>标题：</w:t>
      </w:r>
      <w:r w:rsidR="00855E81" w:rsidRPr="00855E81">
        <w:rPr>
          <w:rFonts w:eastAsia="宋体"/>
          <w:lang w:eastAsia="zh-CN"/>
        </w:rPr>
        <w:t>选择的偏见：如何小的偏见在高层管理招聘中被放大</w:t>
      </w:r>
    </w:p>
    <w:p w:rsidR="00B05892" w:rsidRPr="00B05892" w:rsidRDefault="00B05892" w:rsidP="00B05892">
      <w:pPr>
        <w:rPr>
          <w:rFonts w:eastAsia="宋体"/>
          <w:lang w:eastAsia="zh-CN"/>
        </w:rPr>
      </w:pPr>
      <w:r w:rsidRPr="00B05892">
        <w:rPr>
          <w:rFonts w:eastAsia="宋体"/>
          <w:lang w:eastAsia="zh-CN"/>
        </w:rPr>
        <w:t>AI</w:t>
      </w:r>
      <w:r w:rsidRPr="00B05892">
        <w:rPr>
          <w:rFonts w:eastAsia="宋体" w:hint="eastAsia"/>
          <w:lang w:eastAsia="zh-CN"/>
        </w:rPr>
        <w:t>精炼：</w:t>
      </w:r>
      <w:r w:rsidR="00855E81" w:rsidRPr="00855E81">
        <w:rPr>
          <w:rFonts w:eastAsia="宋体"/>
          <w:lang w:eastAsia="zh-CN"/>
        </w:rPr>
        <w:t>这篇论文研究的领域是公司治理与决策偏差，探讨了在高级管理职位的招聘过程中小的偏见如何被放大的问题。以前的研究往往忽视了决策者在选择过程中如何通过不同的努力分配来影响候选人被选中的可能性。本文通过构建一个模型，分析了当决策板块对某个候选人存在微小偏见时，这种偏见如何通过不对称的努力分配被显著放大，导致了所谓的</w:t>
      </w:r>
      <w:r w:rsidR="00855E81" w:rsidRPr="00855E81">
        <w:rPr>
          <w:rFonts w:eastAsia="宋体"/>
          <w:lang w:eastAsia="zh-CN"/>
        </w:rPr>
        <w:t>“</w:t>
      </w:r>
      <w:r w:rsidR="00855E81" w:rsidRPr="00855E81">
        <w:rPr>
          <w:rFonts w:eastAsia="宋体"/>
          <w:lang w:eastAsia="zh-CN"/>
        </w:rPr>
        <w:t>玻璃天花板</w:t>
      </w:r>
      <w:r w:rsidR="00855E81" w:rsidRPr="00855E81">
        <w:rPr>
          <w:rFonts w:eastAsia="宋体"/>
          <w:lang w:eastAsia="zh-CN"/>
        </w:rPr>
        <w:t>”</w:t>
      </w:r>
      <w:r w:rsidR="00855E81" w:rsidRPr="00855E81">
        <w:rPr>
          <w:rFonts w:eastAsia="宋体"/>
          <w:lang w:eastAsia="zh-CN"/>
        </w:rPr>
        <w:t>效应，即在重要职位的选择中偏见被放大的现象。研究发现，在选择过程中即使是微小的偏见也会因为努力分配的不对称而导致巨大的选择偏差。</w:t>
      </w:r>
    </w:p>
    <w:p w:rsidR="00855E81" w:rsidRPr="00855E81" w:rsidRDefault="00B05892" w:rsidP="00855E81">
      <w:pPr>
        <w:rPr>
          <w:rFonts w:eastAsia="宋体"/>
          <w:lang w:eastAsia="zh-CN"/>
        </w:rPr>
      </w:pPr>
      <w:r w:rsidRPr="00B05892">
        <w:rPr>
          <w:rFonts w:eastAsia="宋体" w:hint="eastAsia"/>
          <w:lang w:eastAsia="zh-CN"/>
        </w:rPr>
        <w:t>关键字：</w:t>
      </w:r>
      <w:proofErr w:type="gramStart"/>
      <w:r w:rsidR="00855E81" w:rsidRPr="00855E81">
        <w:rPr>
          <w:rFonts w:eastAsia="宋体"/>
          <w:lang w:eastAsia="zh-CN"/>
        </w:rPr>
        <w:t>  Corporate</w:t>
      </w:r>
      <w:proofErr w:type="gramEnd"/>
      <w:r w:rsidR="00855E81" w:rsidRPr="00855E81">
        <w:rPr>
          <w:rFonts w:eastAsia="宋体"/>
          <w:lang w:eastAsia="zh-CN"/>
        </w:rPr>
        <w:t xml:space="preserve"> Governance</w:t>
      </w:r>
    </w:p>
    <w:p w:rsidR="00855E81" w:rsidRPr="00855E81" w:rsidRDefault="00855E81" w:rsidP="00855E81">
      <w:pPr>
        <w:rPr>
          <w:rFonts w:eastAsia="宋体"/>
          <w:lang w:eastAsia="zh-CN"/>
        </w:rPr>
      </w:pPr>
      <w:proofErr w:type="gramStart"/>
      <w:r w:rsidRPr="00855E81">
        <w:rPr>
          <w:rFonts w:eastAsia="宋体"/>
          <w:lang w:eastAsia="zh-CN"/>
        </w:rPr>
        <w:t>  Decision</w:t>
      </w:r>
      <w:proofErr w:type="gramEnd"/>
      <w:r w:rsidRPr="00855E81">
        <w:rPr>
          <w:rFonts w:eastAsia="宋体"/>
          <w:lang w:eastAsia="zh-CN"/>
        </w:rPr>
        <w:t xml:space="preserve"> Bias</w:t>
      </w:r>
    </w:p>
    <w:p w:rsidR="00855E81" w:rsidRPr="00855E81" w:rsidRDefault="00855E81" w:rsidP="00855E81">
      <w:pPr>
        <w:rPr>
          <w:rFonts w:eastAsia="宋体"/>
          <w:lang w:eastAsia="zh-CN"/>
        </w:rPr>
      </w:pPr>
      <w:proofErr w:type="gramStart"/>
      <w:r w:rsidRPr="00855E81">
        <w:rPr>
          <w:rFonts w:eastAsia="宋体"/>
          <w:lang w:eastAsia="zh-CN"/>
        </w:rPr>
        <w:t>  Executive</w:t>
      </w:r>
      <w:proofErr w:type="gramEnd"/>
      <w:r w:rsidRPr="00855E81">
        <w:rPr>
          <w:rFonts w:eastAsia="宋体"/>
          <w:lang w:eastAsia="zh-CN"/>
        </w:rPr>
        <w:t xml:space="preserve"> Hiring</w:t>
      </w:r>
    </w:p>
    <w:p w:rsidR="00855E81" w:rsidRPr="00855E81" w:rsidRDefault="00855E81" w:rsidP="00855E81">
      <w:pPr>
        <w:rPr>
          <w:rFonts w:eastAsia="宋体"/>
          <w:lang w:eastAsia="zh-CN"/>
        </w:rPr>
      </w:pPr>
      <w:proofErr w:type="gramStart"/>
      <w:r w:rsidRPr="00855E81">
        <w:rPr>
          <w:rFonts w:eastAsia="宋体"/>
          <w:lang w:eastAsia="zh-CN"/>
        </w:rPr>
        <w:t>  Asymmetric</w:t>
      </w:r>
      <w:proofErr w:type="gramEnd"/>
      <w:r w:rsidRPr="00855E81">
        <w:rPr>
          <w:rFonts w:eastAsia="宋体"/>
          <w:lang w:eastAsia="zh-CN"/>
        </w:rPr>
        <w:t xml:space="preserve"> Effort</w:t>
      </w:r>
    </w:p>
    <w:p w:rsidR="00855E81" w:rsidRPr="00855E81" w:rsidRDefault="00855E81" w:rsidP="00855E81">
      <w:pPr>
        <w:rPr>
          <w:rFonts w:eastAsia="宋体"/>
          <w:lang w:eastAsia="zh-CN"/>
        </w:rPr>
      </w:pPr>
      <w:proofErr w:type="gramStart"/>
      <w:r w:rsidRPr="00855E81">
        <w:rPr>
          <w:rFonts w:eastAsia="宋体"/>
          <w:lang w:eastAsia="zh-CN"/>
        </w:rPr>
        <w:t>  Glass</w:t>
      </w:r>
      <w:proofErr w:type="gramEnd"/>
      <w:r w:rsidRPr="00855E81">
        <w:rPr>
          <w:rFonts w:eastAsia="宋体"/>
          <w:lang w:eastAsia="zh-CN"/>
        </w:rPr>
        <w:t xml:space="preserve"> Ceiling Effect</w:t>
      </w:r>
    </w:p>
    <w:p w:rsidR="00B05892" w:rsidRPr="00B05892" w:rsidRDefault="00855E81" w:rsidP="00855E81">
      <w:pPr>
        <w:rPr>
          <w:rFonts w:eastAsia="宋体"/>
          <w:lang w:eastAsia="zh-CN"/>
        </w:rPr>
      </w:pPr>
      <w:proofErr w:type="gramStart"/>
      <w:r w:rsidRPr="00855E81">
        <w:rPr>
          <w:rFonts w:eastAsia="宋体"/>
          <w:lang w:eastAsia="zh-CN"/>
        </w:rPr>
        <w:t>  Behavioral</w:t>
      </w:r>
      <w:proofErr w:type="gramEnd"/>
      <w:r w:rsidRPr="00855E81">
        <w:rPr>
          <w:rFonts w:eastAsia="宋体"/>
          <w:lang w:eastAsia="zh-CN"/>
        </w:rPr>
        <w:t xml:space="preserve"> Economics</w:t>
      </w:r>
    </w:p>
    <w:p w:rsidR="00B05892" w:rsidRDefault="00B05892" w:rsidP="00B05892">
      <w:pPr>
        <w:rPr>
          <w:rFonts w:eastAsia="宋体"/>
          <w:lang w:eastAsia="zh-CN"/>
        </w:rPr>
      </w:pPr>
      <w:r w:rsidRPr="00B05892">
        <w:rPr>
          <w:rFonts w:eastAsia="宋体" w:hint="eastAsia"/>
          <w:lang w:eastAsia="zh-CN"/>
        </w:rPr>
        <w:t>学术要点：</w:t>
      </w:r>
    </w:p>
    <w:p w:rsidR="00B05892" w:rsidRPr="00B05892" w:rsidRDefault="00B05892" w:rsidP="00B05892">
      <w:pPr>
        <w:rPr>
          <w:rFonts w:eastAsia="宋体"/>
          <w:lang w:eastAsia="zh-CN"/>
        </w:rPr>
      </w:pPr>
      <w:r w:rsidRPr="00B05892">
        <w:rPr>
          <w:rFonts w:eastAsia="宋体"/>
          <w:lang w:eastAsia="zh-CN"/>
        </w:rPr>
        <w:lastRenderedPageBreak/>
        <w:t xml:space="preserve">  </w:t>
      </w:r>
      <w:r w:rsidRPr="00B05892">
        <w:rPr>
          <w:rFonts w:eastAsia="宋体"/>
          <w:b/>
          <w:bCs/>
          <w:lang w:eastAsia="zh-CN"/>
        </w:rPr>
        <w:t>学术要点</w:t>
      </w:r>
      <w:r w:rsidRPr="00B05892">
        <w:rPr>
          <w:rFonts w:eastAsia="宋体"/>
          <w:b/>
          <w:bCs/>
          <w:lang w:eastAsia="zh-CN"/>
        </w:rPr>
        <w:t xml:space="preserve"> 1</w:t>
      </w:r>
      <w:r w:rsidRPr="00B05892">
        <w:rPr>
          <w:rFonts w:eastAsia="宋体"/>
          <w:b/>
          <w:bCs/>
          <w:lang w:eastAsia="zh-CN"/>
        </w:rPr>
        <w:t>：选择偏见放大效应（</w:t>
      </w:r>
      <w:r w:rsidRPr="00B05892">
        <w:rPr>
          <w:rFonts w:eastAsia="宋体"/>
          <w:b/>
          <w:bCs/>
          <w:lang w:eastAsia="zh-CN"/>
        </w:rPr>
        <w:t>Magnification of Selection Bias</w:t>
      </w:r>
      <w:r w:rsidRPr="00B05892">
        <w:rPr>
          <w:rFonts w:eastAsia="宋体"/>
          <w:b/>
          <w:bCs/>
          <w:lang w:eastAsia="zh-CN"/>
        </w:rPr>
        <w:t>）</w:t>
      </w:r>
      <w:r w:rsidRPr="00B05892">
        <w:rPr>
          <w:rFonts w:eastAsia="宋体"/>
          <w:lang w:eastAsia="zh-CN"/>
        </w:rPr>
        <w:br/>
      </w:r>
      <w:r w:rsidRPr="00B05892">
        <w:rPr>
          <w:rFonts w:eastAsia="宋体"/>
          <w:lang w:eastAsia="zh-CN"/>
        </w:rPr>
        <w:t>微小偏见在招聘过程中的放大，源于非对称的学习努力分配，使偏好候选人被选中的概率显著提高。</w:t>
      </w:r>
    </w:p>
    <w:p w:rsidR="00B05892" w:rsidRPr="00B05892" w:rsidRDefault="00B05892" w:rsidP="00B05892">
      <w:pPr>
        <w:rPr>
          <w:rFonts w:eastAsia="宋体"/>
          <w:lang w:eastAsia="zh-CN"/>
        </w:rPr>
      </w:pPr>
      <w:r w:rsidRPr="00B05892">
        <w:rPr>
          <w:rFonts w:eastAsia="宋体"/>
          <w:lang w:eastAsia="zh-CN"/>
        </w:rPr>
        <w:t xml:space="preserve">  </w:t>
      </w:r>
      <w:r w:rsidRPr="00B05892">
        <w:rPr>
          <w:rFonts w:eastAsia="宋体"/>
          <w:b/>
          <w:bCs/>
          <w:lang w:eastAsia="zh-CN"/>
        </w:rPr>
        <w:t>学术要点</w:t>
      </w:r>
      <w:r w:rsidRPr="00B05892">
        <w:rPr>
          <w:rFonts w:eastAsia="宋体"/>
          <w:b/>
          <w:bCs/>
          <w:lang w:eastAsia="zh-CN"/>
        </w:rPr>
        <w:t xml:space="preserve"> 2</w:t>
      </w:r>
      <w:r w:rsidRPr="00B05892">
        <w:rPr>
          <w:rFonts w:eastAsia="宋体"/>
          <w:b/>
          <w:bCs/>
          <w:lang w:eastAsia="zh-CN"/>
        </w:rPr>
        <w:t>：高重要性决策的玻璃天花板效应（</w:t>
      </w:r>
      <w:r w:rsidRPr="00B05892">
        <w:rPr>
          <w:rFonts w:eastAsia="宋体"/>
          <w:b/>
          <w:bCs/>
          <w:lang w:eastAsia="zh-CN"/>
        </w:rPr>
        <w:t>Glass Ceiling in High-Stakes Decisions</w:t>
      </w:r>
      <w:r w:rsidRPr="00B05892">
        <w:rPr>
          <w:rFonts w:eastAsia="宋体"/>
          <w:b/>
          <w:bCs/>
          <w:lang w:eastAsia="zh-CN"/>
        </w:rPr>
        <w:t>）</w:t>
      </w:r>
      <w:r w:rsidRPr="00B05892">
        <w:rPr>
          <w:rFonts w:eastAsia="宋体"/>
          <w:lang w:eastAsia="zh-CN"/>
        </w:rPr>
        <w:br/>
      </w:r>
      <w:r w:rsidRPr="00B05892">
        <w:rPr>
          <w:rFonts w:eastAsia="宋体"/>
          <w:lang w:eastAsia="zh-CN"/>
        </w:rPr>
        <w:t>在关键决策中，随着努力和信号准确度的提高，偏见对结果的影响进一步放大。</w:t>
      </w:r>
    </w:p>
    <w:p w:rsidR="00B05892" w:rsidRPr="00B05892" w:rsidRDefault="00B05892" w:rsidP="00B05892">
      <w:pPr>
        <w:rPr>
          <w:rFonts w:eastAsia="宋体"/>
          <w:lang w:eastAsia="zh-CN"/>
        </w:rPr>
      </w:pPr>
      <w:r w:rsidRPr="00B05892">
        <w:rPr>
          <w:rFonts w:eastAsia="宋体"/>
          <w:lang w:eastAsia="zh-CN"/>
        </w:rPr>
        <w:t xml:space="preserve">  </w:t>
      </w:r>
      <w:r w:rsidRPr="00B05892">
        <w:rPr>
          <w:rFonts w:eastAsia="宋体"/>
          <w:b/>
          <w:bCs/>
          <w:lang w:eastAsia="zh-CN"/>
        </w:rPr>
        <w:t>学术要点</w:t>
      </w:r>
      <w:r w:rsidRPr="00B05892">
        <w:rPr>
          <w:rFonts w:eastAsia="宋体"/>
          <w:b/>
          <w:bCs/>
          <w:lang w:eastAsia="zh-CN"/>
        </w:rPr>
        <w:t xml:space="preserve"> 3</w:t>
      </w:r>
      <w:r w:rsidRPr="00B05892">
        <w:rPr>
          <w:rFonts w:eastAsia="宋体"/>
          <w:b/>
          <w:bCs/>
          <w:lang w:eastAsia="zh-CN"/>
        </w:rPr>
        <w:t>：偏见对结果的不对称影响（</w:t>
      </w:r>
      <w:r w:rsidRPr="00B05892">
        <w:rPr>
          <w:rFonts w:eastAsia="宋体"/>
          <w:b/>
          <w:bCs/>
          <w:lang w:eastAsia="zh-CN"/>
        </w:rPr>
        <w:t>Asymmetric Impact of Bias on Outcomes</w:t>
      </w:r>
      <w:r w:rsidRPr="00B05892">
        <w:rPr>
          <w:rFonts w:eastAsia="宋体"/>
          <w:b/>
          <w:bCs/>
          <w:lang w:eastAsia="zh-CN"/>
        </w:rPr>
        <w:t>）</w:t>
      </w:r>
      <w:r w:rsidRPr="00B05892">
        <w:rPr>
          <w:rFonts w:eastAsia="宋体"/>
          <w:lang w:eastAsia="zh-CN"/>
        </w:rPr>
        <w:br/>
      </w:r>
      <w:r w:rsidRPr="00B05892">
        <w:rPr>
          <w:rFonts w:eastAsia="宋体"/>
          <w:lang w:eastAsia="zh-CN"/>
        </w:rPr>
        <w:t>偏好候选人即使在质量上处于劣势，也因偏见放大而更可能被选中，反映了招聘决策的潜在不公平性。</w:t>
      </w:r>
    </w:p>
    <w:p w:rsidR="00B05892" w:rsidRPr="00B05892" w:rsidRDefault="00B05892" w:rsidP="00B05892">
      <w:pPr>
        <w:rPr>
          <w:rFonts w:eastAsia="宋体"/>
          <w:lang w:eastAsia="zh-CN"/>
        </w:rPr>
      </w:pPr>
      <w:r w:rsidRPr="00B05892">
        <w:rPr>
          <w:rFonts w:eastAsia="宋体"/>
          <w:lang w:eastAsia="zh-CN"/>
        </w:rPr>
        <w:t xml:space="preserve">  </w:t>
      </w:r>
      <w:r w:rsidRPr="00B05892">
        <w:rPr>
          <w:rFonts w:eastAsia="宋体"/>
          <w:b/>
          <w:bCs/>
          <w:lang w:eastAsia="zh-CN"/>
        </w:rPr>
        <w:t>学术要点</w:t>
      </w:r>
      <w:r w:rsidRPr="00B05892">
        <w:rPr>
          <w:rFonts w:eastAsia="宋体"/>
          <w:b/>
          <w:bCs/>
          <w:lang w:eastAsia="zh-CN"/>
        </w:rPr>
        <w:t xml:space="preserve"> 4</w:t>
      </w:r>
      <w:r w:rsidRPr="00B05892">
        <w:rPr>
          <w:rFonts w:eastAsia="宋体"/>
          <w:b/>
          <w:bCs/>
          <w:lang w:eastAsia="zh-CN"/>
        </w:rPr>
        <w:t>：信息结构的影响（</w:t>
      </w:r>
      <w:r w:rsidRPr="00B05892">
        <w:rPr>
          <w:rFonts w:eastAsia="宋体"/>
          <w:b/>
          <w:bCs/>
          <w:lang w:eastAsia="zh-CN"/>
        </w:rPr>
        <w:t>Impact of Information Structure</w:t>
      </w:r>
      <w:r w:rsidRPr="00B05892">
        <w:rPr>
          <w:rFonts w:eastAsia="宋体"/>
          <w:b/>
          <w:bCs/>
          <w:lang w:eastAsia="zh-CN"/>
        </w:rPr>
        <w:t>）</w:t>
      </w:r>
      <w:r w:rsidRPr="00B05892">
        <w:rPr>
          <w:rFonts w:eastAsia="宋体"/>
          <w:lang w:eastAsia="zh-CN"/>
        </w:rPr>
        <w:br/>
      </w:r>
      <w:r w:rsidRPr="00B05892">
        <w:rPr>
          <w:rFonts w:eastAsia="宋体"/>
          <w:lang w:eastAsia="zh-CN"/>
        </w:rPr>
        <w:t>信息获取的限制性设计会加剧偏见放大，而灵活设计的信息结构则能缓解偏见的影响。</w:t>
      </w:r>
    </w:p>
    <w:p w:rsidR="00B05892" w:rsidRPr="00B05892" w:rsidRDefault="00B05892" w:rsidP="00B05892">
      <w:pPr>
        <w:rPr>
          <w:rFonts w:eastAsia="宋体"/>
          <w:lang w:eastAsia="zh-CN"/>
        </w:rPr>
      </w:pPr>
      <w:r w:rsidRPr="00B05892">
        <w:rPr>
          <w:rFonts w:eastAsia="宋体"/>
          <w:lang w:eastAsia="zh-CN"/>
        </w:rPr>
        <w:t xml:space="preserve">  </w:t>
      </w:r>
      <w:r w:rsidRPr="00B05892">
        <w:rPr>
          <w:rFonts w:eastAsia="宋体"/>
          <w:b/>
          <w:bCs/>
          <w:lang w:eastAsia="zh-CN"/>
        </w:rPr>
        <w:t>学术要点</w:t>
      </w:r>
      <w:r w:rsidRPr="00B05892">
        <w:rPr>
          <w:rFonts w:eastAsia="宋体"/>
          <w:b/>
          <w:bCs/>
          <w:lang w:eastAsia="zh-CN"/>
        </w:rPr>
        <w:t xml:space="preserve"> 5</w:t>
      </w:r>
      <w:r w:rsidRPr="00B05892">
        <w:rPr>
          <w:rFonts w:eastAsia="宋体"/>
          <w:b/>
          <w:bCs/>
          <w:lang w:eastAsia="zh-CN"/>
        </w:rPr>
        <w:t>：平等努力政策的可能性（</w:t>
      </w:r>
      <w:r w:rsidRPr="00B05892">
        <w:rPr>
          <w:rFonts w:eastAsia="宋体"/>
          <w:b/>
          <w:bCs/>
          <w:lang w:eastAsia="zh-CN"/>
        </w:rPr>
        <w:t>Equal Effort Policy Potential</w:t>
      </w:r>
      <w:r w:rsidRPr="00B05892">
        <w:rPr>
          <w:rFonts w:eastAsia="宋体"/>
          <w:b/>
          <w:bCs/>
          <w:lang w:eastAsia="zh-CN"/>
        </w:rPr>
        <w:t>）</w:t>
      </w:r>
      <w:r w:rsidRPr="00B05892">
        <w:rPr>
          <w:rFonts w:eastAsia="宋体"/>
          <w:lang w:eastAsia="zh-CN"/>
        </w:rPr>
        <w:br/>
      </w:r>
      <w:r w:rsidRPr="00B05892">
        <w:rPr>
          <w:rFonts w:eastAsia="宋体"/>
          <w:lang w:eastAsia="zh-CN"/>
        </w:rPr>
        <w:t>在招聘过程中要求对每位候选人投入对等的学习努力，可能减少偏见对决策的影响，但实施上具有挑战性。</w:t>
      </w:r>
    </w:p>
    <w:p w:rsidR="00B05892" w:rsidRPr="00B05892" w:rsidRDefault="00B05892">
      <w:pPr>
        <w:rPr>
          <w:rFonts w:eastAsia="宋体"/>
          <w:lang w:eastAsia="zh-CN"/>
        </w:rPr>
      </w:pPr>
    </w:p>
    <w:sectPr w:rsidR="00B05892" w:rsidRPr="00B058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06870401">
    <w:abstractNumId w:val="8"/>
  </w:num>
  <w:num w:numId="2" w16cid:durableId="740521764">
    <w:abstractNumId w:val="6"/>
  </w:num>
  <w:num w:numId="3" w16cid:durableId="1017149763">
    <w:abstractNumId w:val="5"/>
  </w:num>
  <w:num w:numId="4" w16cid:durableId="1232615729">
    <w:abstractNumId w:val="4"/>
  </w:num>
  <w:num w:numId="5" w16cid:durableId="1373849809">
    <w:abstractNumId w:val="7"/>
  </w:num>
  <w:num w:numId="6" w16cid:durableId="374084852">
    <w:abstractNumId w:val="3"/>
  </w:num>
  <w:num w:numId="7" w16cid:durableId="1019812109">
    <w:abstractNumId w:val="2"/>
  </w:num>
  <w:num w:numId="8" w16cid:durableId="1679886740">
    <w:abstractNumId w:val="1"/>
  </w:num>
  <w:num w:numId="9" w16cid:durableId="402916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0F7"/>
    <w:rsid w:val="0015074B"/>
    <w:rsid w:val="0029639D"/>
    <w:rsid w:val="00326F90"/>
    <w:rsid w:val="00383035"/>
    <w:rsid w:val="00855E81"/>
    <w:rsid w:val="009F55EE"/>
    <w:rsid w:val="00AA1D8D"/>
    <w:rsid w:val="00B05892"/>
    <w:rsid w:val="00B47730"/>
    <w:rsid w:val="00BD4E31"/>
    <w:rsid w:val="00CB0664"/>
    <w:rsid w:val="00E461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7529BF6-775E-4960-A847-718AC320B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008484">
      <w:bodyDiv w:val="1"/>
      <w:marLeft w:val="0"/>
      <w:marRight w:val="0"/>
      <w:marTop w:val="0"/>
      <w:marBottom w:val="0"/>
      <w:divBdr>
        <w:top w:val="none" w:sz="0" w:space="0" w:color="auto"/>
        <w:left w:val="none" w:sz="0" w:space="0" w:color="auto"/>
        <w:bottom w:val="none" w:sz="0" w:space="0" w:color="auto"/>
        <w:right w:val="none" w:sz="0" w:space="0" w:color="auto"/>
      </w:divBdr>
    </w:div>
    <w:div w:id="564295418">
      <w:bodyDiv w:val="1"/>
      <w:marLeft w:val="0"/>
      <w:marRight w:val="0"/>
      <w:marTop w:val="0"/>
      <w:marBottom w:val="0"/>
      <w:divBdr>
        <w:top w:val="none" w:sz="0" w:space="0" w:color="auto"/>
        <w:left w:val="none" w:sz="0" w:space="0" w:color="auto"/>
        <w:bottom w:val="none" w:sz="0" w:space="0" w:color="auto"/>
        <w:right w:val="none" w:sz="0" w:space="0" w:color="auto"/>
      </w:divBdr>
    </w:div>
    <w:div w:id="1664549703">
      <w:bodyDiv w:val="1"/>
      <w:marLeft w:val="0"/>
      <w:marRight w:val="0"/>
      <w:marTop w:val="0"/>
      <w:marBottom w:val="0"/>
      <w:divBdr>
        <w:top w:val="none" w:sz="0" w:space="0" w:color="auto"/>
        <w:left w:val="none" w:sz="0" w:space="0" w:color="auto"/>
        <w:bottom w:val="none" w:sz="0" w:space="0" w:color="auto"/>
        <w:right w:val="none" w:sz="0" w:space="0" w:color="auto"/>
      </w:divBdr>
    </w:div>
    <w:div w:id="19653039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262</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4</cp:revision>
  <dcterms:created xsi:type="dcterms:W3CDTF">2013-12-23T23:15:00Z</dcterms:created>
  <dcterms:modified xsi:type="dcterms:W3CDTF">2024-11-20T13:51:00Z</dcterms:modified>
  <cp:category/>
</cp:coreProperties>
</file>