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A03B" w14:textId="063584E9" w:rsidR="00E467EC" w:rsidRDefault="009367F6" w:rsidP="009367F6">
      <w:pPr>
        <w:pStyle w:val="Ttulo"/>
      </w:pPr>
      <w:r>
        <w:t>PRÁCTICA 6</w:t>
      </w:r>
    </w:p>
    <w:p w14:paraId="321DB83A" w14:textId="02AA57F7" w:rsidR="009367F6" w:rsidRDefault="009367F6" w:rsidP="009367F6"/>
    <w:p w14:paraId="5BFD4D69" w14:textId="1635D306" w:rsidR="009367F6" w:rsidRDefault="009367F6" w:rsidP="009367F6">
      <w:pPr>
        <w:pStyle w:val="Prrafodelista"/>
        <w:numPr>
          <w:ilvl w:val="0"/>
          <w:numId w:val="2"/>
        </w:numPr>
      </w:pPr>
      <w:r>
        <w:t>Aurora Castro Hernández</w:t>
      </w:r>
    </w:p>
    <w:p w14:paraId="29ED54F6" w14:textId="21A20340" w:rsidR="009367F6" w:rsidRDefault="009367F6" w:rsidP="009367F6">
      <w:pPr>
        <w:pStyle w:val="Prrafodelista"/>
        <w:numPr>
          <w:ilvl w:val="0"/>
          <w:numId w:val="2"/>
        </w:numPr>
      </w:pPr>
      <w:r>
        <w:t>Macarena Cisneros Lo</w:t>
      </w:r>
    </w:p>
    <w:p w14:paraId="6741D542" w14:textId="6C54D44A" w:rsidR="009367F6" w:rsidRDefault="009367F6" w:rsidP="009367F6">
      <w:pPr>
        <w:pStyle w:val="Prrafodelista"/>
        <w:numPr>
          <w:ilvl w:val="0"/>
          <w:numId w:val="2"/>
        </w:numPr>
      </w:pPr>
      <w:r>
        <w:t xml:space="preserve">Patricia Fernández </w:t>
      </w:r>
      <w:proofErr w:type="spellStart"/>
      <w:r>
        <w:t>Fernández</w:t>
      </w:r>
      <w:proofErr w:type="spellEnd"/>
      <w:r>
        <w:t xml:space="preserve"> </w:t>
      </w:r>
    </w:p>
    <w:p w14:paraId="5F2E2E13" w14:textId="09AA6526" w:rsidR="005941C1" w:rsidRDefault="005941C1" w:rsidP="009367F6">
      <w:pPr>
        <w:pStyle w:val="Prrafodelista"/>
      </w:pPr>
    </w:p>
    <w:p w14:paraId="68F718E7" w14:textId="513937CB" w:rsidR="005941C1" w:rsidRDefault="005941C1" w:rsidP="009367F6">
      <w:pPr>
        <w:pStyle w:val="Prrafodelista"/>
      </w:pPr>
    </w:p>
    <w:p w14:paraId="1B1E50FF" w14:textId="07B7966C" w:rsidR="007362C1" w:rsidRDefault="007362C1" w:rsidP="009367F6">
      <w:pPr>
        <w:pStyle w:val="Prrafodelista"/>
      </w:pPr>
      <w:r>
        <w:t xml:space="preserve">1.HIPÓTESIS </w:t>
      </w:r>
    </w:p>
    <w:p w14:paraId="150653CD" w14:textId="08140880" w:rsidR="007362C1" w:rsidRDefault="007362C1" w:rsidP="009367F6">
      <w:pPr>
        <w:pStyle w:val="Prrafodelista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H0: </w:t>
      </w:r>
      <w:r>
        <w:rPr>
          <w:rFonts w:ascii="Cambria Math" w:hAnsi="Cambria Math" w:cs="Cambria Math"/>
          <w:shd w:val="clear" w:color="auto" w:fill="FFFFFF"/>
        </w:rPr>
        <w:t>𝜇</w:t>
      </w:r>
      <w:r>
        <w:rPr>
          <w:rFonts w:ascii="Arial" w:hAnsi="Arial" w:cs="Arial"/>
          <w:shd w:val="clear" w:color="auto" w:fill="FFFFFF"/>
        </w:rPr>
        <w:t xml:space="preserve"> = 1</w:t>
      </w:r>
      <w:r>
        <w:rPr>
          <w:rFonts w:ascii="Arial" w:hAnsi="Arial" w:cs="Arial"/>
          <w:shd w:val="clear" w:color="auto" w:fill="FFFFFF"/>
        </w:rPr>
        <w:t>,65</w:t>
      </w:r>
      <w:r>
        <w:rPr>
          <w:rFonts w:ascii="Arial" w:hAnsi="Arial" w:cs="Arial"/>
          <w:shd w:val="clear" w:color="auto" w:fill="FFFFFF"/>
        </w:rPr>
        <w:t xml:space="preserve">; H1: </w:t>
      </w:r>
      <w:r>
        <w:rPr>
          <w:rFonts w:ascii="Cambria Math" w:hAnsi="Cambria Math" w:cs="Cambria Math"/>
          <w:shd w:val="clear" w:color="auto" w:fill="FFFFFF"/>
        </w:rPr>
        <w:t>𝜇</w:t>
      </w:r>
      <w:r>
        <w:rPr>
          <w:rFonts w:ascii="Arial" w:hAnsi="Arial" w:cs="Arial"/>
          <w:shd w:val="clear" w:color="auto" w:fill="FFFFFF"/>
        </w:rPr>
        <w:t xml:space="preserve"> ≠ 1</w:t>
      </w:r>
      <w:r>
        <w:rPr>
          <w:rFonts w:ascii="Arial" w:hAnsi="Arial" w:cs="Arial"/>
          <w:shd w:val="clear" w:color="auto" w:fill="FFFFFF"/>
        </w:rPr>
        <w:t>,65</w:t>
      </w:r>
    </w:p>
    <w:p w14:paraId="0396CF73" w14:textId="41AA7110" w:rsidR="007362C1" w:rsidRDefault="007362C1" w:rsidP="009367F6">
      <w:pPr>
        <w:pStyle w:val="Prrafodelista"/>
      </w:pPr>
      <w:r>
        <w:t>2.Supuesto:</w:t>
      </w:r>
    </w:p>
    <w:p w14:paraId="425D91FB" w14:textId="3AD694DF" w:rsidR="007362C1" w:rsidRDefault="007362C1" w:rsidP="009367F6">
      <w:pPr>
        <w:pStyle w:val="Prrafodelista"/>
      </w:pPr>
      <w:r w:rsidRPr="007362C1">
        <w:drawing>
          <wp:inline distT="0" distB="0" distL="0" distR="0" wp14:anchorId="6AAC1CD0" wp14:editId="67DA4003">
            <wp:extent cx="5057775" cy="1295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A6C" w14:textId="30B57CB8" w:rsidR="007362C1" w:rsidRDefault="007362C1" w:rsidP="009367F6">
      <w:pPr>
        <w:pStyle w:val="Prrafodelista"/>
      </w:pPr>
      <w:r>
        <w:rPr>
          <w:rFonts w:ascii="Arial" w:hAnsi="Arial" w:cs="Arial"/>
          <w:shd w:val="clear" w:color="auto" w:fill="FFFFFF"/>
        </w:rPr>
        <w:t>Se mantiene la normalidad de la población de la</w:t>
      </w:r>
      <w:r>
        <w:rPr>
          <w:rFonts w:ascii="Helvetica" w:hAnsi="Helvetica"/>
          <w:sz w:val="21"/>
          <w:szCs w:val="21"/>
        </w:rPr>
        <w:t xml:space="preserve"> variable altura</w:t>
      </w:r>
    </w:p>
    <w:p w14:paraId="248F1F0A" w14:textId="42C05C16" w:rsidR="007362C1" w:rsidRDefault="007362C1" w:rsidP="009367F6">
      <w:pPr>
        <w:pStyle w:val="Prrafodelista"/>
      </w:pPr>
    </w:p>
    <w:p w14:paraId="689999B2" w14:textId="22CE0357" w:rsidR="007362C1" w:rsidRDefault="007362C1" w:rsidP="009367F6">
      <w:pPr>
        <w:pStyle w:val="Prrafodelista"/>
      </w:pPr>
      <w:r>
        <w:t xml:space="preserve">3.ESTADÍSTICOS DE CONTRASTE </w:t>
      </w:r>
    </w:p>
    <w:p w14:paraId="46A0AD94" w14:textId="5462F486" w:rsidR="005941C1" w:rsidRDefault="005941C1" w:rsidP="005941C1">
      <w:r w:rsidRPr="005941C1">
        <w:drawing>
          <wp:inline distT="0" distB="0" distL="0" distR="0" wp14:anchorId="2676E6CF" wp14:editId="15757F6A">
            <wp:extent cx="5400040" cy="1049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A34D" w14:textId="7B326190" w:rsidR="007362C1" w:rsidRDefault="007362C1" w:rsidP="005941C1">
      <w:pPr>
        <w:rPr>
          <w:rFonts w:ascii="Arial" w:hAnsi="Arial" w:cs="Arial"/>
          <w:shd w:val="clear" w:color="auto" w:fill="FFFFFF"/>
        </w:rPr>
      </w:pPr>
      <w:r>
        <w:t xml:space="preserve">                                                                  </w:t>
      </w:r>
      <w:r>
        <w:rPr>
          <w:rFonts w:ascii="Cambria Math" w:hAnsi="Cambria Math" w:cs="Cambria Math"/>
          <w:shd w:val="clear" w:color="auto" w:fill="FFFFFF"/>
        </w:rPr>
        <w:t>𝑇</w:t>
      </w:r>
      <w:r>
        <w:rPr>
          <w:rFonts w:ascii="Arial" w:hAnsi="Arial" w:cs="Arial"/>
          <w:shd w:val="clear" w:color="auto" w:fill="FFFFFF"/>
        </w:rPr>
        <w:t xml:space="preserve"> =</w:t>
      </w:r>
      <w:r>
        <w:rPr>
          <w:rFonts w:ascii="Arial" w:hAnsi="Arial" w:cs="Arial"/>
          <w:shd w:val="clear" w:color="auto" w:fill="FFFFFF"/>
        </w:rPr>
        <w:t>11</w:t>
      </w:r>
    </w:p>
    <w:p w14:paraId="2E4A7FA5" w14:textId="7B0FB594" w:rsidR="007362C1" w:rsidRDefault="007362C1" w:rsidP="005941C1"/>
    <w:p w14:paraId="6592B946" w14:textId="1670AF04" w:rsidR="007362C1" w:rsidRPr="007362C1" w:rsidRDefault="007362C1" w:rsidP="005941C1">
      <w:pPr>
        <w:rPr>
          <w:rFonts w:ascii="Aptos" w:eastAsiaTheme="minorEastAsia" w:hAnsi="Aptos" w:cs="Arial"/>
          <w:shd w:val="clear" w:color="auto" w:fill="FFFFFF"/>
        </w:rPr>
      </w:pPr>
      <w:r w:rsidRPr="007362C1">
        <w:rPr>
          <w:rFonts w:ascii="Aptos" w:hAnsi="Aptos"/>
        </w:rPr>
        <w:t xml:space="preserve"> 4.</w:t>
      </w:r>
      <w:r w:rsidRPr="007362C1">
        <w:rPr>
          <w:rFonts w:ascii="Aptos" w:hAnsi="Aptos" w:cs="Arial"/>
          <w:shd w:val="clear" w:color="auto" w:fill="FFFFFF"/>
        </w:rPr>
        <w:t xml:space="preserve"> </w:t>
      </w:r>
      <w:r w:rsidRPr="007362C1">
        <w:rPr>
          <w:rFonts w:ascii="Aptos" w:hAnsi="Aptos" w:cs="Arial"/>
          <w:shd w:val="clear" w:color="auto" w:fill="FFFFFF"/>
        </w:rPr>
        <w:t>Distribución muestral:</w:t>
      </w:r>
      <w:r w:rsidRPr="007362C1">
        <w:rPr>
          <w:rFonts w:ascii="Aptos" w:hAnsi="Aptos"/>
        </w:rPr>
        <w:br/>
      </w:r>
      <w:r w:rsidRPr="007362C1">
        <w:rPr>
          <w:rFonts w:ascii="Aptos" w:hAnsi="Aptos" w:cs="Cambria Math"/>
          <w:shd w:val="clear" w:color="auto" w:fill="FFFFFF"/>
        </w:rPr>
        <w:t xml:space="preserve">  </w:t>
      </w:r>
      <w:r w:rsidRPr="007362C1">
        <w:rPr>
          <w:rFonts w:ascii="Cambria Math" w:hAnsi="Cambria Math" w:cs="Cambria Math"/>
          <w:shd w:val="clear" w:color="auto" w:fill="FFFFFF"/>
        </w:rPr>
        <w:t>𝑇</w:t>
      </w:r>
      <w:r w:rsidRPr="007362C1">
        <w:rPr>
          <w:rFonts w:ascii="Aptos" w:hAnsi="Aptos" w:cs="Arial"/>
          <w:shd w:val="clear" w:color="auto" w:fill="FFFFFF"/>
        </w:rPr>
        <w:t xml:space="preserve"> se distribuye según </w:t>
      </w:r>
      <m:oMath>
        <m:sSub>
          <m:sSubPr>
            <m:ctrlPr>
              <w:rPr>
                <w:rFonts w:ascii="Cambria Math" w:hAnsi="Cambria Math" w:cs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11</m:t>
            </m:r>
          </m:sub>
        </m:sSub>
      </m:oMath>
    </w:p>
    <w:p w14:paraId="5D910F9B" w14:textId="70452F6F" w:rsidR="00437A34" w:rsidRDefault="007362C1" w:rsidP="005941C1">
      <w:pPr>
        <w:rPr>
          <w:rFonts w:ascii="Aptos" w:hAnsi="Aptos"/>
        </w:rPr>
      </w:pPr>
      <w:r w:rsidRPr="007362C1">
        <w:rPr>
          <w:rFonts w:ascii="Aptos" w:hAnsi="Aptos"/>
        </w:rPr>
        <w:t xml:space="preserve">  5.NIVEL CRÍTICO </w:t>
      </w:r>
    </w:p>
    <w:p w14:paraId="7D56A670" w14:textId="4EFD1164" w:rsidR="00437A34" w:rsidRPr="00437A34" w:rsidRDefault="007362C1" w:rsidP="005941C1">
      <w:pPr>
        <w:rPr>
          <w:rFonts w:ascii="Aptos" w:hAnsi="Aptos"/>
        </w:rPr>
      </w:pPr>
      <w:r w:rsidRPr="007362C1">
        <w:rPr>
          <w:rFonts w:ascii="Aptos" w:hAnsi="Aptos"/>
        </w:rPr>
        <w:t xml:space="preserve"> </w:t>
      </w:r>
      <w:r w:rsidRPr="007362C1">
        <w:rPr>
          <w:rFonts w:ascii="Aptos" w:hAnsi="Aptos" w:cs="Arial"/>
          <w:shd w:val="clear" w:color="auto" w:fill="FFFFFF"/>
        </w:rPr>
        <w:t xml:space="preserve"> </w:t>
      </w:r>
      <w:r w:rsidRPr="007362C1">
        <w:rPr>
          <w:rFonts w:ascii="Cambria Math" w:hAnsi="Cambria Math" w:cs="Cambria Math"/>
          <w:shd w:val="clear" w:color="auto" w:fill="FFFFFF"/>
        </w:rPr>
        <w:t>𝑝</w:t>
      </w:r>
      <w:r w:rsidRPr="007362C1">
        <w:rPr>
          <w:rFonts w:ascii="Aptos" w:hAnsi="Aptos" w:cs="Cambria Math"/>
          <w:shd w:val="clear" w:color="auto" w:fill="FFFFFF"/>
        </w:rPr>
        <w:t>=0,142</w:t>
      </w:r>
    </w:p>
    <w:p w14:paraId="1CE0D4EB" w14:textId="2D64567C" w:rsidR="00437A34" w:rsidRPr="00437A34" w:rsidRDefault="007362C1" w:rsidP="005941C1">
      <w:pPr>
        <w:rPr>
          <w:rFonts w:ascii="Aptos" w:hAnsi="Aptos" w:cs="Cambria Math"/>
          <w:shd w:val="clear" w:color="auto" w:fill="FFFFFF"/>
        </w:rPr>
      </w:pPr>
      <w:r w:rsidRPr="007362C1">
        <w:rPr>
          <w:rFonts w:ascii="Aptos" w:hAnsi="Aptos"/>
        </w:rPr>
        <w:t xml:space="preserve">  6.DECISIÓN</w:t>
      </w:r>
    </w:p>
    <w:p w14:paraId="02163BF4" w14:textId="2CEBF8E5" w:rsidR="007362C1" w:rsidRPr="007362C1" w:rsidRDefault="007362C1" w:rsidP="005941C1">
      <w:pPr>
        <w:rPr>
          <w:rFonts w:ascii="Aptos" w:hAnsi="Aptos"/>
        </w:rPr>
      </w:pPr>
      <w:r w:rsidRPr="007362C1">
        <w:rPr>
          <w:rFonts w:ascii="Aptos" w:hAnsi="Aptos"/>
        </w:rPr>
        <w:t xml:space="preserve"> </w:t>
      </w:r>
      <w:r w:rsidRPr="007362C1">
        <w:rPr>
          <w:rFonts w:ascii="Aptos" w:hAnsi="Aptos" w:cs="Arial"/>
          <w:shd w:val="clear" w:color="auto" w:fill="FFFFFF"/>
        </w:rPr>
        <w:t xml:space="preserve">Como </w:t>
      </w:r>
      <w:r w:rsidRPr="007362C1">
        <w:rPr>
          <w:rFonts w:ascii="Cambria Math" w:hAnsi="Cambria Math" w:cs="Cambria Math"/>
          <w:shd w:val="clear" w:color="auto" w:fill="FFFFFF"/>
        </w:rPr>
        <w:t>𝑝</w:t>
      </w:r>
      <w:r w:rsidRPr="007362C1">
        <w:rPr>
          <w:rFonts w:ascii="Aptos" w:hAnsi="Aptos" w:cs="Arial"/>
          <w:shd w:val="clear" w:color="auto" w:fill="FFFFFF"/>
        </w:rPr>
        <w:t xml:space="preserve"> &gt; </w:t>
      </w:r>
      <w:r w:rsidRPr="007362C1">
        <w:rPr>
          <w:rFonts w:ascii="Cambria Math" w:hAnsi="Cambria Math" w:cs="Cambria Math"/>
          <w:shd w:val="clear" w:color="auto" w:fill="FFFFFF"/>
        </w:rPr>
        <w:t>𝛼</w:t>
      </w:r>
      <w:r w:rsidRPr="007362C1">
        <w:rPr>
          <w:rFonts w:ascii="Aptos" w:hAnsi="Aptos" w:cs="Arial"/>
          <w:shd w:val="clear" w:color="auto" w:fill="FFFFFF"/>
        </w:rPr>
        <w:t>, se mantiene la hipótesis nula. Por lo</w:t>
      </w:r>
      <w:r w:rsidRPr="007362C1">
        <w:rPr>
          <w:rFonts w:ascii="Aptos" w:hAnsi="Aptos" w:cs="Helvetica"/>
        </w:rPr>
        <w:t xml:space="preserve"> </w:t>
      </w:r>
      <w:r w:rsidRPr="007362C1">
        <w:rPr>
          <w:rFonts w:ascii="Aptos" w:hAnsi="Aptos" w:cs="Arial"/>
          <w:shd w:val="clear" w:color="auto" w:fill="FFFFFF"/>
        </w:rPr>
        <w:t xml:space="preserve">tanto, la media de </w:t>
      </w:r>
      <w:r w:rsidRPr="007362C1">
        <w:rPr>
          <w:rFonts w:ascii="Aptos" w:hAnsi="Aptos" w:cs="Arial"/>
          <w:shd w:val="clear" w:color="auto" w:fill="FFFFFF"/>
        </w:rPr>
        <w:t xml:space="preserve">altura </w:t>
      </w:r>
      <w:r w:rsidRPr="007362C1">
        <w:rPr>
          <w:rFonts w:ascii="Aptos" w:hAnsi="Aptos" w:cs="Arial"/>
          <w:shd w:val="clear" w:color="auto" w:fill="FFFFFF"/>
        </w:rPr>
        <w:t xml:space="preserve">en la </w:t>
      </w:r>
      <w:r>
        <w:rPr>
          <w:rFonts w:ascii="Aptos" w:hAnsi="Aptos" w:cs="Arial"/>
          <w:shd w:val="clear" w:color="auto" w:fill="FFFFFF"/>
        </w:rPr>
        <w:t xml:space="preserve"> </w:t>
      </w:r>
      <w:bookmarkStart w:id="0" w:name="_GoBack"/>
      <w:bookmarkEnd w:id="0"/>
      <w:r w:rsidRPr="007362C1">
        <w:rPr>
          <w:rFonts w:ascii="Aptos" w:hAnsi="Aptos" w:cs="Arial"/>
          <w:shd w:val="clear" w:color="auto" w:fill="FFFFFF"/>
        </w:rPr>
        <w:t xml:space="preserve">población será </w:t>
      </w:r>
      <w:r w:rsidRPr="007362C1">
        <w:rPr>
          <w:rFonts w:ascii="Aptos" w:hAnsi="Aptos" w:cs="Arial"/>
          <w:shd w:val="clear" w:color="auto" w:fill="FFFFFF"/>
        </w:rPr>
        <w:t xml:space="preserve">1,65 </w:t>
      </w:r>
    </w:p>
    <w:p w14:paraId="55911F1B" w14:textId="7BF6EBD7" w:rsidR="007362C1" w:rsidRDefault="007362C1" w:rsidP="005941C1"/>
    <w:p w14:paraId="4AC28A92" w14:textId="77777777" w:rsidR="00437A34" w:rsidRPr="009367F6" w:rsidRDefault="00437A34" w:rsidP="005941C1"/>
    <w:sectPr w:rsidR="00437A34" w:rsidRPr="0093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25B"/>
    <w:multiLevelType w:val="hybridMultilevel"/>
    <w:tmpl w:val="F0CA2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6507"/>
    <w:multiLevelType w:val="hybridMultilevel"/>
    <w:tmpl w:val="1A78D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F"/>
    <w:rsid w:val="00093073"/>
    <w:rsid w:val="003C35AF"/>
    <w:rsid w:val="00437A34"/>
    <w:rsid w:val="005941C1"/>
    <w:rsid w:val="007362C1"/>
    <w:rsid w:val="009367F6"/>
    <w:rsid w:val="00E4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07F7"/>
  <w15:chartTrackingRefBased/>
  <w15:docId w15:val="{5652955B-54DC-43FD-A4BB-1FF1697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6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67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6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</dc:creator>
  <cp:keywords/>
  <dc:description/>
  <cp:lastModifiedBy>auror</cp:lastModifiedBy>
  <cp:revision>2</cp:revision>
  <dcterms:created xsi:type="dcterms:W3CDTF">2025-04-09T10:01:00Z</dcterms:created>
  <dcterms:modified xsi:type="dcterms:W3CDTF">2025-04-09T10:01:00Z</dcterms:modified>
</cp:coreProperties>
</file>