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Comparison with Tynans code (Portfolio Work)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Similarities: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All of the subroutines perform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Stubs output the same information (This information has not been implemented yet).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Differences: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Tynan implements his numbers into the array as booleans.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better way to go about putting numbers into the array as you then can put in very small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Print fuction print out the array as it is (With brackets).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way is not as neat to print out the numbers within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In Tynans code you have to type  the word of the activity you would like to do while mine refers to letters.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neat way to go about it, however both options are fine and refers to personal choice.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My code puts the data into a sentence (eg: The sum of the array is ---).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Neater way to display data so you know which data is what, however my own code looks a lot messier due to the extra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My code has a loop on the load function, allowing multiple numbers to be loaded into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good option as it saves time for anyone wanting to put in multiple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My code has contains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metadata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start (Is it called metadata?)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nessesity as it shows valuable information to anyone else looking at the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