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FAE68" w14:textId="77777777" w:rsidR="00B57DBF" w:rsidRDefault="00B57DBF" w:rsidP="00174837">
      <w:pPr>
        <w:ind w:firstLine="0"/>
        <w:jc w:val="center"/>
      </w:pPr>
    </w:p>
    <w:p w14:paraId="54EA9880" w14:textId="77777777" w:rsidR="00B57DBF" w:rsidRPr="00B57DBF" w:rsidRDefault="00B57DBF" w:rsidP="002C6003">
      <w:pPr>
        <w:ind w:firstLine="0"/>
        <w:jc w:val="center"/>
        <w:rPr>
          <w:lang w:eastAsia="en-US"/>
        </w:rPr>
      </w:pPr>
    </w:p>
    <w:p w14:paraId="2AE4B234" w14:textId="44C42296" w:rsidR="0004592D" w:rsidRPr="0004592D" w:rsidRDefault="0004592D" w:rsidP="002C6003">
      <w:pPr>
        <w:pStyle w:val="Ttulo"/>
        <w:rPr>
          <w:lang w:val="pt-BR"/>
        </w:rPr>
      </w:pPr>
      <w:r w:rsidRPr="00020928">
        <w:rPr>
          <w:lang w:val="pt-BR"/>
        </w:rPr>
        <w:t xml:space="preserve">NOTA </w:t>
      </w:r>
      <w:r w:rsidRPr="001F7E03">
        <w:rPr>
          <w:lang w:val="pt-BR"/>
        </w:rPr>
        <w:t>TÉCNICA</w:t>
      </w:r>
      <w:r w:rsidR="005E375B">
        <w:rPr>
          <w:lang w:val="pt-BR"/>
        </w:rPr>
        <w:t xml:space="preserve"> </w:t>
      </w:r>
      <w:r w:rsidR="00DA6D17">
        <w:rPr>
          <w:lang w:val="pt-BR"/>
        </w:rPr>
        <w:t>n</w:t>
      </w:r>
      <w:r w:rsidR="00965685">
        <w:rPr>
          <w:lang w:val="pt-BR"/>
        </w:rPr>
        <w:t>.</w:t>
      </w:r>
      <w:r w:rsidR="00DA6D17">
        <w:rPr>
          <w:lang w:val="pt-BR"/>
        </w:rPr>
        <w:t xml:space="preserve"> </w:t>
      </w:r>
      <w:r w:rsidR="005E375B">
        <w:rPr>
          <w:lang w:val="pt-BR"/>
        </w:rPr>
        <w:t>01/2026</w:t>
      </w:r>
      <w:r w:rsidR="00DA6D17">
        <w:rPr>
          <w:lang w:val="pt-BR"/>
        </w:rPr>
        <w:t xml:space="preserve"> - </w:t>
      </w:r>
      <w:proofErr w:type="spellStart"/>
      <w:r w:rsidR="00DA6D17">
        <w:rPr>
          <w:lang w:val="pt-BR"/>
        </w:rPr>
        <w:t>Sindcom</w:t>
      </w:r>
      <w:proofErr w:type="spellEnd"/>
    </w:p>
    <w:p w14:paraId="1A838050" w14:textId="77777777" w:rsidR="00FB5905" w:rsidRDefault="00FB5905" w:rsidP="002C6003">
      <w:pPr>
        <w:ind w:firstLine="0"/>
        <w:jc w:val="center"/>
      </w:pPr>
    </w:p>
    <w:p w14:paraId="692BBC1B" w14:textId="77777777" w:rsidR="002C6003" w:rsidRDefault="002C6003" w:rsidP="002C6003">
      <w:pPr>
        <w:ind w:firstLine="0"/>
        <w:jc w:val="center"/>
      </w:pPr>
    </w:p>
    <w:p w14:paraId="22952E5D" w14:textId="0C650528" w:rsidR="0004592D" w:rsidRPr="00BC2ECA" w:rsidRDefault="0004592D" w:rsidP="002C6003">
      <w:pPr>
        <w:ind w:firstLine="0"/>
        <w:jc w:val="center"/>
        <w:rPr>
          <w:b/>
          <w:bCs/>
          <w:sz w:val="28"/>
          <w:szCs w:val="28"/>
        </w:rPr>
      </w:pPr>
      <w:r w:rsidRPr="00BC2ECA">
        <w:rPr>
          <w:b/>
          <w:bCs/>
          <w:sz w:val="28"/>
          <w:szCs w:val="28"/>
        </w:rPr>
        <w:t>Base legal para a solicitação de dados cadastrais dos trabalhadores do comércio</w:t>
      </w:r>
    </w:p>
    <w:p w14:paraId="50206579" w14:textId="1E3B4DF6" w:rsidR="0004592D" w:rsidRDefault="007530C4" w:rsidP="002C6003">
      <w:pPr>
        <w:ind w:firstLine="0"/>
        <w:jc w:val="center"/>
      </w:pPr>
      <w:r w:rsidRPr="00C71BEA">
        <w:t xml:space="preserve">SINDCOM </w:t>
      </w:r>
      <w:r w:rsidR="00E52E1A" w:rsidRPr="00C71BEA">
        <w:t xml:space="preserve">· </w:t>
      </w:r>
      <w:r w:rsidR="0004592D" w:rsidRPr="00C71BEA">
        <w:t xml:space="preserve">Assessoria Jurídica · Passos, Minas Gerais · </w:t>
      </w:r>
      <w:r w:rsidR="00C71BEA" w:rsidRPr="00C71BEA">
        <w:t>28</w:t>
      </w:r>
      <w:r w:rsidR="0004592D" w:rsidRPr="00C71BEA">
        <w:t xml:space="preserve"> de agosto de 2026</w:t>
      </w:r>
    </w:p>
    <w:p w14:paraId="64915643" w14:textId="77777777" w:rsidR="0027440A" w:rsidRDefault="0027440A" w:rsidP="002C6003">
      <w:pPr>
        <w:ind w:firstLine="0"/>
        <w:jc w:val="center"/>
      </w:pPr>
    </w:p>
    <w:p w14:paraId="1F1A087B" w14:textId="77777777" w:rsidR="00B57DBF" w:rsidRDefault="00B57DBF" w:rsidP="002C6003">
      <w:pPr>
        <w:ind w:firstLine="0"/>
        <w:jc w:val="center"/>
      </w:pPr>
    </w:p>
    <w:sdt>
      <w:sdtPr>
        <w:rPr>
          <w:rFonts w:ascii="Calibri Light" w:eastAsia="Times New Roman" w:hAnsi="Calibri Light" w:cs="Times New Roman"/>
          <w:color w:val="C00000"/>
          <w:sz w:val="22"/>
          <w:szCs w:val="24"/>
        </w:rPr>
        <w:id w:val="849986098"/>
        <w:docPartObj>
          <w:docPartGallery w:val="Table of Contents"/>
          <w:docPartUnique/>
        </w:docPartObj>
      </w:sdtPr>
      <w:sdtEndPr>
        <w:rPr>
          <w:b/>
          <w:bCs/>
          <w:color w:val="000000" w:themeColor="text1"/>
        </w:rPr>
      </w:sdtEndPr>
      <w:sdtContent>
        <w:p w14:paraId="6A21D8B0" w14:textId="34A42CBA" w:rsidR="0027440A" w:rsidRDefault="0027440A" w:rsidP="00BC24AB">
          <w:pPr>
            <w:pStyle w:val="CabealhodoSumrio"/>
            <w:spacing w:before="0" w:line="240" w:lineRule="auto"/>
            <w:rPr>
              <w:b/>
              <w:bCs/>
              <w:color w:val="C00000"/>
              <w:sz w:val="28"/>
              <w:szCs w:val="28"/>
            </w:rPr>
          </w:pPr>
          <w:r w:rsidRPr="007D2CD7">
            <w:rPr>
              <w:b/>
              <w:bCs/>
              <w:color w:val="C00000"/>
              <w:sz w:val="28"/>
              <w:szCs w:val="28"/>
            </w:rPr>
            <w:t>Sumário</w:t>
          </w:r>
        </w:p>
        <w:p w14:paraId="467A2EF1" w14:textId="77777777" w:rsidR="00B57DBF" w:rsidRPr="00B57DBF" w:rsidRDefault="00B57DBF" w:rsidP="00B57DBF"/>
        <w:p w14:paraId="2F1E5575" w14:textId="489C4642" w:rsidR="000862E9" w:rsidRDefault="000862E9">
          <w:pPr>
            <w:pStyle w:val="Sumrio1"/>
            <w:rPr>
              <w:rFonts w:asciiTheme="minorHAnsi" w:eastAsiaTheme="minorEastAsia" w:hAnsiTheme="minorHAnsi" w:cstheme="minorBidi"/>
              <w:b w:val="0"/>
              <w:noProof/>
              <w:color w:val="auto"/>
              <w:kern w:val="2"/>
              <w:sz w:val="24"/>
              <w14:ligatures w14:val="standardContextual"/>
            </w:rPr>
          </w:pPr>
          <w:r>
            <w:fldChar w:fldCharType="begin"/>
          </w:r>
          <w:r>
            <w:instrText xml:space="preserve"> TOC \o "1-3" \h \z \u </w:instrText>
          </w:r>
          <w:r>
            <w:fldChar w:fldCharType="separate"/>
          </w:r>
          <w:hyperlink w:anchor="_Toc238763028" w:history="1">
            <w:r w:rsidRPr="00204283">
              <w:rPr>
                <w:rStyle w:val="Hyperlink"/>
                <w:noProof/>
              </w:rPr>
              <w:t>1. Objeto</w:t>
            </w:r>
            <w:r>
              <w:rPr>
                <w:noProof/>
                <w:webHidden/>
              </w:rPr>
              <w:tab/>
            </w:r>
            <w:r>
              <w:rPr>
                <w:noProof/>
                <w:webHidden/>
              </w:rPr>
              <w:fldChar w:fldCharType="begin"/>
            </w:r>
            <w:r>
              <w:rPr>
                <w:noProof/>
                <w:webHidden/>
              </w:rPr>
              <w:instrText xml:space="preserve"> PAGEREF _Toc238763028 \h </w:instrText>
            </w:r>
            <w:r>
              <w:rPr>
                <w:noProof/>
                <w:webHidden/>
              </w:rPr>
            </w:r>
            <w:r>
              <w:rPr>
                <w:noProof/>
                <w:webHidden/>
              </w:rPr>
              <w:fldChar w:fldCharType="separate"/>
            </w:r>
            <w:r w:rsidR="00395B42">
              <w:rPr>
                <w:noProof/>
                <w:webHidden/>
              </w:rPr>
              <w:t>2</w:t>
            </w:r>
            <w:r>
              <w:rPr>
                <w:noProof/>
                <w:webHidden/>
              </w:rPr>
              <w:fldChar w:fldCharType="end"/>
            </w:r>
          </w:hyperlink>
        </w:p>
        <w:p w14:paraId="39C1249F" w14:textId="0ECF2AED"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29" w:history="1">
            <w:r w:rsidRPr="00204283">
              <w:rPr>
                <w:rStyle w:val="Hyperlink"/>
                <w:noProof/>
              </w:rPr>
              <w:t>2. Síntese</w:t>
            </w:r>
            <w:r>
              <w:rPr>
                <w:noProof/>
                <w:webHidden/>
              </w:rPr>
              <w:tab/>
            </w:r>
            <w:r>
              <w:rPr>
                <w:noProof/>
                <w:webHidden/>
              </w:rPr>
              <w:fldChar w:fldCharType="begin"/>
            </w:r>
            <w:r>
              <w:rPr>
                <w:noProof/>
                <w:webHidden/>
              </w:rPr>
              <w:instrText xml:space="preserve"> PAGEREF _Toc238763029 \h </w:instrText>
            </w:r>
            <w:r>
              <w:rPr>
                <w:noProof/>
                <w:webHidden/>
              </w:rPr>
            </w:r>
            <w:r>
              <w:rPr>
                <w:noProof/>
                <w:webHidden/>
              </w:rPr>
              <w:fldChar w:fldCharType="separate"/>
            </w:r>
            <w:r w:rsidR="00395B42">
              <w:rPr>
                <w:noProof/>
                <w:webHidden/>
              </w:rPr>
              <w:t>2</w:t>
            </w:r>
            <w:r>
              <w:rPr>
                <w:noProof/>
                <w:webHidden/>
              </w:rPr>
              <w:fldChar w:fldCharType="end"/>
            </w:r>
          </w:hyperlink>
        </w:p>
        <w:p w14:paraId="41A6CDAA" w14:textId="7286A34E"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30" w:history="1">
            <w:r w:rsidRPr="00204283">
              <w:rPr>
                <w:rStyle w:val="Hyperlink"/>
                <w:noProof/>
              </w:rPr>
              <w:t>3. O que é solicitado</w:t>
            </w:r>
            <w:r>
              <w:rPr>
                <w:noProof/>
                <w:webHidden/>
              </w:rPr>
              <w:tab/>
            </w:r>
            <w:r>
              <w:rPr>
                <w:noProof/>
                <w:webHidden/>
              </w:rPr>
              <w:fldChar w:fldCharType="begin"/>
            </w:r>
            <w:r>
              <w:rPr>
                <w:noProof/>
                <w:webHidden/>
              </w:rPr>
              <w:instrText xml:space="preserve"> PAGEREF _Toc238763030 \h </w:instrText>
            </w:r>
            <w:r>
              <w:rPr>
                <w:noProof/>
                <w:webHidden/>
              </w:rPr>
            </w:r>
            <w:r>
              <w:rPr>
                <w:noProof/>
                <w:webHidden/>
              </w:rPr>
              <w:fldChar w:fldCharType="separate"/>
            </w:r>
            <w:r w:rsidR="00395B42">
              <w:rPr>
                <w:noProof/>
                <w:webHidden/>
              </w:rPr>
              <w:t>3</w:t>
            </w:r>
            <w:r>
              <w:rPr>
                <w:noProof/>
                <w:webHidden/>
              </w:rPr>
              <w:fldChar w:fldCharType="end"/>
            </w:r>
          </w:hyperlink>
        </w:p>
        <w:p w14:paraId="372CCDCC" w14:textId="7A744A7B"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31" w:history="1">
            <w:r w:rsidRPr="00204283">
              <w:rPr>
                <w:rStyle w:val="Hyperlink"/>
                <w:noProof/>
              </w:rPr>
              <w:t>4. O fundamento da atuação sindical</w:t>
            </w:r>
            <w:r>
              <w:rPr>
                <w:noProof/>
                <w:webHidden/>
              </w:rPr>
              <w:tab/>
            </w:r>
            <w:r>
              <w:rPr>
                <w:noProof/>
                <w:webHidden/>
              </w:rPr>
              <w:fldChar w:fldCharType="begin"/>
            </w:r>
            <w:r>
              <w:rPr>
                <w:noProof/>
                <w:webHidden/>
              </w:rPr>
              <w:instrText xml:space="preserve"> PAGEREF _Toc238763031 \h </w:instrText>
            </w:r>
            <w:r>
              <w:rPr>
                <w:noProof/>
                <w:webHidden/>
              </w:rPr>
            </w:r>
            <w:r>
              <w:rPr>
                <w:noProof/>
                <w:webHidden/>
              </w:rPr>
              <w:fldChar w:fldCharType="separate"/>
            </w:r>
            <w:r w:rsidR="00395B42">
              <w:rPr>
                <w:noProof/>
                <w:webHidden/>
              </w:rPr>
              <w:t>4</w:t>
            </w:r>
            <w:r>
              <w:rPr>
                <w:noProof/>
                <w:webHidden/>
              </w:rPr>
              <w:fldChar w:fldCharType="end"/>
            </w:r>
          </w:hyperlink>
        </w:p>
        <w:p w14:paraId="4CDFD92F" w14:textId="00E87E45"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32" w:history="1">
            <w:r w:rsidRPr="00204283">
              <w:rPr>
                <w:rStyle w:val="Hyperlink"/>
                <w:noProof/>
              </w:rPr>
              <w:t>4.1. Norma constitucional</w:t>
            </w:r>
            <w:r>
              <w:rPr>
                <w:noProof/>
                <w:webHidden/>
              </w:rPr>
              <w:tab/>
            </w:r>
            <w:r>
              <w:rPr>
                <w:noProof/>
                <w:webHidden/>
              </w:rPr>
              <w:fldChar w:fldCharType="begin"/>
            </w:r>
            <w:r>
              <w:rPr>
                <w:noProof/>
                <w:webHidden/>
              </w:rPr>
              <w:instrText xml:space="preserve"> PAGEREF _Toc238763032 \h </w:instrText>
            </w:r>
            <w:r>
              <w:rPr>
                <w:noProof/>
                <w:webHidden/>
              </w:rPr>
            </w:r>
            <w:r>
              <w:rPr>
                <w:noProof/>
                <w:webHidden/>
              </w:rPr>
              <w:fldChar w:fldCharType="separate"/>
            </w:r>
            <w:r w:rsidR="00395B42">
              <w:rPr>
                <w:noProof/>
                <w:webHidden/>
              </w:rPr>
              <w:t>4</w:t>
            </w:r>
            <w:r>
              <w:rPr>
                <w:noProof/>
                <w:webHidden/>
              </w:rPr>
              <w:fldChar w:fldCharType="end"/>
            </w:r>
          </w:hyperlink>
        </w:p>
        <w:p w14:paraId="429BC441" w14:textId="1891D1A1"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33" w:history="1">
            <w:r w:rsidRPr="00204283">
              <w:rPr>
                <w:rStyle w:val="Hyperlink"/>
                <w:noProof/>
              </w:rPr>
              <w:t>4.2. Norma legal</w:t>
            </w:r>
            <w:r>
              <w:rPr>
                <w:noProof/>
                <w:webHidden/>
              </w:rPr>
              <w:tab/>
            </w:r>
            <w:r>
              <w:rPr>
                <w:noProof/>
                <w:webHidden/>
              </w:rPr>
              <w:fldChar w:fldCharType="begin"/>
            </w:r>
            <w:r>
              <w:rPr>
                <w:noProof/>
                <w:webHidden/>
              </w:rPr>
              <w:instrText xml:space="preserve"> PAGEREF _Toc238763033 \h </w:instrText>
            </w:r>
            <w:r>
              <w:rPr>
                <w:noProof/>
                <w:webHidden/>
              </w:rPr>
            </w:r>
            <w:r>
              <w:rPr>
                <w:noProof/>
                <w:webHidden/>
              </w:rPr>
              <w:fldChar w:fldCharType="separate"/>
            </w:r>
            <w:r w:rsidR="00395B42">
              <w:rPr>
                <w:noProof/>
                <w:webHidden/>
              </w:rPr>
              <w:t>4</w:t>
            </w:r>
            <w:r>
              <w:rPr>
                <w:noProof/>
                <w:webHidden/>
              </w:rPr>
              <w:fldChar w:fldCharType="end"/>
            </w:r>
          </w:hyperlink>
        </w:p>
        <w:p w14:paraId="6CC4C5D5" w14:textId="770E738E"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34" w:history="1">
            <w:r w:rsidRPr="00204283">
              <w:rPr>
                <w:rStyle w:val="Hyperlink"/>
                <w:noProof/>
              </w:rPr>
              <w:t>4.3. Base legal do tratamento pelo Sindicato</w:t>
            </w:r>
            <w:r>
              <w:rPr>
                <w:noProof/>
                <w:webHidden/>
              </w:rPr>
              <w:tab/>
            </w:r>
            <w:r>
              <w:rPr>
                <w:noProof/>
                <w:webHidden/>
              </w:rPr>
              <w:fldChar w:fldCharType="begin"/>
            </w:r>
            <w:r>
              <w:rPr>
                <w:noProof/>
                <w:webHidden/>
              </w:rPr>
              <w:instrText xml:space="preserve"> PAGEREF _Toc238763034 \h </w:instrText>
            </w:r>
            <w:r>
              <w:rPr>
                <w:noProof/>
                <w:webHidden/>
              </w:rPr>
            </w:r>
            <w:r>
              <w:rPr>
                <w:noProof/>
                <w:webHidden/>
              </w:rPr>
              <w:fldChar w:fldCharType="separate"/>
            </w:r>
            <w:r w:rsidR="00395B42">
              <w:rPr>
                <w:noProof/>
                <w:webHidden/>
              </w:rPr>
              <w:t>4</w:t>
            </w:r>
            <w:r>
              <w:rPr>
                <w:noProof/>
                <w:webHidden/>
              </w:rPr>
              <w:fldChar w:fldCharType="end"/>
            </w:r>
          </w:hyperlink>
        </w:p>
        <w:p w14:paraId="53E65C83" w14:textId="05B979F2"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35" w:history="1">
            <w:r w:rsidRPr="00204283">
              <w:rPr>
                <w:rStyle w:val="Hyperlink"/>
                <w:noProof/>
              </w:rPr>
              <w:t>5. O dever das empresas e das contabilidades</w:t>
            </w:r>
            <w:r>
              <w:rPr>
                <w:noProof/>
                <w:webHidden/>
              </w:rPr>
              <w:tab/>
            </w:r>
            <w:r>
              <w:rPr>
                <w:noProof/>
                <w:webHidden/>
              </w:rPr>
              <w:fldChar w:fldCharType="begin"/>
            </w:r>
            <w:r>
              <w:rPr>
                <w:noProof/>
                <w:webHidden/>
              </w:rPr>
              <w:instrText xml:space="preserve"> PAGEREF _Toc238763035 \h </w:instrText>
            </w:r>
            <w:r>
              <w:rPr>
                <w:noProof/>
                <w:webHidden/>
              </w:rPr>
            </w:r>
            <w:r>
              <w:rPr>
                <w:noProof/>
                <w:webHidden/>
              </w:rPr>
              <w:fldChar w:fldCharType="separate"/>
            </w:r>
            <w:r w:rsidR="00395B42">
              <w:rPr>
                <w:noProof/>
                <w:webHidden/>
              </w:rPr>
              <w:t>5</w:t>
            </w:r>
            <w:r>
              <w:rPr>
                <w:noProof/>
                <w:webHidden/>
              </w:rPr>
              <w:fldChar w:fldCharType="end"/>
            </w:r>
          </w:hyperlink>
        </w:p>
        <w:p w14:paraId="4777E93A" w14:textId="49B74B6A"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36" w:history="1">
            <w:r w:rsidRPr="00204283">
              <w:rPr>
                <w:rStyle w:val="Hyperlink"/>
                <w:noProof/>
              </w:rPr>
              <w:t>5.1. A obrigação já pactuada</w:t>
            </w:r>
            <w:r>
              <w:rPr>
                <w:noProof/>
                <w:webHidden/>
              </w:rPr>
              <w:tab/>
            </w:r>
            <w:r>
              <w:rPr>
                <w:noProof/>
                <w:webHidden/>
              </w:rPr>
              <w:fldChar w:fldCharType="begin"/>
            </w:r>
            <w:r>
              <w:rPr>
                <w:noProof/>
                <w:webHidden/>
              </w:rPr>
              <w:instrText xml:space="preserve"> PAGEREF _Toc238763036 \h </w:instrText>
            </w:r>
            <w:r>
              <w:rPr>
                <w:noProof/>
                <w:webHidden/>
              </w:rPr>
            </w:r>
            <w:r>
              <w:rPr>
                <w:noProof/>
                <w:webHidden/>
              </w:rPr>
              <w:fldChar w:fldCharType="separate"/>
            </w:r>
            <w:r w:rsidR="00395B42">
              <w:rPr>
                <w:noProof/>
                <w:webHidden/>
              </w:rPr>
              <w:t>5</w:t>
            </w:r>
            <w:r>
              <w:rPr>
                <w:noProof/>
                <w:webHidden/>
              </w:rPr>
              <w:fldChar w:fldCharType="end"/>
            </w:r>
          </w:hyperlink>
        </w:p>
        <w:p w14:paraId="5E3B3587" w14:textId="07433BC5"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37" w:history="1">
            <w:r w:rsidRPr="00204283">
              <w:rPr>
                <w:rStyle w:val="Hyperlink"/>
                <w:noProof/>
              </w:rPr>
              <w:t>5.2. Base legal do controlador</w:t>
            </w:r>
            <w:r>
              <w:rPr>
                <w:noProof/>
                <w:webHidden/>
              </w:rPr>
              <w:tab/>
            </w:r>
            <w:r>
              <w:rPr>
                <w:noProof/>
                <w:webHidden/>
              </w:rPr>
              <w:fldChar w:fldCharType="begin"/>
            </w:r>
            <w:r>
              <w:rPr>
                <w:noProof/>
                <w:webHidden/>
              </w:rPr>
              <w:instrText xml:space="preserve"> PAGEREF _Toc238763037 \h </w:instrText>
            </w:r>
            <w:r>
              <w:rPr>
                <w:noProof/>
                <w:webHidden/>
              </w:rPr>
            </w:r>
            <w:r>
              <w:rPr>
                <w:noProof/>
                <w:webHidden/>
              </w:rPr>
              <w:fldChar w:fldCharType="separate"/>
            </w:r>
            <w:r w:rsidR="00395B42">
              <w:rPr>
                <w:noProof/>
                <w:webHidden/>
              </w:rPr>
              <w:t>7</w:t>
            </w:r>
            <w:r>
              <w:rPr>
                <w:noProof/>
                <w:webHidden/>
              </w:rPr>
              <w:fldChar w:fldCharType="end"/>
            </w:r>
          </w:hyperlink>
        </w:p>
        <w:p w14:paraId="2081659F" w14:textId="67F6F5C9"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38" w:history="1">
            <w:r w:rsidRPr="00204283">
              <w:rPr>
                <w:rStyle w:val="Hyperlink"/>
                <w:noProof/>
              </w:rPr>
              <w:t>6. O campo sensível: por que a oposição precisa ser conhecida</w:t>
            </w:r>
            <w:r>
              <w:rPr>
                <w:noProof/>
                <w:webHidden/>
              </w:rPr>
              <w:tab/>
            </w:r>
            <w:r>
              <w:rPr>
                <w:noProof/>
                <w:webHidden/>
              </w:rPr>
              <w:fldChar w:fldCharType="begin"/>
            </w:r>
            <w:r>
              <w:rPr>
                <w:noProof/>
                <w:webHidden/>
              </w:rPr>
              <w:instrText xml:space="preserve"> PAGEREF _Toc238763038 \h </w:instrText>
            </w:r>
            <w:r>
              <w:rPr>
                <w:noProof/>
                <w:webHidden/>
              </w:rPr>
            </w:r>
            <w:r>
              <w:rPr>
                <w:noProof/>
                <w:webHidden/>
              </w:rPr>
              <w:fldChar w:fldCharType="separate"/>
            </w:r>
            <w:r w:rsidR="00395B42">
              <w:rPr>
                <w:noProof/>
                <w:webHidden/>
              </w:rPr>
              <w:t>7</w:t>
            </w:r>
            <w:r>
              <w:rPr>
                <w:noProof/>
                <w:webHidden/>
              </w:rPr>
              <w:fldChar w:fldCharType="end"/>
            </w:r>
          </w:hyperlink>
        </w:p>
        <w:p w14:paraId="1F24359E" w14:textId="643E2E64"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39" w:history="1">
            <w:r w:rsidRPr="00204283">
              <w:rPr>
                <w:rStyle w:val="Hyperlink"/>
                <w:noProof/>
              </w:rPr>
              <w:t>6.1. O regime jurídico da contribuição</w:t>
            </w:r>
            <w:r>
              <w:rPr>
                <w:noProof/>
                <w:webHidden/>
              </w:rPr>
              <w:tab/>
            </w:r>
            <w:r>
              <w:rPr>
                <w:noProof/>
                <w:webHidden/>
              </w:rPr>
              <w:fldChar w:fldCharType="begin"/>
            </w:r>
            <w:r>
              <w:rPr>
                <w:noProof/>
                <w:webHidden/>
              </w:rPr>
              <w:instrText xml:space="preserve"> PAGEREF _Toc238763039 \h </w:instrText>
            </w:r>
            <w:r>
              <w:rPr>
                <w:noProof/>
                <w:webHidden/>
              </w:rPr>
            </w:r>
            <w:r>
              <w:rPr>
                <w:noProof/>
                <w:webHidden/>
              </w:rPr>
              <w:fldChar w:fldCharType="separate"/>
            </w:r>
            <w:r w:rsidR="00395B42">
              <w:rPr>
                <w:noProof/>
                <w:webHidden/>
              </w:rPr>
              <w:t>7</w:t>
            </w:r>
            <w:r>
              <w:rPr>
                <w:noProof/>
                <w:webHidden/>
              </w:rPr>
              <w:fldChar w:fldCharType="end"/>
            </w:r>
          </w:hyperlink>
        </w:p>
        <w:p w14:paraId="4B29B25C" w14:textId="2411BE9E"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0" w:history="1">
            <w:r w:rsidRPr="00204283">
              <w:rPr>
                <w:rStyle w:val="Hyperlink"/>
                <w:noProof/>
              </w:rPr>
              <w:t>6.2. A admissão da oposição perante a empresa</w:t>
            </w:r>
            <w:r>
              <w:rPr>
                <w:noProof/>
                <w:webHidden/>
              </w:rPr>
              <w:tab/>
            </w:r>
            <w:r>
              <w:rPr>
                <w:noProof/>
                <w:webHidden/>
              </w:rPr>
              <w:fldChar w:fldCharType="begin"/>
            </w:r>
            <w:r>
              <w:rPr>
                <w:noProof/>
                <w:webHidden/>
              </w:rPr>
              <w:instrText xml:space="preserve"> PAGEREF _Toc238763040 \h </w:instrText>
            </w:r>
            <w:r>
              <w:rPr>
                <w:noProof/>
                <w:webHidden/>
              </w:rPr>
            </w:r>
            <w:r>
              <w:rPr>
                <w:noProof/>
                <w:webHidden/>
              </w:rPr>
              <w:fldChar w:fldCharType="separate"/>
            </w:r>
            <w:r w:rsidR="00395B42">
              <w:rPr>
                <w:noProof/>
                <w:webHidden/>
              </w:rPr>
              <w:t>7</w:t>
            </w:r>
            <w:r>
              <w:rPr>
                <w:noProof/>
                <w:webHidden/>
              </w:rPr>
              <w:fldChar w:fldCharType="end"/>
            </w:r>
          </w:hyperlink>
        </w:p>
        <w:p w14:paraId="19AC4399" w14:textId="7F2DDD9F"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1" w:history="1">
            <w:r w:rsidRPr="00204283">
              <w:rPr>
                <w:rStyle w:val="Hyperlink"/>
                <w:noProof/>
              </w:rPr>
              <w:t>6.3. Síntese do argumento</w:t>
            </w:r>
            <w:r>
              <w:rPr>
                <w:noProof/>
                <w:webHidden/>
              </w:rPr>
              <w:tab/>
            </w:r>
            <w:r>
              <w:rPr>
                <w:noProof/>
                <w:webHidden/>
              </w:rPr>
              <w:fldChar w:fldCharType="begin"/>
            </w:r>
            <w:r>
              <w:rPr>
                <w:noProof/>
                <w:webHidden/>
              </w:rPr>
              <w:instrText xml:space="preserve"> PAGEREF _Toc238763041 \h </w:instrText>
            </w:r>
            <w:r>
              <w:rPr>
                <w:noProof/>
                <w:webHidden/>
              </w:rPr>
            </w:r>
            <w:r>
              <w:rPr>
                <w:noProof/>
                <w:webHidden/>
              </w:rPr>
              <w:fldChar w:fldCharType="separate"/>
            </w:r>
            <w:r w:rsidR="00395B42">
              <w:rPr>
                <w:noProof/>
                <w:webHidden/>
              </w:rPr>
              <w:t>8</w:t>
            </w:r>
            <w:r>
              <w:rPr>
                <w:noProof/>
                <w:webHidden/>
              </w:rPr>
              <w:fldChar w:fldCharType="end"/>
            </w:r>
          </w:hyperlink>
        </w:p>
        <w:p w14:paraId="00AA05B3" w14:textId="173A4E7F"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42" w:history="1">
            <w:r w:rsidRPr="00204283">
              <w:rPr>
                <w:rStyle w:val="Hyperlink"/>
                <w:noProof/>
              </w:rPr>
              <w:t>7. A recusa injustificada</w:t>
            </w:r>
            <w:r>
              <w:rPr>
                <w:noProof/>
                <w:webHidden/>
              </w:rPr>
              <w:tab/>
            </w:r>
            <w:r>
              <w:rPr>
                <w:noProof/>
                <w:webHidden/>
              </w:rPr>
              <w:fldChar w:fldCharType="begin"/>
            </w:r>
            <w:r>
              <w:rPr>
                <w:noProof/>
                <w:webHidden/>
              </w:rPr>
              <w:instrText xml:space="preserve"> PAGEREF _Toc238763042 \h </w:instrText>
            </w:r>
            <w:r>
              <w:rPr>
                <w:noProof/>
                <w:webHidden/>
              </w:rPr>
            </w:r>
            <w:r>
              <w:rPr>
                <w:noProof/>
                <w:webHidden/>
              </w:rPr>
              <w:fldChar w:fldCharType="separate"/>
            </w:r>
            <w:r w:rsidR="00395B42">
              <w:rPr>
                <w:noProof/>
                <w:webHidden/>
              </w:rPr>
              <w:t>8</w:t>
            </w:r>
            <w:r>
              <w:rPr>
                <w:noProof/>
                <w:webHidden/>
              </w:rPr>
              <w:fldChar w:fldCharType="end"/>
            </w:r>
          </w:hyperlink>
        </w:p>
        <w:p w14:paraId="15A95196" w14:textId="0C3E3799"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3" w:history="1">
            <w:r w:rsidRPr="00204283">
              <w:rPr>
                <w:rStyle w:val="Hyperlink"/>
                <w:noProof/>
              </w:rPr>
              <w:t>7.1. Descumprimento de norma coletiva</w:t>
            </w:r>
            <w:r>
              <w:rPr>
                <w:noProof/>
                <w:webHidden/>
              </w:rPr>
              <w:tab/>
            </w:r>
            <w:r>
              <w:rPr>
                <w:noProof/>
                <w:webHidden/>
              </w:rPr>
              <w:fldChar w:fldCharType="begin"/>
            </w:r>
            <w:r>
              <w:rPr>
                <w:noProof/>
                <w:webHidden/>
              </w:rPr>
              <w:instrText xml:space="preserve"> PAGEREF _Toc238763043 \h </w:instrText>
            </w:r>
            <w:r>
              <w:rPr>
                <w:noProof/>
                <w:webHidden/>
              </w:rPr>
            </w:r>
            <w:r>
              <w:rPr>
                <w:noProof/>
                <w:webHidden/>
              </w:rPr>
              <w:fldChar w:fldCharType="separate"/>
            </w:r>
            <w:r w:rsidR="00395B42">
              <w:rPr>
                <w:noProof/>
                <w:webHidden/>
              </w:rPr>
              <w:t>8</w:t>
            </w:r>
            <w:r>
              <w:rPr>
                <w:noProof/>
                <w:webHidden/>
              </w:rPr>
              <w:fldChar w:fldCharType="end"/>
            </w:r>
          </w:hyperlink>
        </w:p>
        <w:p w14:paraId="1BABABC1" w14:textId="365B32E6"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4" w:history="1">
            <w:r w:rsidRPr="00204283">
              <w:rPr>
                <w:rStyle w:val="Hyperlink"/>
                <w:noProof/>
              </w:rPr>
              <w:t>7.2. Conduta antissindical</w:t>
            </w:r>
            <w:r>
              <w:rPr>
                <w:noProof/>
                <w:webHidden/>
              </w:rPr>
              <w:tab/>
            </w:r>
            <w:r>
              <w:rPr>
                <w:noProof/>
                <w:webHidden/>
              </w:rPr>
              <w:fldChar w:fldCharType="begin"/>
            </w:r>
            <w:r>
              <w:rPr>
                <w:noProof/>
                <w:webHidden/>
              </w:rPr>
              <w:instrText xml:space="preserve"> PAGEREF _Toc238763044 \h </w:instrText>
            </w:r>
            <w:r>
              <w:rPr>
                <w:noProof/>
                <w:webHidden/>
              </w:rPr>
            </w:r>
            <w:r>
              <w:rPr>
                <w:noProof/>
                <w:webHidden/>
              </w:rPr>
              <w:fldChar w:fldCharType="separate"/>
            </w:r>
            <w:r w:rsidR="00395B42">
              <w:rPr>
                <w:noProof/>
                <w:webHidden/>
              </w:rPr>
              <w:t>9</w:t>
            </w:r>
            <w:r>
              <w:rPr>
                <w:noProof/>
                <w:webHidden/>
              </w:rPr>
              <w:fldChar w:fldCharType="end"/>
            </w:r>
          </w:hyperlink>
        </w:p>
        <w:p w14:paraId="23E8DC4D" w14:textId="672353D5"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45" w:history="1">
            <w:r w:rsidRPr="00204283">
              <w:rPr>
                <w:rStyle w:val="Hyperlink"/>
                <w:noProof/>
              </w:rPr>
              <w:t>8. Segurança do tratamento</w:t>
            </w:r>
            <w:r>
              <w:rPr>
                <w:noProof/>
                <w:webHidden/>
              </w:rPr>
              <w:tab/>
            </w:r>
            <w:r>
              <w:rPr>
                <w:noProof/>
                <w:webHidden/>
              </w:rPr>
              <w:fldChar w:fldCharType="begin"/>
            </w:r>
            <w:r>
              <w:rPr>
                <w:noProof/>
                <w:webHidden/>
              </w:rPr>
              <w:instrText xml:space="preserve"> PAGEREF _Toc238763045 \h </w:instrText>
            </w:r>
            <w:r>
              <w:rPr>
                <w:noProof/>
                <w:webHidden/>
              </w:rPr>
            </w:r>
            <w:r>
              <w:rPr>
                <w:noProof/>
                <w:webHidden/>
              </w:rPr>
              <w:fldChar w:fldCharType="separate"/>
            </w:r>
            <w:r w:rsidR="00395B42">
              <w:rPr>
                <w:noProof/>
                <w:webHidden/>
              </w:rPr>
              <w:t>9</w:t>
            </w:r>
            <w:r>
              <w:rPr>
                <w:noProof/>
                <w:webHidden/>
              </w:rPr>
              <w:fldChar w:fldCharType="end"/>
            </w:r>
          </w:hyperlink>
        </w:p>
        <w:p w14:paraId="37583540" w14:textId="4C820F12"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6" w:history="1">
            <w:r w:rsidRPr="00204283">
              <w:rPr>
                <w:rStyle w:val="Hyperlink"/>
                <w:noProof/>
              </w:rPr>
              <w:t>8.1. Quadro de medidas de segurança</w:t>
            </w:r>
            <w:r>
              <w:rPr>
                <w:noProof/>
                <w:webHidden/>
              </w:rPr>
              <w:tab/>
            </w:r>
            <w:r>
              <w:rPr>
                <w:noProof/>
                <w:webHidden/>
              </w:rPr>
              <w:fldChar w:fldCharType="begin"/>
            </w:r>
            <w:r>
              <w:rPr>
                <w:noProof/>
                <w:webHidden/>
              </w:rPr>
              <w:instrText xml:space="preserve"> PAGEREF _Toc238763046 \h </w:instrText>
            </w:r>
            <w:r>
              <w:rPr>
                <w:noProof/>
                <w:webHidden/>
              </w:rPr>
            </w:r>
            <w:r>
              <w:rPr>
                <w:noProof/>
                <w:webHidden/>
              </w:rPr>
              <w:fldChar w:fldCharType="separate"/>
            </w:r>
            <w:r w:rsidR="00395B42">
              <w:rPr>
                <w:noProof/>
                <w:webHidden/>
              </w:rPr>
              <w:t>9</w:t>
            </w:r>
            <w:r>
              <w:rPr>
                <w:noProof/>
                <w:webHidden/>
              </w:rPr>
              <w:fldChar w:fldCharType="end"/>
            </w:r>
          </w:hyperlink>
        </w:p>
        <w:p w14:paraId="4DFFAE14" w14:textId="6E6637A5"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7" w:history="1">
            <w:r w:rsidRPr="00204283">
              <w:rPr>
                <w:rStyle w:val="Hyperlink"/>
                <w:noProof/>
              </w:rPr>
              <w:t>8.2. Medidas de segurança comentadas</w:t>
            </w:r>
            <w:r>
              <w:rPr>
                <w:noProof/>
                <w:webHidden/>
              </w:rPr>
              <w:tab/>
            </w:r>
            <w:r>
              <w:rPr>
                <w:noProof/>
                <w:webHidden/>
              </w:rPr>
              <w:fldChar w:fldCharType="begin"/>
            </w:r>
            <w:r>
              <w:rPr>
                <w:noProof/>
                <w:webHidden/>
              </w:rPr>
              <w:instrText xml:space="preserve"> PAGEREF _Toc238763047 \h </w:instrText>
            </w:r>
            <w:r>
              <w:rPr>
                <w:noProof/>
                <w:webHidden/>
              </w:rPr>
            </w:r>
            <w:r>
              <w:rPr>
                <w:noProof/>
                <w:webHidden/>
              </w:rPr>
              <w:fldChar w:fldCharType="separate"/>
            </w:r>
            <w:r w:rsidR="00395B42">
              <w:rPr>
                <w:noProof/>
                <w:webHidden/>
              </w:rPr>
              <w:t>10</w:t>
            </w:r>
            <w:r>
              <w:rPr>
                <w:noProof/>
                <w:webHidden/>
              </w:rPr>
              <w:fldChar w:fldCharType="end"/>
            </w:r>
          </w:hyperlink>
        </w:p>
        <w:p w14:paraId="64C624E8" w14:textId="586A3456"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48" w:history="1">
            <w:r w:rsidRPr="00204283">
              <w:rPr>
                <w:rStyle w:val="Hyperlink"/>
                <w:noProof/>
              </w:rPr>
              <w:t>9. Guarda, exclusão e eliminação</w:t>
            </w:r>
            <w:r>
              <w:rPr>
                <w:noProof/>
                <w:webHidden/>
              </w:rPr>
              <w:tab/>
            </w:r>
            <w:r>
              <w:rPr>
                <w:noProof/>
                <w:webHidden/>
              </w:rPr>
              <w:fldChar w:fldCharType="begin"/>
            </w:r>
            <w:r>
              <w:rPr>
                <w:noProof/>
                <w:webHidden/>
              </w:rPr>
              <w:instrText xml:space="preserve"> PAGEREF _Toc238763048 \h </w:instrText>
            </w:r>
            <w:r>
              <w:rPr>
                <w:noProof/>
                <w:webHidden/>
              </w:rPr>
            </w:r>
            <w:r>
              <w:rPr>
                <w:noProof/>
                <w:webHidden/>
              </w:rPr>
              <w:fldChar w:fldCharType="separate"/>
            </w:r>
            <w:r w:rsidR="00395B42">
              <w:rPr>
                <w:noProof/>
                <w:webHidden/>
              </w:rPr>
              <w:t>11</w:t>
            </w:r>
            <w:r>
              <w:rPr>
                <w:noProof/>
                <w:webHidden/>
              </w:rPr>
              <w:fldChar w:fldCharType="end"/>
            </w:r>
          </w:hyperlink>
        </w:p>
        <w:p w14:paraId="2082CAD9" w14:textId="1039E5B2"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49" w:history="1">
            <w:r w:rsidRPr="00204283">
              <w:rPr>
                <w:rStyle w:val="Hyperlink"/>
                <w:noProof/>
              </w:rPr>
              <w:t>9.1. Trabalhadores sindicalizados</w:t>
            </w:r>
            <w:r>
              <w:rPr>
                <w:noProof/>
                <w:webHidden/>
              </w:rPr>
              <w:tab/>
            </w:r>
            <w:r>
              <w:rPr>
                <w:noProof/>
                <w:webHidden/>
              </w:rPr>
              <w:fldChar w:fldCharType="begin"/>
            </w:r>
            <w:r>
              <w:rPr>
                <w:noProof/>
                <w:webHidden/>
              </w:rPr>
              <w:instrText xml:space="preserve"> PAGEREF _Toc238763049 \h </w:instrText>
            </w:r>
            <w:r>
              <w:rPr>
                <w:noProof/>
                <w:webHidden/>
              </w:rPr>
            </w:r>
            <w:r>
              <w:rPr>
                <w:noProof/>
                <w:webHidden/>
              </w:rPr>
              <w:fldChar w:fldCharType="separate"/>
            </w:r>
            <w:r w:rsidR="00395B42">
              <w:rPr>
                <w:noProof/>
                <w:webHidden/>
              </w:rPr>
              <w:t>11</w:t>
            </w:r>
            <w:r>
              <w:rPr>
                <w:noProof/>
                <w:webHidden/>
              </w:rPr>
              <w:fldChar w:fldCharType="end"/>
            </w:r>
          </w:hyperlink>
        </w:p>
        <w:p w14:paraId="54ACB641" w14:textId="4B7F6A0A"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50" w:history="1">
            <w:r w:rsidRPr="00204283">
              <w:rPr>
                <w:rStyle w:val="Hyperlink"/>
                <w:noProof/>
              </w:rPr>
              <w:t>9.2. Trabalhadores não sindicalizados</w:t>
            </w:r>
            <w:r>
              <w:rPr>
                <w:noProof/>
                <w:webHidden/>
              </w:rPr>
              <w:tab/>
            </w:r>
            <w:r>
              <w:rPr>
                <w:noProof/>
                <w:webHidden/>
              </w:rPr>
              <w:fldChar w:fldCharType="begin"/>
            </w:r>
            <w:r>
              <w:rPr>
                <w:noProof/>
                <w:webHidden/>
              </w:rPr>
              <w:instrText xml:space="preserve"> PAGEREF _Toc238763050 \h </w:instrText>
            </w:r>
            <w:r>
              <w:rPr>
                <w:noProof/>
                <w:webHidden/>
              </w:rPr>
            </w:r>
            <w:r>
              <w:rPr>
                <w:noProof/>
                <w:webHidden/>
              </w:rPr>
              <w:fldChar w:fldCharType="separate"/>
            </w:r>
            <w:r w:rsidR="00395B42">
              <w:rPr>
                <w:noProof/>
                <w:webHidden/>
              </w:rPr>
              <w:t>11</w:t>
            </w:r>
            <w:r>
              <w:rPr>
                <w:noProof/>
                <w:webHidden/>
              </w:rPr>
              <w:fldChar w:fldCharType="end"/>
            </w:r>
          </w:hyperlink>
        </w:p>
        <w:p w14:paraId="00D8CA23" w14:textId="6907C31E" w:rsidR="000862E9" w:rsidRDefault="000862E9">
          <w:pPr>
            <w:pStyle w:val="Sumrio2"/>
            <w:tabs>
              <w:tab w:val="right" w:leader="dot" w:pos="9907"/>
            </w:tabs>
            <w:rPr>
              <w:rFonts w:asciiTheme="minorHAnsi" w:eastAsiaTheme="minorEastAsia" w:hAnsiTheme="minorHAnsi" w:cstheme="minorBidi"/>
              <w:noProof/>
              <w:color w:val="auto"/>
              <w:kern w:val="2"/>
              <w:sz w:val="24"/>
              <w14:ligatures w14:val="standardContextual"/>
            </w:rPr>
          </w:pPr>
          <w:hyperlink w:anchor="_Toc238763051" w:history="1">
            <w:r w:rsidRPr="00204283">
              <w:rPr>
                <w:rStyle w:val="Hyperlink"/>
                <w:noProof/>
              </w:rPr>
              <w:t>9.3. Retenção e eliminação de dados</w:t>
            </w:r>
            <w:r>
              <w:rPr>
                <w:noProof/>
                <w:webHidden/>
              </w:rPr>
              <w:tab/>
            </w:r>
            <w:r>
              <w:rPr>
                <w:noProof/>
                <w:webHidden/>
              </w:rPr>
              <w:fldChar w:fldCharType="begin"/>
            </w:r>
            <w:r>
              <w:rPr>
                <w:noProof/>
                <w:webHidden/>
              </w:rPr>
              <w:instrText xml:space="preserve"> PAGEREF _Toc238763051 \h </w:instrText>
            </w:r>
            <w:r>
              <w:rPr>
                <w:noProof/>
                <w:webHidden/>
              </w:rPr>
            </w:r>
            <w:r>
              <w:rPr>
                <w:noProof/>
                <w:webHidden/>
              </w:rPr>
              <w:fldChar w:fldCharType="separate"/>
            </w:r>
            <w:r w:rsidR="00395B42">
              <w:rPr>
                <w:noProof/>
                <w:webHidden/>
              </w:rPr>
              <w:t>11</w:t>
            </w:r>
            <w:r>
              <w:rPr>
                <w:noProof/>
                <w:webHidden/>
              </w:rPr>
              <w:fldChar w:fldCharType="end"/>
            </w:r>
          </w:hyperlink>
        </w:p>
        <w:p w14:paraId="17CF511F" w14:textId="5BCC83D2"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52" w:history="1">
            <w:r w:rsidRPr="00204283">
              <w:rPr>
                <w:rStyle w:val="Hyperlink"/>
                <w:noProof/>
              </w:rPr>
              <w:t>10. Direitos do titular</w:t>
            </w:r>
            <w:r>
              <w:rPr>
                <w:noProof/>
                <w:webHidden/>
              </w:rPr>
              <w:tab/>
            </w:r>
            <w:r>
              <w:rPr>
                <w:noProof/>
                <w:webHidden/>
              </w:rPr>
              <w:fldChar w:fldCharType="begin"/>
            </w:r>
            <w:r>
              <w:rPr>
                <w:noProof/>
                <w:webHidden/>
              </w:rPr>
              <w:instrText xml:space="preserve"> PAGEREF _Toc238763052 \h </w:instrText>
            </w:r>
            <w:r>
              <w:rPr>
                <w:noProof/>
                <w:webHidden/>
              </w:rPr>
            </w:r>
            <w:r>
              <w:rPr>
                <w:noProof/>
                <w:webHidden/>
              </w:rPr>
              <w:fldChar w:fldCharType="separate"/>
            </w:r>
            <w:r w:rsidR="00395B42">
              <w:rPr>
                <w:noProof/>
                <w:webHidden/>
              </w:rPr>
              <w:t>11</w:t>
            </w:r>
            <w:r>
              <w:rPr>
                <w:noProof/>
                <w:webHidden/>
              </w:rPr>
              <w:fldChar w:fldCharType="end"/>
            </w:r>
          </w:hyperlink>
        </w:p>
        <w:p w14:paraId="0767D2C8" w14:textId="7E1C52EB"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53" w:history="1">
            <w:r w:rsidRPr="00204283">
              <w:rPr>
                <w:rStyle w:val="Hyperlink"/>
                <w:noProof/>
              </w:rPr>
              <w:t>11. Conclusão</w:t>
            </w:r>
            <w:r>
              <w:rPr>
                <w:noProof/>
                <w:webHidden/>
              </w:rPr>
              <w:tab/>
            </w:r>
            <w:r>
              <w:rPr>
                <w:noProof/>
                <w:webHidden/>
              </w:rPr>
              <w:fldChar w:fldCharType="begin"/>
            </w:r>
            <w:r>
              <w:rPr>
                <w:noProof/>
                <w:webHidden/>
              </w:rPr>
              <w:instrText xml:space="preserve"> PAGEREF _Toc238763053 \h </w:instrText>
            </w:r>
            <w:r>
              <w:rPr>
                <w:noProof/>
                <w:webHidden/>
              </w:rPr>
            </w:r>
            <w:r>
              <w:rPr>
                <w:noProof/>
                <w:webHidden/>
              </w:rPr>
              <w:fldChar w:fldCharType="separate"/>
            </w:r>
            <w:r w:rsidR="00395B42">
              <w:rPr>
                <w:noProof/>
                <w:webHidden/>
              </w:rPr>
              <w:t>12</w:t>
            </w:r>
            <w:r>
              <w:rPr>
                <w:noProof/>
                <w:webHidden/>
              </w:rPr>
              <w:fldChar w:fldCharType="end"/>
            </w:r>
          </w:hyperlink>
        </w:p>
        <w:p w14:paraId="350DEA55" w14:textId="4691FA46" w:rsidR="000862E9" w:rsidRDefault="000862E9">
          <w:pPr>
            <w:pStyle w:val="Sumrio1"/>
            <w:rPr>
              <w:rFonts w:asciiTheme="minorHAnsi" w:eastAsiaTheme="minorEastAsia" w:hAnsiTheme="minorHAnsi" w:cstheme="minorBidi"/>
              <w:b w:val="0"/>
              <w:noProof/>
              <w:color w:val="auto"/>
              <w:kern w:val="2"/>
              <w:sz w:val="24"/>
              <w14:ligatures w14:val="standardContextual"/>
            </w:rPr>
          </w:pPr>
          <w:hyperlink w:anchor="_Toc238763054" w:history="1">
            <w:r w:rsidRPr="00204283">
              <w:rPr>
                <w:rStyle w:val="Hyperlink"/>
                <w:noProof/>
              </w:rPr>
              <w:t>Referências normativas</w:t>
            </w:r>
            <w:r>
              <w:rPr>
                <w:noProof/>
                <w:webHidden/>
              </w:rPr>
              <w:tab/>
            </w:r>
            <w:r>
              <w:rPr>
                <w:noProof/>
                <w:webHidden/>
              </w:rPr>
              <w:fldChar w:fldCharType="begin"/>
            </w:r>
            <w:r>
              <w:rPr>
                <w:noProof/>
                <w:webHidden/>
              </w:rPr>
              <w:instrText xml:space="preserve"> PAGEREF _Toc238763054 \h </w:instrText>
            </w:r>
            <w:r>
              <w:rPr>
                <w:noProof/>
                <w:webHidden/>
              </w:rPr>
            </w:r>
            <w:r>
              <w:rPr>
                <w:noProof/>
                <w:webHidden/>
              </w:rPr>
              <w:fldChar w:fldCharType="separate"/>
            </w:r>
            <w:r w:rsidR="00395B42">
              <w:rPr>
                <w:noProof/>
                <w:webHidden/>
              </w:rPr>
              <w:t>13</w:t>
            </w:r>
            <w:r>
              <w:rPr>
                <w:noProof/>
                <w:webHidden/>
              </w:rPr>
              <w:fldChar w:fldCharType="end"/>
            </w:r>
          </w:hyperlink>
        </w:p>
        <w:p w14:paraId="2F82D60B" w14:textId="6E15D885" w:rsidR="002C6003" w:rsidRDefault="000862E9" w:rsidP="002C6003">
          <w:pPr>
            <w:ind w:firstLine="0"/>
            <w:rPr>
              <w:b/>
              <w:bCs/>
            </w:rPr>
          </w:pPr>
          <w:r>
            <w:fldChar w:fldCharType="end"/>
          </w:r>
        </w:p>
      </w:sdtContent>
    </w:sdt>
    <w:p w14:paraId="572060D3" w14:textId="77777777" w:rsidR="002C6003" w:rsidRDefault="002C6003">
      <w:pPr>
        <w:spacing w:after="200" w:line="276" w:lineRule="auto"/>
        <w:ind w:firstLine="0"/>
        <w:jc w:val="left"/>
        <w:rPr>
          <w:b/>
          <w:bCs/>
        </w:rPr>
      </w:pPr>
      <w:r>
        <w:rPr>
          <w:b/>
          <w:bCs/>
        </w:rPr>
        <w:br w:type="page"/>
      </w:r>
    </w:p>
    <w:p w14:paraId="05E1BBEF" w14:textId="77777777" w:rsidR="0004592D" w:rsidRDefault="0004592D" w:rsidP="0004592D">
      <w:pPr>
        <w:pStyle w:val="Ttulo1"/>
      </w:pPr>
      <w:bookmarkStart w:id="0" w:name="_Toc238763028"/>
      <w:r>
        <w:lastRenderedPageBreak/>
        <w:t>1. Objeto</w:t>
      </w:r>
      <w:bookmarkEnd w:id="0"/>
    </w:p>
    <w:p w14:paraId="349CE587" w14:textId="77777777" w:rsidR="00BE30F0" w:rsidRDefault="00BE30F0" w:rsidP="0004592D"/>
    <w:p w14:paraId="3FF385A8" w14:textId="72BF6BF1" w:rsidR="0004592D" w:rsidRDefault="0004592D" w:rsidP="00D63063">
      <w:pPr>
        <w:spacing w:line="276" w:lineRule="auto"/>
      </w:pPr>
      <w:r>
        <w:t>Esta Nota Técnica expõe o fundamento jurídico da solicitação, dirigida pelo SINDCOM às empresas e aos escritórios de contabilidade de sua base territorial, dos dados cadastrais dos trabalhadores do comércio por eles empregados, e esclarece:</w:t>
      </w:r>
    </w:p>
    <w:p w14:paraId="1AEA1B23" w14:textId="77777777" w:rsidR="002C57EA" w:rsidRPr="000A230F" w:rsidRDefault="002C57EA" w:rsidP="0004592D"/>
    <w:p w14:paraId="5A5551C0" w14:textId="7A9706E1" w:rsidR="00DE3B1F" w:rsidRPr="00611E19" w:rsidRDefault="0004592D" w:rsidP="00DE3B1F">
      <w:pPr>
        <w:pStyle w:val="PargrafodaLista"/>
      </w:pPr>
      <w:r w:rsidRPr="00DE3B1F">
        <w:t xml:space="preserve">o direito do </w:t>
      </w:r>
      <w:r w:rsidRPr="00611E19">
        <w:t xml:space="preserve">Sindicato de solicitar os dados dos </w:t>
      </w:r>
      <w:r w:rsidR="00DE3B1F" w:rsidRPr="00611E19">
        <w:t>trabalhadores sindicalizados, cuja contribuição é descontada pela empresa diretamente em folha de pagamento;</w:t>
      </w:r>
    </w:p>
    <w:p w14:paraId="6F44DE9A" w14:textId="16533BF1" w:rsidR="00DE3B1F" w:rsidRPr="00611E19" w:rsidRDefault="00DE3B1F" w:rsidP="00DE3B1F">
      <w:pPr>
        <w:pStyle w:val="PargrafodaLista"/>
      </w:pPr>
      <w:r w:rsidRPr="00611E19">
        <w:t>o direito do Sindicato de solicitar ao responsável pelo processamento ou registro da folha — contador, departamento de Recursos Humanos ou empreendedor, conforme o caso — a informação necessária para identificar os trabalhadores cuja contribuição foi efetivamente descontada e aqueles que exerceram o direito de oposição;</w:t>
      </w:r>
    </w:p>
    <w:p w14:paraId="698D48B4" w14:textId="77777777" w:rsidR="0004592D" w:rsidRPr="00611E19" w:rsidRDefault="0004592D" w:rsidP="008D21F3">
      <w:pPr>
        <w:pStyle w:val="PargrafodaLista"/>
      </w:pPr>
      <w:r w:rsidRPr="00611E19">
        <w:t>o dever das empresas e contabilidades de prestar essas informações;</w:t>
      </w:r>
    </w:p>
    <w:p w14:paraId="6C2B1B26" w14:textId="77777777" w:rsidR="0004592D" w:rsidRPr="00611E19" w:rsidRDefault="0004592D" w:rsidP="008D21F3">
      <w:pPr>
        <w:pStyle w:val="PargrafodaLista"/>
      </w:pPr>
      <w:r w:rsidRPr="00611E19">
        <w:t>as consequências jurídicas da recusa injustificada;</w:t>
      </w:r>
    </w:p>
    <w:p w14:paraId="4CBD6103" w14:textId="77777777" w:rsidR="0004592D" w:rsidRDefault="0004592D" w:rsidP="008D21F3">
      <w:pPr>
        <w:pStyle w:val="PargrafodaLista"/>
      </w:pPr>
      <w:r w:rsidRPr="00611E19">
        <w:t>as medidas de segurança</w:t>
      </w:r>
      <w:r w:rsidRPr="00E76294">
        <w:t xml:space="preserve"> adotadas no tratamento</w:t>
      </w:r>
      <w:r w:rsidRPr="0004592D">
        <w:t xml:space="preserve"> dos dados.</w:t>
      </w:r>
    </w:p>
    <w:p w14:paraId="3BB59343" w14:textId="77777777" w:rsidR="002C57EA" w:rsidRPr="0004592D" w:rsidRDefault="002C57EA" w:rsidP="002C57EA">
      <w:pPr>
        <w:pStyle w:val="Numerada"/>
        <w:numPr>
          <w:ilvl w:val="0"/>
          <w:numId w:val="0"/>
        </w:numPr>
        <w:tabs>
          <w:tab w:val="num" w:pos="360"/>
        </w:tabs>
        <w:ind w:left="360"/>
        <w:rPr>
          <w:lang w:val="pt-BR"/>
        </w:rPr>
      </w:pPr>
    </w:p>
    <w:p w14:paraId="183F92A0" w14:textId="77777777" w:rsidR="0004592D" w:rsidRDefault="0004592D" w:rsidP="0004592D">
      <w:pPr>
        <w:pStyle w:val="Ttulo1"/>
      </w:pPr>
      <w:bookmarkStart w:id="1" w:name="_Toc238763029"/>
      <w:r>
        <w:t>2. Síntese</w:t>
      </w:r>
      <w:bookmarkEnd w:id="1"/>
    </w:p>
    <w:p w14:paraId="6B4CF006" w14:textId="77777777" w:rsidR="002C57EA" w:rsidRDefault="002C57EA" w:rsidP="0004592D"/>
    <w:p w14:paraId="59E8B221" w14:textId="4F7140D2" w:rsidR="0004592D" w:rsidRDefault="0004592D" w:rsidP="0004592D">
      <w:r>
        <w:t xml:space="preserve">O SINDCOM </w:t>
      </w:r>
      <w:r w:rsidRPr="000A230F">
        <w:t xml:space="preserve">solicita </w:t>
      </w:r>
      <w:r w:rsidRPr="00DE3B1F">
        <w:rPr>
          <w:b/>
          <w:bCs/>
        </w:rPr>
        <w:t>seis campos</w:t>
      </w:r>
      <w:r w:rsidRPr="000A230F">
        <w:t xml:space="preserve"> por trabalhador. Cinco são dados pessoais comuns</w:t>
      </w:r>
      <w:r w:rsidR="00D91DE1">
        <w:t xml:space="preserve"> e</w:t>
      </w:r>
      <w:r w:rsidRPr="000A230F">
        <w:t xml:space="preserve"> um</w:t>
      </w:r>
      <w:r w:rsidR="00D91DE1">
        <w:t xml:space="preserve"> </w:t>
      </w:r>
      <w:r w:rsidRPr="000A230F">
        <w:t>— a informação de o trabalhador ser sindicalizado ou ter se oposto à contribuição — dado pessoal sensível, por dizer respeito a filiação sindical (Lei nº 13.709/2018, art. 5º, II).</w:t>
      </w:r>
    </w:p>
    <w:p w14:paraId="4F068A0F" w14:textId="15F4630F" w:rsidR="0004592D" w:rsidRPr="000A230F" w:rsidRDefault="0004592D" w:rsidP="0004592D">
      <w:r w:rsidRPr="000A230F">
        <w:t xml:space="preserve">O tratamento se apoia, do lado do Sindicato, no </w:t>
      </w:r>
      <w:r w:rsidRPr="0074024F">
        <w:rPr>
          <w:b/>
          <w:bCs/>
        </w:rPr>
        <w:t xml:space="preserve">art. 11, II, </w:t>
      </w:r>
      <w:r w:rsidR="00A8742C" w:rsidRPr="0074024F">
        <w:rPr>
          <w:b/>
          <w:bCs/>
        </w:rPr>
        <w:t>“</w:t>
      </w:r>
      <w:r w:rsidRPr="0074024F">
        <w:rPr>
          <w:b/>
          <w:bCs/>
        </w:rPr>
        <w:t>d</w:t>
      </w:r>
      <w:r w:rsidR="00A8742C" w:rsidRPr="0074024F">
        <w:rPr>
          <w:b/>
          <w:bCs/>
        </w:rPr>
        <w:t>”</w:t>
      </w:r>
      <w:r w:rsidRPr="0074024F">
        <w:rPr>
          <w:b/>
          <w:bCs/>
        </w:rPr>
        <w:t xml:space="preserve"> da Lei Geral de</w:t>
      </w:r>
      <w:r w:rsidRPr="00A8742C">
        <w:rPr>
          <w:b/>
          <w:bCs/>
        </w:rPr>
        <w:t xml:space="preserve"> Proteção de Dados</w:t>
      </w:r>
      <w:r w:rsidR="006F64EF">
        <w:rPr>
          <w:b/>
          <w:bCs/>
        </w:rPr>
        <w:t xml:space="preserve"> </w:t>
      </w:r>
      <w:r w:rsidR="00CE7BF6">
        <w:rPr>
          <w:b/>
          <w:bCs/>
        </w:rPr>
        <w:t>(</w:t>
      </w:r>
      <w:r w:rsidR="006F64EF">
        <w:rPr>
          <w:b/>
          <w:bCs/>
        </w:rPr>
        <w:t>LGPD</w:t>
      </w:r>
      <w:r w:rsidR="00CE7BF6">
        <w:rPr>
          <w:b/>
          <w:bCs/>
        </w:rPr>
        <w:t>)</w:t>
      </w:r>
      <w:r w:rsidR="0074024F">
        <w:t xml:space="preserve"> </w:t>
      </w:r>
      <w:r w:rsidR="00CE7BF6" w:rsidRPr="000A230F">
        <w:t>—</w:t>
      </w:r>
      <w:r w:rsidR="00CE7BF6">
        <w:t xml:space="preserve"> </w:t>
      </w:r>
      <w:r w:rsidRPr="000A230F">
        <w:t>exercício regular de direitos</w:t>
      </w:r>
      <w:r w:rsidR="00CE7BF6">
        <w:t xml:space="preserve"> </w:t>
      </w:r>
      <w:r w:rsidR="00CE7BF6" w:rsidRPr="000A230F">
        <w:t>—</w:t>
      </w:r>
      <w:r w:rsidRPr="000A230F">
        <w:t xml:space="preserve"> amparado na </w:t>
      </w:r>
      <w:r w:rsidRPr="006C2BB3">
        <w:rPr>
          <w:b/>
          <w:bCs/>
        </w:rPr>
        <w:t>Constituição Federal, art. 8º, III</w:t>
      </w:r>
      <w:r w:rsidRPr="000A230F">
        <w:t xml:space="preserve">, e na </w:t>
      </w:r>
      <w:r w:rsidRPr="006C2BB3">
        <w:rPr>
          <w:b/>
          <w:bCs/>
        </w:rPr>
        <w:t xml:space="preserve">CLT, art. 513, alíneas </w:t>
      </w:r>
      <w:r w:rsidR="00A8742C" w:rsidRPr="006C2BB3">
        <w:rPr>
          <w:b/>
          <w:bCs/>
        </w:rPr>
        <w:t>“</w:t>
      </w:r>
      <w:r w:rsidRPr="006C2BB3">
        <w:rPr>
          <w:b/>
          <w:bCs/>
        </w:rPr>
        <w:t>a</w:t>
      </w:r>
      <w:r w:rsidR="00A8742C" w:rsidRPr="006C2BB3">
        <w:rPr>
          <w:b/>
          <w:bCs/>
        </w:rPr>
        <w:t>”</w:t>
      </w:r>
      <w:r w:rsidRPr="006C2BB3">
        <w:rPr>
          <w:b/>
          <w:bCs/>
        </w:rPr>
        <w:t xml:space="preserve"> e </w:t>
      </w:r>
      <w:r w:rsidR="00A8742C" w:rsidRPr="006C2BB3">
        <w:rPr>
          <w:b/>
          <w:bCs/>
        </w:rPr>
        <w:t>“</w:t>
      </w:r>
      <w:r w:rsidRPr="006C2BB3">
        <w:rPr>
          <w:b/>
          <w:bCs/>
        </w:rPr>
        <w:t>e</w:t>
      </w:r>
      <w:r w:rsidR="00A8742C" w:rsidRPr="006C2BB3">
        <w:rPr>
          <w:b/>
          <w:bCs/>
        </w:rPr>
        <w:t>”</w:t>
      </w:r>
      <w:r w:rsidRPr="006C2BB3">
        <w:rPr>
          <w:b/>
          <w:bCs/>
        </w:rPr>
        <w:t>.</w:t>
      </w:r>
      <w:r w:rsidRPr="000A230F">
        <w:t xml:space="preserve"> Do lado das empresas e contabilidades, apoia-se no art. 11, II, </w:t>
      </w:r>
      <w:r w:rsidR="00A8742C">
        <w:t>“</w:t>
      </w:r>
      <w:r w:rsidRPr="000A230F">
        <w:t>a</w:t>
      </w:r>
      <w:r w:rsidR="00A8742C">
        <w:t>”</w:t>
      </w:r>
      <w:r w:rsidRPr="000A230F">
        <w:t xml:space="preserve"> </w:t>
      </w:r>
      <w:r w:rsidR="006C2BB3">
        <w:t xml:space="preserve">da LGPD </w:t>
      </w:r>
      <w:r w:rsidR="00694ACE">
        <w:t>(</w:t>
      </w:r>
      <w:r w:rsidRPr="000A230F">
        <w:t>cumprimento de obrigação legal ou regulatória</w:t>
      </w:r>
      <w:r w:rsidR="00694ACE">
        <w:t>)</w:t>
      </w:r>
      <w:r w:rsidRPr="000A230F">
        <w:t>, uma vez que as Convenções Coletivas de Trabalho vigentes já as obrigam a encaminhar ao Sindicato as relações de empregados e os comprovantes de recolhimento.</w:t>
      </w:r>
    </w:p>
    <w:p w14:paraId="48EB34C5" w14:textId="1A47EF38" w:rsidR="0004592D" w:rsidRDefault="00694ACE" w:rsidP="0004592D">
      <w:r>
        <w:t>Aten</w:t>
      </w:r>
      <w:r w:rsidR="009F7CD7">
        <w:t xml:space="preserve">ta-se para o fato de que </w:t>
      </w:r>
      <w:r w:rsidR="00DE3B1F">
        <w:t>três</w:t>
      </w:r>
      <w:r w:rsidR="0004592D" w:rsidRPr="000A230F">
        <w:t xml:space="preserve"> pontos centrais organizam esta Nota e </w:t>
      </w:r>
      <w:r w:rsidR="00DE3B1F">
        <w:t xml:space="preserve">estes, </w:t>
      </w:r>
      <w:r w:rsidR="0004592D" w:rsidRPr="000A230F">
        <w:t>costumam ser mal</w:t>
      </w:r>
      <w:r w:rsidR="0004592D">
        <w:t xml:space="preserve"> compreendidos.</w:t>
      </w:r>
      <w:r>
        <w:t xml:space="preserve"> </w:t>
      </w:r>
      <w:r w:rsidR="009F7CD7">
        <w:t xml:space="preserve">Por isso, abaixo explica-se </w:t>
      </w:r>
      <w:r w:rsidR="00DE3B1F">
        <w:t>cada um deles</w:t>
      </w:r>
      <w:r>
        <w:t>:</w:t>
      </w:r>
    </w:p>
    <w:p w14:paraId="1C18F7DF" w14:textId="6512AF7B" w:rsidR="009F7CD7" w:rsidRDefault="009F7CD7" w:rsidP="00DE3B1F">
      <w:pPr>
        <w:tabs>
          <w:tab w:val="left" w:pos="3260"/>
        </w:tabs>
      </w:pPr>
    </w:p>
    <w:p w14:paraId="20DCE255" w14:textId="77777777" w:rsidR="00DE3B1F" w:rsidRPr="00611E19" w:rsidRDefault="00DE3B1F" w:rsidP="00DE3B1F">
      <w:pPr>
        <w:pStyle w:val="PargrafodaLista"/>
      </w:pPr>
      <w:r w:rsidRPr="00611E19">
        <w:rPr>
          <w:b/>
        </w:rPr>
        <w:t xml:space="preserve">Quanto ao rito de recolhimento da contribuição: </w:t>
      </w:r>
      <w:r w:rsidRPr="00611E19">
        <w:t>a contribuição não é descontada pelo SINDCOM, o desconto é realizado pela própria empresa, pelo departamento de Recursos Humanos, pelo contador ou pelo empreendedor responsável pelo processamento da folha. O SINDCOM emite o boleto e recebe o repasse da empresa, mas precisa conhecer os trabalhadores cuja contribuição foi efetivamente descontada para vincular corretamente o pagamento, prestar os serviços assegurados pela filiação e evitar inconsistências no repasse.</w:t>
      </w:r>
    </w:p>
    <w:p w14:paraId="025442CF" w14:textId="6DDD883C" w:rsidR="0004592D" w:rsidRPr="00611E19" w:rsidRDefault="00DA3BD7" w:rsidP="00C563B8">
      <w:pPr>
        <w:pStyle w:val="PargrafodaLista"/>
      </w:pPr>
      <w:r w:rsidRPr="00611E19">
        <w:rPr>
          <w:b/>
        </w:rPr>
        <w:t xml:space="preserve">Quanto </w:t>
      </w:r>
      <w:r w:rsidR="00DE3B1F" w:rsidRPr="00611E19">
        <w:rPr>
          <w:b/>
        </w:rPr>
        <w:t>à contribuição dos</w:t>
      </w:r>
      <w:r w:rsidRPr="00611E19">
        <w:rPr>
          <w:b/>
        </w:rPr>
        <w:t xml:space="preserve"> </w:t>
      </w:r>
      <w:r w:rsidR="0004592D" w:rsidRPr="00611E19">
        <w:rPr>
          <w:b/>
        </w:rPr>
        <w:t>trabalhadores sindicalizados</w:t>
      </w:r>
      <w:r w:rsidRPr="00611E19">
        <w:rPr>
          <w:b/>
        </w:rPr>
        <w:t>:</w:t>
      </w:r>
      <w:r w:rsidR="0004592D" w:rsidRPr="00611E19">
        <w:t xml:space="preserve"> </w:t>
      </w:r>
      <w:r w:rsidRPr="00611E19">
        <w:t>a</w:t>
      </w:r>
      <w:r w:rsidR="0004592D" w:rsidRPr="00611E19">
        <w:t xml:space="preserve"> contribuição recolhida não é tributo destinado a custeio genérico: ela confere ao trabalhador que a recolheu </w:t>
      </w:r>
      <w:r w:rsidR="0004592D" w:rsidRPr="00611E19">
        <w:rPr>
          <w:b/>
          <w:bCs/>
        </w:rPr>
        <w:t>um conjunto de direitos adicionais, cujo gozo é individualizado por natureza.</w:t>
      </w:r>
      <w:r w:rsidR="0004592D" w:rsidRPr="00611E19">
        <w:t xml:space="preserve"> </w:t>
      </w:r>
      <w:r w:rsidR="00F33C6C" w:rsidRPr="00611E19">
        <w:t>Nesse sentido, a</w:t>
      </w:r>
      <w:r w:rsidR="0004592D" w:rsidRPr="00611E19">
        <w:t xml:space="preserve"> representação sindical opera em dois planos distintos</w:t>
      </w:r>
      <w:r w:rsidR="00F33C6C" w:rsidRPr="00611E19">
        <w:t>:</w:t>
      </w:r>
      <w:r w:rsidR="0004592D" w:rsidRPr="00611E19">
        <w:t xml:space="preserve"> </w:t>
      </w:r>
      <w:r w:rsidR="00F33C6C" w:rsidRPr="00611E19">
        <w:t xml:space="preserve">(a) </w:t>
      </w:r>
      <w:r w:rsidR="0004592D" w:rsidRPr="00611E19">
        <w:t>o plano coletivo, que alcança toda a categoria independentemente de filiação e</w:t>
      </w:r>
      <w:r w:rsidR="008B3F1E" w:rsidRPr="00611E19">
        <w:t>; (b)</w:t>
      </w:r>
      <w:r w:rsidR="0004592D" w:rsidRPr="00611E19">
        <w:t xml:space="preserve"> o plano individual, no qual o Sindicato</w:t>
      </w:r>
      <w:r w:rsidR="0004592D" w:rsidRPr="00DE3B1F">
        <w:t xml:space="preserve"> presta assistência jurídica em demandas próprias do trabalhador, homologa rescisões, orienta em conflitos concretos e franqueia o acesso à rede de convênios, benefícios e descontos mantida com estabelecimentos parceiros. Esses direitos só podem ser dirigidos a pessoas determinadas. </w:t>
      </w:r>
      <w:r w:rsidR="00FC7B46" w:rsidRPr="00DE3B1F">
        <w:t>Portanto, s</w:t>
      </w:r>
      <w:r w:rsidR="0004592D" w:rsidRPr="00DE3B1F">
        <w:t>em saber qu</w:t>
      </w:r>
      <w:r w:rsidR="0004592D">
        <w:t xml:space="preserve">em são </w:t>
      </w:r>
      <w:r w:rsidR="008526C7">
        <w:t>(</w:t>
      </w:r>
      <w:r w:rsidR="0004592D">
        <w:t>nome, CPF, contato e empresa em que trabalham</w:t>
      </w:r>
      <w:r w:rsidR="00B50DD0">
        <w:t xml:space="preserve">) os </w:t>
      </w:r>
      <w:r w:rsidR="00B50DD0">
        <w:lastRenderedPageBreak/>
        <w:t>trabalhadores sindicalizados</w:t>
      </w:r>
      <w:r w:rsidR="0004592D">
        <w:t>, o Sindicato não consegue entregar a quem pagou aquilo que o pagamento lhe assegurou. A</w:t>
      </w:r>
      <w:r w:rsidR="003846FF">
        <w:t>ssim sendo, a</w:t>
      </w:r>
      <w:r w:rsidR="0004592D">
        <w:t xml:space="preserve"> ausência da informação não prejudica o </w:t>
      </w:r>
      <w:r w:rsidR="00CE7BF6">
        <w:t>SINDCOM</w:t>
      </w:r>
      <w:r w:rsidR="0004592D">
        <w:t xml:space="preserve">: prejudica o trabalhador que contribuiu e </w:t>
      </w:r>
      <w:r w:rsidR="0004592D" w:rsidRPr="00611E19">
        <w:t>não é localizado para exercer o que já lhe pertence.</w:t>
      </w:r>
    </w:p>
    <w:p w14:paraId="7DB9E3E2" w14:textId="6EA5064F" w:rsidR="00CE7BF6" w:rsidRPr="00611E19" w:rsidRDefault="003846FF" w:rsidP="00CE7BF6">
      <w:pPr>
        <w:pStyle w:val="PargrafodaLista"/>
      </w:pPr>
      <w:r w:rsidRPr="00611E19">
        <w:rPr>
          <w:b/>
        </w:rPr>
        <w:t xml:space="preserve">Quanto aos </w:t>
      </w:r>
      <w:r w:rsidR="0004592D" w:rsidRPr="00611E19">
        <w:rPr>
          <w:b/>
        </w:rPr>
        <w:t>trabalhadores que manifestaram oposição</w:t>
      </w:r>
      <w:r w:rsidR="00C51EB5" w:rsidRPr="00611E19">
        <w:rPr>
          <w:b/>
        </w:rPr>
        <w:t>:</w:t>
      </w:r>
      <w:r w:rsidR="00C51EB5" w:rsidRPr="00611E19">
        <w:rPr>
          <w:bCs/>
        </w:rPr>
        <w:t xml:space="preserve"> </w:t>
      </w:r>
      <w:r w:rsidR="00CE7BF6" w:rsidRPr="00611E19">
        <w:t xml:space="preserve">o SINDCOM solicita a informação ao responsável por deliberar ou registrar o recolhimento da contribuição diretamente na folha — contador, departamento de Recursos Humanos ou empreendedor, conforme o caso — porque somente esse responsável pode comprovar se o valor foi efetivamente descontado ou se não foi descontado em razão da oposição. Ao identificar corretamente quem não teve a contribuição descontada, o Sindicato pode emitir o boleto sem incluir o respectivo valor, </w:t>
      </w:r>
      <w:r w:rsidR="00CE7BF6" w:rsidRPr="00611E19">
        <w:rPr>
          <w:b/>
          <w:bCs/>
        </w:rPr>
        <w:t>protegendo o trabalhador contra cobrança e desconto indevidos.</w:t>
      </w:r>
      <w:r w:rsidR="00CE7BF6" w:rsidRPr="00611E19">
        <w:t xml:space="preserve"> O dado sensível é tratado, portanto, para assegurar o exercício da oposição e impedir que o trabalhador opositor seja incluído na cobrança.</w:t>
      </w:r>
    </w:p>
    <w:p w14:paraId="577EF3AF" w14:textId="77777777" w:rsidR="00DE3B1F" w:rsidRPr="00611E19" w:rsidRDefault="00DE3B1F" w:rsidP="0004592D"/>
    <w:p w14:paraId="31E0CE83" w14:textId="77777777" w:rsidR="0046645A" w:rsidRPr="00611E19" w:rsidRDefault="0004592D" w:rsidP="0004592D">
      <w:r w:rsidRPr="00611E19">
        <w:t>Convém consignar, para exata compreensão do contexto, que a lacuna de informação hoje existente não decorre de resistência deliberada das empresas e contabilidades. Ela resulta, sobretudo, da ausência histórica de um canal estruturado por meio do qual essas informações pudessem ser prestadas, recebidas, guardadas</w:t>
      </w:r>
      <w:r w:rsidR="00DC2A2B" w:rsidRPr="00611E19">
        <w:t>. atualizadas</w:t>
      </w:r>
      <w:r w:rsidRPr="00611E19">
        <w:t xml:space="preserve"> e utilizadas com segurança. </w:t>
      </w:r>
    </w:p>
    <w:p w14:paraId="4025F268" w14:textId="2C32E27B" w:rsidR="0004592D" w:rsidRDefault="0046645A" w:rsidP="0004592D">
      <w:r w:rsidRPr="00611E19">
        <w:t>Todavia, o</w:t>
      </w:r>
      <w:r w:rsidR="0004592D" w:rsidRPr="00611E19">
        <w:t xml:space="preserve"> SINDCOM constituiu esse canal com as garantias técnicas descritas no item 8 desta Nota. </w:t>
      </w:r>
      <w:r w:rsidR="00014A35" w:rsidRPr="00611E19">
        <w:t>E. a</w:t>
      </w:r>
      <w:r w:rsidR="0004592D" w:rsidRPr="00611E19">
        <w:t xml:space="preserve"> presente solicitação é, </w:t>
      </w:r>
      <w:r w:rsidR="00014A35" w:rsidRPr="00611E19">
        <w:t>portanto</w:t>
      </w:r>
      <w:r w:rsidR="0004592D" w:rsidRPr="00611E19">
        <w:t>, menos</w:t>
      </w:r>
      <w:r w:rsidR="0004592D">
        <w:t xml:space="preserve"> um pedido novo do qu</w:t>
      </w:r>
      <w:r w:rsidR="0004592D" w:rsidRPr="00783A9D">
        <w:t xml:space="preserve">e a </w:t>
      </w:r>
      <w:r w:rsidR="0004592D" w:rsidRPr="00783A9D">
        <w:rPr>
          <w:b/>
          <w:bCs/>
        </w:rPr>
        <w:t>abertura da</w:t>
      </w:r>
      <w:r w:rsidR="0004592D">
        <w:rPr>
          <w:b/>
        </w:rPr>
        <w:t xml:space="preserve"> via adequada</w:t>
      </w:r>
      <w:r w:rsidR="0004592D">
        <w:t xml:space="preserve"> para o cumprimento de obrigação que as Convenções Coletivas já preveem há anos.</w:t>
      </w:r>
    </w:p>
    <w:p w14:paraId="0AD16204" w14:textId="77777777" w:rsidR="0004592D" w:rsidRDefault="0004592D" w:rsidP="0004592D">
      <w:r>
        <w:t xml:space="preserve">Registre-se, por fim, que </w:t>
      </w:r>
      <w:r>
        <w:rPr>
          <w:b/>
        </w:rPr>
        <w:t>o SINDCOM solicita menos do que a norma coletiva lhe faculta exigir</w:t>
      </w:r>
      <w:r>
        <w:t>, e em formato mais simples: seis campos, em lugar das guias e relatórios completos previstos nas Convenções.</w:t>
      </w:r>
    </w:p>
    <w:p w14:paraId="1C4BFAB2" w14:textId="77777777" w:rsidR="002C57EA" w:rsidRDefault="002C57EA" w:rsidP="0004592D"/>
    <w:p w14:paraId="1DA9EBF4" w14:textId="77777777" w:rsidR="0004592D" w:rsidRPr="00894100" w:rsidRDefault="0004592D" w:rsidP="0004592D">
      <w:pPr>
        <w:pStyle w:val="Ttulo1"/>
      </w:pPr>
      <w:bookmarkStart w:id="2" w:name="_Toc238763030"/>
      <w:r w:rsidRPr="00894100">
        <w:t>3. O que é solicitado</w:t>
      </w:r>
      <w:bookmarkEnd w:id="2"/>
    </w:p>
    <w:p w14:paraId="17CAE5E9" w14:textId="77777777" w:rsidR="002C57EA" w:rsidRPr="00894100" w:rsidRDefault="002C57EA" w:rsidP="002C57EA">
      <w:pPr>
        <w:rPr>
          <w:rFonts w:cs="Calibri Light"/>
        </w:rPr>
      </w:pPr>
    </w:p>
    <w:tbl>
      <w:tblPr>
        <w:tblStyle w:val="Tabelacomgrade"/>
        <w:tblW w:w="10064" w:type="dxa"/>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405"/>
        <w:gridCol w:w="2131"/>
        <w:gridCol w:w="5528"/>
      </w:tblGrid>
      <w:tr w:rsidR="0004592D" w:rsidRPr="00894100" w14:paraId="14CBF6BA" w14:textId="77777777" w:rsidTr="002109AB">
        <w:trPr>
          <w:trHeight w:val="567"/>
          <w:jc w:val="center"/>
        </w:trPr>
        <w:tc>
          <w:tcPr>
            <w:tcW w:w="2405" w:type="dxa"/>
            <w:shd w:val="clear" w:color="auto" w:fill="C00000"/>
            <w:vAlign w:val="center"/>
          </w:tcPr>
          <w:p w14:paraId="1ACDA178" w14:textId="406DDD0A" w:rsidR="0004592D" w:rsidRPr="00894100" w:rsidRDefault="00942F00" w:rsidP="00894100">
            <w:pPr>
              <w:ind w:firstLine="0"/>
              <w:jc w:val="left"/>
              <w:rPr>
                <w:rFonts w:cs="Calibri Light"/>
                <w:lang w:val="pt-BR"/>
              </w:rPr>
            </w:pPr>
            <w:r w:rsidRPr="00894100">
              <w:rPr>
                <w:rFonts w:cs="Calibri Light"/>
                <w:b/>
                <w:color w:val="FFFFFF"/>
                <w:sz w:val="20"/>
                <w:lang w:val="pt-BR"/>
              </w:rPr>
              <w:t>CAMPO</w:t>
            </w:r>
          </w:p>
        </w:tc>
        <w:tc>
          <w:tcPr>
            <w:tcW w:w="2131" w:type="dxa"/>
            <w:shd w:val="clear" w:color="auto" w:fill="C00000"/>
            <w:vAlign w:val="center"/>
          </w:tcPr>
          <w:p w14:paraId="5DB84A6A" w14:textId="2486DE2F" w:rsidR="0004592D" w:rsidRPr="00894100" w:rsidRDefault="00942F00" w:rsidP="00894100">
            <w:pPr>
              <w:ind w:firstLine="0"/>
              <w:jc w:val="left"/>
              <w:rPr>
                <w:rFonts w:cs="Calibri Light"/>
                <w:lang w:val="pt-BR"/>
              </w:rPr>
            </w:pPr>
            <w:r w:rsidRPr="00894100">
              <w:rPr>
                <w:rFonts w:cs="Calibri Light"/>
                <w:b/>
                <w:color w:val="FFFFFF"/>
                <w:sz w:val="20"/>
                <w:lang w:val="pt-BR"/>
              </w:rPr>
              <w:t>NATUREZA</w:t>
            </w:r>
          </w:p>
        </w:tc>
        <w:tc>
          <w:tcPr>
            <w:tcW w:w="5528" w:type="dxa"/>
            <w:shd w:val="clear" w:color="auto" w:fill="C00000"/>
            <w:vAlign w:val="center"/>
          </w:tcPr>
          <w:p w14:paraId="020BABD7" w14:textId="458AD602" w:rsidR="0004592D" w:rsidRPr="00894100" w:rsidRDefault="00942F00" w:rsidP="00F85A01">
            <w:pPr>
              <w:ind w:firstLine="0"/>
              <w:rPr>
                <w:rFonts w:cs="Calibri Light"/>
                <w:lang w:val="pt-BR"/>
              </w:rPr>
            </w:pPr>
            <w:r w:rsidRPr="00894100">
              <w:rPr>
                <w:rFonts w:cs="Calibri Light"/>
                <w:b/>
                <w:color w:val="FFFFFF"/>
                <w:sz w:val="20"/>
                <w:lang w:val="pt-BR"/>
              </w:rPr>
              <w:t>FINALIDADE</w:t>
            </w:r>
          </w:p>
        </w:tc>
      </w:tr>
      <w:tr w:rsidR="0004592D" w:rsidRPr="00894100" w14:paraId="2A3FD0F0" w14:textId="77777777" w:rsidTr="002109AB">
        <w:trPr>
          <w:trHeight w:val="567"/>
          <w:jc w:val="center"/>
        </w:trPr>
        <w:tc>
          <w:tcPr>
            <w:tcW w:w="2405" w:type="dxa"/>
            <w:vAlign w:val="center"/>
          </w:tcPr>
          <w:p w14:paraId="6FC50A12" w14:textId="77777777" w:rsidR="0004592D" w:rsidRPr="00894100" w:rsidRDefault="0004592D" w:rsidP="00894100">
            <w:pPr>
              <w:ind w:firstLine="0"/>
              <w:jc w:val="left"/>
              <w:rPr>
                <w:rFonts w:cs="Calibri Light"/>
                <w:lang w:val="pt-BR"/>
              </w:rPr>
            </w:pPr>
            <w:r w:rsidRPr="00894100">
              <w:rPr>
                <w:rFonts w:cs="Calibri Light"/>
                <w:sz w:val="20"/>
                <w:lang w:val="pt-BR"/>
              </w:rPr>
              <w:t>CNPJ do estabelecimento</w:t>
            </w:r>
          </w:p>
        </w:tc>
        <w:tc>
          <w:tcPr>
            <w:tcW w:w="2131" w:type="dxa"/>
            <w:vAlign w:val="center"/>
          </w:tcPr>
          <w:p w14:paraId="752056D6" w14:textId="77777777" w:rsidR="0004592D" w:rsidRPr="00894100" w:rsidRDefault="0004592D" w:rsidP="00894100">
            <w:pPr>
              <w:ind w:firstLine="0"/>
              <w:jc w:val="left"/>
              <w:rPr>
                <w:rFonts w:cs="Calibri Light"/>
                <w:lang w:val="pt-BR"/>
              </w:rPr>
            </w:pPr>
            <w:r w:rsidRPr="00894100">
              <w:rPr>
                <w:rFonts w:cs="Calibri Light"/>
                <w:sz w:val="20"/>
                <w:lang w:val="pt-BR"/>
              </w:rPr>
              <w:t>comum</w:t>
            </w:r>
          </w:p>
        </w:tc>
        <w:tc>
          <w:tcPr>
            <w:tcW w:w="5528" w:type="dxa"/>
            <w:vAlign w:val="center"/>
          </w:tcPr>
          <w:p w14:paraId="74B04B25" w14:textId="77777777" w:rsidR="0004592D" w:rsidRPr="00894100" w:rsidRDefault="0004592D" w:rsidP="00F85A01">
            <w:pPr>
              <w:ind w:firstLine="0"/>
              <w:rPr>
                <w:rFonts w:cs="Calibri Light"/>
                <w:lang w:val="pt-BR"/>
              </w:rPr>
            </w:pPr>
            <w:r w:rsidRPr="00894100">
              <w:rPr>
                <w:rFonts w:cs="Calibri Light"/>
                <w:sz w:val="20"/>
                <w:lang w:val="pt-BR"/>
              </w:rPr>
              <w:t>vincular o trabalhador ao estabelecimento e, por ele, à CCT ou ACT aplicável</w:t>
            </w:r>
          </w:p>
        </w:tc>
      </w:tr>
      <w:tr w:rsidR="0004592D" w:rsidRPr="00894100" w14:paraId="1829DD59" w14:textId="77777777" w:rsidTr="002109AB">
        <w:trPr>
          <w:trHeight w:val="567"/>
          <w:jc w:val="center"/>
        </w:trPr>
        <w:tc>
          <w:tcPr>
            <w:tcW w:w="2405" w:type="dxa"/>
            <w:vAlign w:val="center"/>
          </w:tcPr>
          <w:p w14:paraId="6D3F62D3" w14:textId="419D88BD" w:rsidR="0004592D" w:rsidRPr="00894100" w:rsidRDefault="0004592D" w:rsidP="00894100">
            <w:pPr>
              <w:ind w:firstLine="0"/>
              <w:jc w:val="left"/>
              <w:rPr>
                <w:rFonts w:cs="Calibri Light"/>
                <w:lang w:val="pt-BR"/>
              </w:rPr>
            </w:pPr>
            <w:r w:rsidRPr="00894100">
              <w:rPr>
                <w:rFonts w:cs="Calibri Light"/>
                <w:sz w:val="20"/>
                <w:lang w:val="pt-BR"/>
              </w:rPr>
              <w:t>Nome</w:t>
            </w:r>
          </w:p>
        </w:tc>
        <w:tc>
          <w:tcPr>
            <w:tcW w:w="2131" w:type="dxa"/>
            <w:vAlign w:val="center"/>
          </w:tcPr>
          <w:p w14:paraId="33BF181D" w14:textId="77777777" w:rsidR="0004592D" w:rsidRPr="00894100" w:rsidRDefault="0004592D" w:rsidP="00894100">
            <w:pPr>
              <w:ind w:firstLine="0"/>
              <w:jc w:val="left"/>
              <w:rPr>
                <w:rFonts w:cs="Calibri Light"/>
                <w:lang w:val="pt-BR"/>
              </w:rPr>
            </w:pPr>
            <w:r w:rsidRPr="00894100">
              <w:rPr>
                <w:rFonts w:cs="Calibri Light"/>
                <w:sz w:val="20"/>
                <w:lang w:val="pt-BR"/>
              </w:rPr>
              <w:t>comum</w:t>
            </w:r>
          </w:p>
        </w:tc>
        <w:tc>
          <w:tcPr>
            <w:tcW w:w="5528" w:type="dxa"/>
            <w:vAlign w:val="center"/>
          </w:tcPr>
          <w:p w14:paraId="450CD3E5" w14:textId="193B5E8B" w:rsidR="0004592D" w:rsidRPr="00894100" w:rsidRDefault="0004592D" w:rsidP="00F85A01">
            <w:pPr>
              <w:ind w:firstLine="0"/>
              <w:rPr>
                <w:rFonts w:cs="Calibri Light"/>
                <w:lang w:val="pt-BR"/>
              </w:rPr>
            </w:pPr>
            <w:r w:rsidRPr="00894100">
              <w:rPr>
                <w:rFonts w:cs="Calibri Light"/>
                <w:sz w:val="20"/>
                <w:lang w:val="pt-BR"/>
              </w:rPr>
              <w:t>identificação</w:t>
            </w:r>
            <w:r w:rsidR="007E4094">
              <w:rPr>
                <w:rFonts w:cs="Calibri Light"/>
                <w:sz w:val="20"/>
                <w:lang w:val="pt-BR"/>
              </w:rPr>
              <w:t xml:space="preserve"> </w:t>
            </w:r>
            <w:r w:rsidR="00411F96">
              <w:rPr>
                <w:rFonts w:cs="Calibri Light"/>
                <w:sz w:val="20"/>
                <w:lang w:val="pt-BR"/>
              </w:rPr>
              <w:t>nominal do trabalhador</w:t>
            </w:r>
          </w:p>
        </w:tc>
      </w:tr>
      <w:tr w:rsidR="0004592D" w:rsidRPr="00894100" w14:paraId="1BD907F3" w14:textId="77777777" w:rsidTr="002109AB">
        <w:trPr>
          <w:trHeight w:val="567"/>
          <w:jc w:val="center"/>
        </w:trPr>
        <w:tc>
          <w:tcPr>
            <w:tcW w:w="2405" w:type="dxa"/>
            <w:vAlign w:val="center"/>
          </w:tcPr>
          <w:p w14:paraId="191D5B0D" w14:textId="77777777" w:rsidR="0004592D" w:rsidRPr="00894100" w:rsidRDefault="0004592D" w:rsidP="00894100">
            <w:pPr>
              <w:ind w:firstLine="0"/>
              <w:jc w:val="left"/>
              <w:rPr>
                <w:rFonts w:cs="Calibri Light"/>
                <w:lang w:val="pt-BR"/>
              </w:rPr>
            </w:pPr>
            <w:r w:rsidRPr="00894100">
              <w:rPr>
                <w:rFonts w:cs="Calibri Light"/>
                <w:sz w:val="20"/>
                <w:lang w:val="pt-BR"/>
              </w:rPr>
              <w:t>CPF</w:t>
            </w:r>
          </w:p>
        </w:tc>
        <w:tc>
          <w:tcPr>
            <w:tcW w:w="2131" w:type="dxa"/>
            <w:vAlign w:val="center"/>
          </w:tcPr>
          <w:p w14:paraId="163AD2A6" w14:textId="77777777" w:rsidR="0004592D" w:rsidRPr="00894100" w:rsidRDefault="0004592D" w:rsidP="00894100">
            <w:pPr>
              <w:ind w:firstLine="0"/>
              <w:jc w:val="left"/>
              <w:rPr>
                <w:rFonts w:cs="Calibri Light"/>
                <w:lang w:val="pt-BR"/>
              </w:rPr>
            </w:pPr>
            <w:r w:rsidRPr="00894100">
              <w:rPr>
                <w:rFonts w:cs="Calibri Light"/>
                <w:sz w:val="20"/>
                <w:lang w:val="pt-BR"/>
              </w:rPr>
              <w:t>comum</w:t>
            </w:r>
          </w:p>
        </w:tc>
        <w:tc>
          <w:tcPr>
            <w:tcW w:w="5528" w:type="dxa"/>
            <w:vAlign w:val="center"/>
          </w:tcPr>
          <w:p w14:paraId="69AFE45F" w14:textId="77777777" w:rsidR="0004592D" w:rsidRPr="00894100" w:rsidRDefault="0004592D" w:rsidP="00F85A01">
            <w:pPr>
              <w:ind w:firstLine="0"/>
              <w:rPr>
                <w:rFonts w:cs="Calibri Light"/>
                <w:lang w:val="pt-BR"/>
              </w:rPr>
            </w:pPr>
            <w:r w:rsidRPr="00894100">
              <w:rPr>
                <w:rFonts w:cs="Calibri Light"/>
                <w:sz w:val="20"/>
                <w:lang w:val="pt-BR"/>
              </w:rPr>
              <w:t>identificação unívoca; impede duplicidade de cadastro</w:t>
            </w:r>
          </w:p>
        </w:tc>
      </w:tr>
      <w:tr w:rsidR="0004592D" w:rsidRPr="00894100" w14:paraId="452226ED" w14:textId="77777777" w:rsidTr="002109AB">
        <w:trPr>
          <w:trHeight w:val="567"/>
          <w:jc w:val="center"/>
        </w:trPr>
        <w:tc>
          <w:tcPr>
            <w:tcW w:w="2405" w:type="dxa"/>
            <w:vAlign w:val="center"/>
          </w:tcPr>
          <w:p w14:paraId="7012BD48" w14:textId="77777777" w:rsidR="0004592D" w:rsidRPr="00894100" w:rsidRDefault="0004592D" w:rsidP="00894100">
            <w:pPr>
              <w:ind w:firstLine="0"/>
              <w:jc w:val="left"/>
              <w:rPr>
                <w:rFonts w:cs="Calibri Light"/>
                <w:lang w:val="pt-BR"/>
              </w:rPr>
            </w:pPr>
            <w:r w:rsidRPr="00894100">
              <w:rPr>
                <w:rFonts w:cs="Calibri Light"/>
                <w:sz w:val="20"/>
                <w:lang w:val="pt-BR"/>
              </w:rPr>
              <w:t>Telefone de contato</w:t>
            </w:r>
          </w:p>
        </w:tc>
        <w:tc>
          <w:tcPr>
            <w:tcW w:w="2131" w:type="dxa"/>
            <w:vAlign w:val="center"/>
          </w:tcPr>
          <w:p w14:paraId="19F4625A" w14:textId="77777777" w:rsidR="0004592D" w:rsidRPr="00894100" w:rsidRDefault="0004592D" w:rsidP="00894100">
            <w:pPr>
              <w:ind w:firstLine="0"/>
              <w:jc w:val="left"/>
              <w:rPr>
                <w:rFonts w:cs="Calibri Light"/>
                <w:lang w:val="pt-BR"/>
              </w:rPr>
            </w:pPr>
            <w:r w:rsidRPr="00894100">
              <w:rPr>
                <w:rFonts w:cs="Calibri Light"/>
                <w:sz w:val="20"/>
                <w:lang w:val="pt-BR"/>
              </w:rPr>
              <w:t>comum</w:t>
            </w:r>
          </w:p>
        </w:tc>
        <w:tc>
          <w:tcPr>
            <w:tcW w:w="5528" w:type="dxa"/>
            <w:vAlign w:val="center"/>
          </w:tcPr>
          <w:p w14:paraId="4F6DDF73" w14:textId="77777777" w:rsidR="0004592D" w:rsidRPr="00894100" w:rsidRDefault="0004592D" w:rsidP="00F85A01">
            <w:pPr>
              <w:ind w:firstLine="0"/>
              <w:rPr>
                <w:rFonts w:cs="Calibri Light"/>
                <w:lang w:val="pt-BR"/>
              </w:rPr>
            </w:pPr>
            <w:r w:rsidRPr="00894100">
              <w:rPr>
                <w:rFonts w:cs="Calibri Light"/>
                <w:sz w:val="20"/>
                <w:lang w:val="pt-BR"/>
              </w:rPr>
              <w:t>comunicação com o representado</w:t>
            </w:r>
          </w:p>
        </w:tc>
      </w:tr>
      <w:tr w:rsidR="0004592D" w:rsidRPr="00894100" w14:paraId="6DD2A92A" w14:textId="77777777" w:rsidTr="002109AB">
        <w:trPr>
          <w:trHeight w:val="567"/>
          <w:jc w:val="center"/>
        </w:trPr>
        <w:tc>
          <w:tcPr>
            <w:tcW w:w="2405" w:type="dxa"/>
            <w:vAlign w:val="center"/>
          </w:tcPr>
          <w:p w14:paraId="4A3C3E5E" w14:textId="77777777" w:rsidR="0004592D" w:rsidRPr="00894100" w:rsidRDefault="0004592D" w:rsidP="00894100">
            <w:pPr>
              <w:ind w:firstLine="0"/>
              <w:jc w:val="left"/>
              <w:rPr>
                <w:rFonts w:cs="Calibri Light"/>
                <w:lang w:val="pt-BR"/>
              </w:rPr>
            </w:pPr>
            <w:r w:rsidRPr="00894100">
              <w:rPr>
                <w:rFonts w:cs="Calibri Light"/>
                <w:sz w:val="20"/>
                <w:lang w:val="pt-BR"/>
              </w:rPr>
              <w:t>Piso salarial pago</w:t>
            </w:r>
          </w:p>
        </w:tc>
        <w:tc>
          <w:tcPr>
            <w:tcW w:w="2131" w:type="dxa"/>
            <w:vAlign w:val="center"/>
          </w:tcPr>
          <w:p w14:paraId="0431880D" w14:textId="77777777" w:rsidR="0004592D" w:rsidRPr="00894100" w:rsidRDefault="0004592D" w:rsidP="00894100">
            <w:pPr>
              <w:ind w:firstLine="0"/>
              <w:jc w:val="left"/>
              <w:rPr>
                <w:rFonts w:cs="Calibri Light"/>
                <w:lang w:val="pt-BR"/>
              </w:rPr>
            </w:pPr>
            <w:r w:rsidRPr="00894100">
              <w:rPr>
                <w:rFonts w:cs="Calibri Light"/>
                <w:sz w:val="20"/>
                <w:lang w:val="pt-BR"/>
              </w:rPr>
              <w:t>comum</w:t>
            </w:r>
          </w:p>
        </w:tc>
        <w:tc>
          <w:tcPr>
            <w:tcW w:w="5528" w:type="dxa"/>
            <w:vAlign w:val="center"/>
          </w:tcPr>
          <w:p w14:paraId="7B3CFD69" w14:textId="77777777" w:rsidR="0004592D" w:rsidRPr="00894100" w:rsidRDefault="0004592D" w:rsidP="00F85A01">
            <w:pPr>
              <w:ind w:firstLine="0"/>
              <w:rPr>
                <w:rFonts w:cs="Calibri Light"/>
                <w:lang w:val="pt-BR"/>
              </w:rPr>
            </w:pPr>
            <w:r w:rsidRPr="00894100">
              <w:rPr>
                <w:rFonts w:cs="Calibri Light"/>
                <w:sz w:val="20"/>
                <w:lang w:val="pt-BR"/>
              </w:rPr>
              <w:t>base de cálculo da contribuição e verificação do piso convencional</w:t>
            </w:r>
          </w:p>
        </w:tc>
      </w:tr>
      <w:tr w:rsidR="0004592D" w:rsidRPr="002C6003" w14:paraId="005E0D7A" w14:textId="77777777" w:rsidTr="002109AB">
        <w:trPr>
          <w:trHeight w:val="567"/>
          <w:jc w:val="center"/>
        </w:trPr>
        <w:tc>
          <w:tcPr>
            <w:tcW w:w="2405" w:type="dxa"/>
            <w:vAlign w:val="center"/>
          </w:tcPr>
          <w:p w14:paraId="45B0B28F" w14:textId="77777777" w:rsidR="0004592D" w:rsidRPr="002C6003" w:rsidRDefault="0004592D" w:rsidP="00894100">
            <w:pPr>
              <w:ind w:firstLine="0"/>
              <w:jc w:val="left"/>
              <w:rPr>
                <w:rFonts w:cs="Calibri Light"/>
                <w:lang w:val="pt-BR"/>
              </w:rPr>
            </w:pPr>
            <w:r w:rsidRPr="002C6003">
              <w:rPr>
                <w:rFonts w:cs="Calibri Light"/>
                <w:sz w:val="20"/>
                <w:lang w:val="pt-BR"/>
              </w:rPr>
              <w:t>Sindicalizado ou opositor</w:t>
            </w:r>
          </w:p>
        </w:tc>
        <w:tc>
          <w:tcPr>
            <w:tcW w:w="2131" w:type="dxa"/>
            <w:vAlign w:val="center"/>
          </w:tcPr>
          <w:p w14:paraId="1E71D5B7" w14:textId="5CA388CF" w:rsidR="007E4094" w:rsidRPr="00B21F24" w:rsidRDefault="007E4094" w:rsidP="00894100">
            <w:pPr>
              <w:ind w:firstLine="0"/>
              <w:jc w:val="left"/>
              <w:rPr>
                <w:rFonts w:cs="Calibri Light"/>
                <w:sz w:val="20"/>
              </w:rPr>
            </w:pPr>
            <w:proofErr w:type="spellStart"/>
            <w:r w:rsidRPr="00B21F24">
              <w:rPr>
                <w:rFonts w:cs="Calibri Light"/>
                <w:sz w:val="20"/>
              </w:rPr>
              <w:t>s</w:t>
            </w:r>
            <w:r w:rsidR="0004592D" w:rsidRPr="00B21F24">
              <w:rPr>
                <w:rFonts w:cs="Calibri Light"/>
                <w:sz w:val="20"/>
              </w:rPr>
              <w:t>ensível</w:t>
            </w:r>
            <w:proofErr w:type="spellEnd"/>
          </w:p>
          <w:p w14:paraId="26BEECFF" w14:textId="323460C9" w:rsidR="0004592D" w:rsidRPr="00B21F24" w:rsidRDefault="0004592D" w:rsidP="00894100">
            <w:pPr>
              <w:ind w:firstLine="0"/>
              <w:jc w:val="left"/>
              <w:rPr>
                <w:rFonts w:cs="Calibri Light"/>
              </w:rPr>
            </w:pPr>
            <w:r w:rsidRPr="00B21F24">
              <w:rPr>
                <w:rFonts w:cs="Calibri Light"/>
                <w:sz w:val="20"/>
              </w:rPr>
              <w:t>(</w:t>
            </w:r>
            <w:r w:rsidR="007E4094" w:rsidRPr="00B21F24">
              <w:rPr>
                <w:rFonts w:cs="Calibri Light"/>
                <w:sz w:val="20"/>
              </w:rPr>
              <w:t xml:space="preserve">LGPD, </w:t>
            </w:r>
            <w:r w:rsidRPr="00B21F24">
              <w:rPr>
                <w:rFonts w:cs="Calibri Light"/>
                <w:sz w:val="20"/>
              </w:rPr>
              <w:t>art. 5º, II)</w:t>
            </w:r>
          </w:p>
        </w:tc>
        <w:tc>
          <w:tcPr>
            <w:tcW w:w="5528" w:type="dxa"/>
            <w:vAlign w:val="center"/>
          </w:tcPr>
          <w:p w14:paraId="0596AC56" w14:textId="573901ED" w:rsidR="0004592D" w:rsidRPr="002C6003" w:rsidRDefault="00CE7BF6" w:rsidP="00F85A01">
            <w:pPr>
              <w:ind w:firstLine="0"/>
              <w:rPr>
                <w:rFonts w:cs="Calibri Light"/>
                <w:lang w:val="pt-BR"/>
              </w:rPr>
            </w:pPr>
            <w:r w:rsidRPr="00CE7BF6">
              <w:rPr>
                <w:rFonts w:cs="Calibri Light"/>
                <w:sz w:val="20"/>
                <w:lang w:val="pt-BR"/>
              </w:rPr>
              <w:t>registrar se houve desconto na fonte ou não desconto em razão da oposição, calcular corretamente o boleto de repasse e resguardar quem se opôs</w:t>
            </w:r>
          </w:p>
        </w:tc>
      </w:tr>
    </w:tbl>
    <w:p w14:paraId="3337B792" w14:textId="77777777" w:rsidR="0004592D" w:rsidRPr="00894100" w:rsidRDefault="0004592D" w:rsidP="0004592D">
      <w:pPr>
        <w:rPr>
          <w:rFonts w:cs="Calibri Light"/>
        </w:rPr>
      </w:pPr>
    </w:p>
    <w:p w14:paraId="7B8A22FF" w14:textId="28EFA9A1" w:rsidR="0004592D" w:rsidRPr="00894100" w:rsidRDefault="0004592D" w:rsidP="0004592D">
      <w:pPr>
        <w:rPr>
          <w:rFonts w:cs="Calibri Light"/>
        </w:rPr>
      </w:pPr>
      <w:r w:rsidRPr="00894100">
        <w:rPr>
          <w:rFonts w:cs="Calibri Light"/>
          <w:b/>
        </w:rPr>
        <w:t>Não são solicitados</w:t>
      </w:r>
      <w:r w:rsidRPr="00894100">
        <w:rPr>
          <w:rFonts w:cs="Calibri Light"/>
        </w:rPr>
        <w:t xml:space="preserve">, deliberadamente: data de nascimento, endereço residencial, e-mail pessoal, estado civil, dados de dependentes, nem a data de entrega da carta de oposição. A limitação atende ao princípio da </w:t>
      </w:r>
      <w:r w:rsidRPr="00894100">
        <w:rPr>
          <w:rFonts w:cs="Calibri Light"/>
          <w:b/>
        </w:rPr>
        <w:t>necessidade</w:t>
      </w:r>
      <w:r w:rsidRPr="00894100">
        <w:rPr>
          <w:rFonts w:cs="Calibri Light"/>
        </w:rPr>
        <w:t xml:space="preserve"> (</w:t>
      </w:r>
      <w:r w:rsidR="00195FFE">
        <w:rPr>
          <w:rFonts w:cs="Calibri Light"/>
        </w:rPr>
        <w:t xml:space="preserve">LGPD, </w:t>
      </w:r>
      <w:r w:rsidRPr="00894100">
        <w:rPr>
          <w:rFonts w:cs="Calibri Light"/>
        </w:rPr>
        <w:t>art. 6º, III), que restringe a coleta ao mínimo indispensável à finalidade declarada.</w:t>
      </w:r>
    </w:p>
    <w:p w14:paraId="62A37940" w14:textId="77777777" w:rsidR="002C57EA" w:rsidRDefault="002C57EA" w:rsidP="0004592D"/>
    <w:p w14:paraId="7D6D7962" w14:textId="77777777" w:rsidR="0004592D" w:rsidRDefault="0004592D" w:rsidP="0004592D">
      <w:pPr>
        <w:pStyle w:val="Ttulo1"/>
      </w:pPr>
      <w:bookmarkStart w:id="3" w:name="_Toc238763031"/>
      <w:r>
        <w:lastRenderedPageBreak/>
        <w:t>4. O fundamento da atuação sindical</w:t>
      </w:r>
      <w:bookmarkEnd w:id="3"/>
    </w:p>
    <w:p w14:paraId="316CE95D" w14:textId="77777777" w:rsidR="002C57EA" w:rsidRPr="002C57EA" w:rsidRDefault="002C57EA" w:rsidP="002C57EA"/>
    <w:p w14:paraId="6BD6A267" w14:textId="071E0717" w:rsidR="0004592D" w:rsidRDefault="0004592D" w:rsidP="0004592D">
      <w:pPr>
        <w:pStyle w:val="Ttulo2"/>
      </w:pPr>
      <w:bookmarkStart w:id="4" w:name="_Toc238763032"/>
      <w:r>
        <w:t>4.1</w:t>
      </w:r>
      <w:r w:rsidR="006C6E32">
        <w:t>.</w:t>
      </w:r>
      <w:r>
        <w:t xml:space="preserve"> Norma constitucional</w:t>
      </w:r>
      <w:bookmarkEnd w:id="4"/>
    </w:p>
    <w:p w14:paraId="7A0A2FA2" w14:textId="77777777" w:rsidR="002C57EA" w:rsidRPr="002C57EA" w:rsidRDefault="002C57EA" w:rsidP="002C57EA"/>
    <w:p w14:paraId="242148B9" w14:textId="581D60E9" w:rsidR="0004592D" w:rsidRDefault="0004592D" w:rsidP="0004592D">
      <w:r>
        <w:t xml:space="preserve">Dispõe a Constituição Federal, no art. 8º, III, que </w:t>
      </w:r>
      <w:r w:rsidR="00A8742C">
        <w:rPr>
          <w:i/>
        </w:rPr>
        <w:t>“</w:t>
      </w:r>
      <w:r>
        <w:rPr>
          <w:i/>
        </w:rPr>
        <w:t>ao sindicato cabe a defesa dos direitos e interesses coletivos ou individuais da categoria, inclusive em questões judiciais ou administrativas</w:t>
      </w:r>
      <w:r w:rsidR="00A8742C">
        <w:rPr>
          <w:i/>
        </w:rPr>
        <w:t>”</w:t>
      </w:r>
      <w:r>
        <w:t>.</w:t>
      </w:r>
    </w:p>
    <w:p w14:paraId="2BEFAC10" w14:textId="77777777" w:rsidR="0004592D" w:rsidRDefault="0004592D" w:rsidP="0004592D">
      <w:r>
        <w:t xml:space="preserve">A representação alcança </w:t>
      </w:r>
      <w:r>
        <w:rPr>
          <w:b/>
        </w:rPr>
        <w:t>toda a categoria</w:t>
      </w:r>
      <w:r>
        <w:t>, e não apenas os filiados. É essa amplitude que justifica o Sindicato conhecer o universo que representa — e não somente sua lista de associados. Um sindicato que ignora quem compõe a categoria não tem como defender direitos coletivos com base em fatos, negociar pisos a partir da realidade salarial, nem identificar o descumprimento de cláusula convencional.</w:t>
      </w:r>
    </w:p>
    <w:p w14:paraId="64DBDF2D" w14:textId="77777777" w:rsidR="002C57EA" w:rsidRDefault="002C57EA" w:rsidP="0004592D"/>
    <w:p w14:paraId="59A208A6" w14:textId="77777777" w:rsidR="002109AB" w:rsidRDefault="002109AB" w:rsidP="0004592D"/>
    <w:p w14:paraId="24A8A6E6" w14:textId="2602C1EB" w:rsidR="0004592D" w:rsidRDefault="0004592D" w:rsidP="0004592D">
      <w:pPr>
        <w:pStyle w:val="Ttulo2"/>
      </w:pPr>
      <w:bookmarkStart w:id="5" w:name="_Toc238763033"/>
      <w:r>
        <w:t>4.2</w:t>
      </w:r>
      <w:r w:rsidR="006C6E32">
        <w:t>.</w:t>
      </w:r>
      <w:r>
        <w:t xml:space="preserve"> Norma legal</w:t>
      </w:r>
      <w:bookmarkEnd w:id="5"/>
    </w:p>
    <w:p w14:paraId="43BE9BCB" w14:textId="77777777" w:rsidR="002C57EA" w:rsidRPr="002C57EA" w:rsidRDefault="002C57EA" w:rsidP="002C57EA"/>
    <w:p w14:paraId="75178B29" w14:textId="49B0BF9C" w:rsidR="0004592D" w:rsidRDefault="0004592D" w:rsidP="0004592D">
      <w:r>
        <w:t>São prerrogativas dos sindicatos, nos termos do art. 513 da Consolidação das Leis do Trabalho</w:t>
      </w:r>
      <w:r w:rsidR="00CE7BF6">
        <w:t xml:space="preserve"> (CLT - </w:t>
      </w:r>
      <w:r>
        <w:t>Decreto-Lei nº 5.452/1943):</w:t>
      </w:r>
    </w:p>
    <w:p w14:paraId="068D3F75" w14:textId="77777777" w:rsidR="00455D57" w:rsidRDefault="00455D57" w:rsidP="0004592D"/>
    <w:p w14:paraId="35ECA9D4" w14:textId="07441826" w:rsidR="0004592D" w:rsidRPr="0004592D" w:rsidRDefault="0004592D" w:rsidP="009C7CC8">
      <w:pPr>
        <w:pStyle w:val="PargrafodaLista"/>
      </w:pPr>
      <w:r w:rsidRPr="00B2079C">
        <w:rPr>
          <w:b/>
        </w:rPr>
        <w:t xml:space="preserve">alínea </w:t>
      </w:r>
      <w:r w:rsidR="00A8742C" w:rsidRPr="00B2079C">
        <w:rPr>
          <w:b/>
        </w:rPr>
        <w:t>“</w:t>
      </w:r>
      <w:r w:rsidRPr="00B2079C">
        <w:rPr>
          <w:b/>
        </w:rPr>
        <w:t>a</w:t>
      </w:r>
      <w:r w:rsidR="00A8742C" w:rsidRPr="00B2079C">
        <w:rPr>
          <w:b/>
        </w:rPr>
        <w:t>”</w:t>
      </w:r>
      <w:r w:rsidRPr="0004592D">
        <w:t xml:space="preserve"> — </w:t>
      </w:r>
      <w:r w:rsidRPr="003F7DF1">
        <w:rPr>
          <w:iCs/>
        </w:rPr>
        <w:t>representar</w:t>
      </w:r>
      <w:r w:rsidRPr="004810F8">
        <w:rPr>
          <w:iCs/>
        </w:rPr>
        <w:t>, perante as autoridades administrativas e judiciárias, os</w:t>
      </w:r>
      <w:r w:rsidR="00B2079C" w:rsidRPr="004810F8">
        <w:rPr>
          <w:iCs/>
        </w:rPr>
        <w:t xml:space="preserve"> </w:t>
      </w:r>
      <w:r w:rsidRPr="004810F8">
        <w:rPr>
          <w:iCs/>
        </w:rPr>
        <w:t>interesses gerais da categoria ou profissão</w:t>
      </w:r>
      <w:r w:rsidRPr="0004592D">
        <w:t xml:space="preserve"> liberal ou os </w:t>
      </w:r>
      <w:r w:rsidRPr="00A11591">
        <w:rPr>
          <w:b/>
          <w:bCs/>
        </w:rPr>
        <w:t>interesses individuais dos</w:t>
      </w:r>
      <w:r w:rsidR="00B2079C" w:rsidRPr="00A11591">
        <w:rPr>
          <w:b/>
          <w:bCs/>
        </w:rPr>
        <w:t xml:space="preserve"> </w:t>
      </w:r>
      <w:r w:rsidRPr="00A11591">
        <w:rPr>
          <w:b/>
          <w:bCs/>
        </w:rPr>
        <w:t>associados</w:t>
      </w:r>
      <w:r w:rsidRPr="0004592D">
        <w:t xml:space="preserve"> relativos à atividade ou profissão exercida;</w:t>
      </w:r>
    </w:p>
    <w:p w14:paraId="3D1420C5" w14:textId="200F9086" w:rsidR="0004592D" w:rsidRPr="0004592D" w:rsidRDefault="0004592D" w:rsidP="009C7CC8">
      <w:pPr>
        <w:pStyle w:val="PargrafodaLista"/>
      </w:pPr>
      <w:r w:rsidRPr="00A11591">
        <w:rPr>
          <w:b/>
        </w:rPr>
        <w:t xml:space="preserve">alínea </w:t>
      </w:r>
      <w:r w:rsidR="00A8742C" w:rsidRPr="00A11591">
        <w:rPr>
          <w:b/>
        </w:rPr>
        <w:t>“</w:t>
      </w:r>
      <w:r w:rsidRPr="00A11591">
        <w:rPr>
          <w:b/>
        </w:rPr>
        <w:t>e</w:t>
      </w:r>
      <w:r w:rsidR="00A8742C" w:rsidRPr="00A11591">
        <w:rPr>
          <w:b/>
        </w:rPr>
        <w:t>”</w:t>
      </w:r>
      <w:r w:rsidRPr="0004592D">
        <w:t xml:space="preserve"> — </w:t>
      </w:r>
      <w:r w:rsidRPr="00A11591">
        <w:rPr>
          <w:b/>
        </w:rPr>
        <w:t>impor contribuições</w:t>
      </w:r>
      <w:r w:rsidRPr="0004592D">
        <w:t xml:space="preserve"> a todos aqueles que participam das categorias</w:t>
      </w:r>
      <w:r w:rsidR="00A11591">
        <w:t xml:space="preserve"> </w:t>
      </w:r>
      <w:r w:rsidRPr="0004592D">
        <w:t>econômicas ou profissionais ou das profissões liberais representadas.</w:t>
      </w:r>
    </w:p>
    <w:p w14:paraId="2485BBD3" w14:textId="77777777" w:rsidR="009C7CC8" w:rsidRDefault="009C7CC8" w:rsidP="0004592D"/>
    <w:p w14:paraId="4839FF68" w14:textId="5026301C" w:rsidR="0004592D" w:rsidRDefault="00303FF2" w:rsidP="0004592D">
      <w:r>
        <w:t xml:space="preserve">Nota-se que, enquanto a </w:t>
      </w:r>
      <w:r w:rsidR="0004592D">
        <w:t xml:space="preserve">alínea </w:t>
      </w:r>
      <w:r>
        <w:t xml:space="preserve">“a” </w:t>
      </w:r>
      <w:r w:rsidR="006F7E92">
        <w:t xml:space="preserve">justifica a solicitação dos dados dos trabalhadores sindicalizados, </w:t>
      </w:r>
      <w:r w:rsidR="005B3CE6">
        <w:t xml:space="preserve">a </w:t>
      </w:r>
      <w:r w:rsidR="005B3CE6" w:rsidRPr="002C6003">
        <w:t xml:space="preserve">alínea </w:t>
      </w:r>
      <w:r w:rsidR="00A8742C" w:rsidRPr="002C6003">
        <w:t>“</w:t>
      </w:r>
      <w:r w:rsidR="0004592D" w:rsidRPr="002C6003">
        <w:t>e</w:t>
      </w:r>
      <w:r w:rsidR="00A8742C" w:rsidRPr="002C6003">
        <w:t>”</w:t>
      </w:r>
      <w:r w:rsidR="0004592D" w:rsidRPr="002C6003">
        <w:t xml:space="preserve"> é o elemento decisivo para a compreensão do campo sensível, conforme se desenvolve no item 6.</w:t>
      </w:r>
    </w:p>
    <w:p w14:paraId="1451BC27" w14:textId="77777777" w:rsidR="002C57EA" w:rsidRDefault="002C57EA" w:rsidP="0004592D"/>
    <w:p w14:paraId="74080A73" w14:textId="52D60F90" w:rsidR="0004592D" w:rsidRDefault="0004592D" w:rsidP="0004592D">
      <w:pPr>
        <w:pStyle w:val="Ttulo2"/>
      </w:pPr>
      <w:bookmarkStart w:id="6" w:name="_Toc238763034"/>
      <w:r>
        <w:t>4.3</w:t>
      </w:r>
      <w:r w:rsidR="006C6E32">
        <w:t>.</w:t>
      </w:r>
      <w:r>
        <w:t xml:space="preserve"> Base legal do tratamento pelo Sindicato</w:t>
      </w:r>
      <w:bookmarkEnd w:id="6"/>
    </w:p>
    <w:p w14:paraId="441A687B" w14:textId="77777777" w:rsidR="002C57EA" w:rsidRPr="002C57EA" w:rsidRDefault="002C57EA" w:rsidP="002C57EA"/>
    <w:p w14:paraId="32F04E55" w14:textId="51B95870" w:rsidR="00CE7BF6" w:rsidRPr="00611E19" w:rsidRDefault="0004592D" w:rsidP="00CE7BF6">
      <w:r>
        <w:t>O tratamento do</w:t>
      </w:r>
      <w:r w:rsidR="00502CCF">
        <w:t>s</w:t>
      </w:r>
      <w:r>
        <w:t xml:space="preserve"> </w:t>
      </w:r>
      <w:r w:rsidRPr="00611E19">
        <w:t>dado</w:t>
      </w:r>
      <w:r w:rsidR="00502CCF" w:rsidRPr="00611E19">
        <w:t>s</w:t>
      </w:r>
      <w:r w:rsidRPr="00611E19">
        <w:t xml:space="preserve"> </w:t>
      </w:r>
      <w:r w:rsidR="00502CCF" w:rsidRPr="00611E19">
        <w:t xml:space="preserve">pessoais e </w:t>
      </w:r>
      <w:r w:rsidRPr="00611E19">
        <w:t xml:space="preserve">sensível pelo SINDCOM encontra fundamento no art. 11, II, </w:t>
      </w:r>
      <w:r w:rsidR="00A8742C" w:rsidRPr="00611E19">
        <w:t>“</w:t>
      </w:r>
      <w:r w:rsidRPr="00611E19">
        <w:t>d</w:t>
      </w:r>
      <w:r w:rsidR="00A8742C" w:rsidRPr="00611E19">
        <w:t>”</w:t>
      </w:r>
      <w:r w:rsidRPr="00611E19">
        <w:t xml:space="preserve"> da </w:t>
      </w:r>
      <w:r w:rsidR="00BB62E4" w:rsidRPr="00611E19">
        <w:t>LGPD</w:t>
      </w:r>
      <w:r w:rsidRPr="00611E19">
        <w:t xml:space="preserve"> que o autoriza, independentemente de consentimento, quando indispensável ao exercício regular de direitos.</w:t>
      </w:r>
      <w:r w:rsidR="00CE7BF6" w:rsidRPr="00611E19">
        <w:t xml:space="preserve"> O dado é recebido depois do processamento da folha e antes da emissão do boleto de repasse, justamente para que o valor cobrado corresponda ao valor efetivamente descontado na fonte.</w:t>
      </w:r>
    </w:p>
    <w:p w14:paraId="095126A2" w14:textId="360494B0" w:rsidR="00CE7BF6" w:rsidRPr="00611E19" w:rsidRDefault="005D2809" w:rsidP="00CE7BF6">
      <w:r w:rsidRPr="00611E19">
        <w:t>Sabe-se que o</w:t>
      </w:r>
      <w:r w:rsidR="0004592D" w:rsidRPr="00611E19">
        <w:t xml:space="preserve"> Sindicato atua como instância de salvaguarda e execução de direitos que a Constituição e a CLT lhe atribuem. </w:t>
      </w:r>
      <w:r w:rsidRPr="00611E19">
        <w:t>E, portanto, o</w:t>
      </w:r>
      <w:r w:rsidR="0004592D" w:rsidRPr="00611E19">
        <w:t xml:space="preserve"> tratamento </w:t>
      </w:r>
      <w:r w:rsidR="00EB0214" w:rsidRPr="00611E19">
        <w:t>do</w:t>
      </w:r>
      <w:r w:rsidR="00502CCF" w:rsidRPr="00611E19">
        <w:t>s</w:t>
      </w:r>
      <w:r w:rsidR="00EB0214" w:rsidRPr="00611E19">
        <w:t xml:space="preserve"> referido</w:t>
      </w:r>
      <w:r w:rsidR="00502CCF" w:rsidRPr="00611E19">
        <w:t>s</w:t>
      </w:r>
      <w:r w:rsidR="00EB0214" w:rsidRPr="00611E19">
        <w:t xml:space="preserve"> dado</w:t>
      </w:r>
      <w:r w:rsidR="00502CCF" w:rsidRPr="00611E19">
        <w:t>s</w:t>
      </w:r>
      <w:r w:rsidR="00EB0214" w:rsidRPr="00611E19">
        <w:t xml:space="preserve"> </w:t>
      </w:r>
      <w:r w:rsidR="0004592D" w:rsidRPr="00611E19">
        <w:t xml:space="preserve">é indispensável: </w:t>
      </w:r>
      <w:r w:rsidR="00CE7BF6" w:rsidRPr="00611E19">
        <w:t>sem os dados fornecidos por quem processa ou registra a folha não há como confirmar quais contribuições foram efetivamente descontadas, calcular corretamente o boleto a ser encaminhado à empresa ou contabilidade e, sobretudo, excluir da cobrança o trabalhador que exerceu a oposição.</w:t>
      </w:r>
    </w:p>
    <w:p w14:paraId="306833ED" w14:textId="0565F984" w:rsidR="000A4770" w:rsidRDefault="0004592D" w:rsidP="0004592D">
      <w:pPr>
        <w:rPr>
          <w:color w:val="EE0000"/>
        </w:rPr>
      </w:pPr>
      <w:r w:rsidRPr="000A4770">
        <w:t>O consentimento do titular (</w:t>
      </w:r>
      <w:r w:rsidR="00723677" w:rsidRPr="000A4770">
        <w:t xml:space="preserve">LGPD, </w:t>
      </w:r>
      <w:r w:rsidRPr="000A4770">
        <w:t>art. 11, I) é afastado</w:t>
      </w:r>
      <w:r w:rsidR="000A4770" w:rsidRPr="000A4770">
        <w:t xml:space="preserve"> pois, </w:t>
      </w:r>
      <w:r w:rsidRPr="000A4770">
        <w:t xml:space="preserve">quem transmite a informação </w:t>
      </w:r>
      <w:r w:rsidR="000A4770" w:rsidRPr="000A4770">
        <w:t xml:space="preserve">ao SINDCOM </w:t>
      </w:r>
      <w:r w:rsidRPr="000A4770">
        <w:t>é o empregador ou seu contador, e não o próprio titular</w:t>
      </w:r>
      <w:r w:rsidR="000A4770" w:rsidRPr="000A4770">
        <w:t>. Para além disso, a</w:t>
      </w:r>
      <w:r w:rsidR="000A4770" w:rsidRPr="000A4770">
        <w:t xml:space="preserve">o solicitar </w:t>
      </w:r>
      <w:r w:rsidR="000A4770" w:rsidRPr="000A4770">
        <w:t xml:space="preserve">direto </w:t>
      </w:r>
      <w:r w:rsidR="000A4770" w:rsidRPr="000A4770">
        <w:t>à empresa a identificação daqueles que se opuseram, o SINDCOM</w:t>
      </w:r>
      <w:r w:rsidR="000A4770" w:rsidRPr="000A4770">
        <w:t xml:space="preserve"> não age contrário ao interesse do trabalhador que se opôs, mas sim, a seu favor, uma vez que é justamente o fato de conhecer os trabalhadores que se opuseram que permite ao SINDCOM </w:t>
      </w:r>
      <w:r w:rsidR="000A4770" w:rsidRPr="000A4770">
        <w:t xml:space="preserve">emitir o boleto </w:t>
      </w:r>
      <w:r w:rsidR="000A4770" w:rsidRPr="000A4770">
        <w:t xml:space="preserve">de repasse </w:t>
      </w:r>
      <w:r w:rsidR="000A4770" w:rsidRPr="000A4770">
        <w:t xml:space="preserve">sem incluir </w:t>
      </w:r>
      <w:r w:rsidR="000A4770" w:rsidRPr="00611E19">
        <w:t>o respectivo valor</w:t>
      </w:r>
      <w:r w:rsidR="000A4770">
        <w:t xml:space="preserve"> destes</w:t>
      </w:r>
      <w:r w:rsidR="000A4770" w:rsidRPr="00611E19">
        <w:t xml:space="preserve">, </w:t>
      </w:r>
      <w:r w:rsidR="000A4770" w:rsidRPr="00EA16D7">
        <w:rPr>
          <w:b/>
          <w:bCs/>
        </w:rPr>
        <w:t xml:space="preserve">protegendo </w:t>
      </w:r>
      <w:r w:rsidR="000A4770">
        <w:rPr>
          <w:b/>
          <w:bCs/>
        </w:rPr>
        <w:t>esses</w:t>
      </w:r>
      <w:r w:rsidR="000A4770" w:rsidRPr="00EA16D7">
        <w:rPr>
          <w:b/>
          <w:bCs/>
        </w:rPr>
        <w:t xml:space="preserve"> trabalhador</w:t>
      </w:r>
      <w:r w:rsidR="000A4770">
        <w:rPr>
          <w:b/>
          <w:bCs/>
        </w:rPr>
        <w:t>es</w:t>
      </w:r>
      <w:r w:rsidR="000A4770" w:rsidRPr="00EA16D7">
        <w:rPr>
          <w:b/>
          <w:bCs/>
        </w:rPr>
        <w:t xml:space="preserve"> contra cobrança e desconto indevidos.</w:t>
      </w:r>
    </w:p>
    <w:p w14:paraId="4197121F" w14:textId="77777777" w:rsidR="0004592D" w:rsidRDefault="0004592D" w:rsidP="0004592D">
      <w:pPr>
        <w:pStyle w:val="Ttulo1"/>
      </w:pPr>
      <w:bookmarkStart w:id="7" w:name="_Toc238763035"/>
      <w:r>
        <w:lastRenderedPageBreak/>
        <w:t>5. O dever das empresas e das contabilidades</w:t>
      </w:r>
      <w:bookmarkEnd w:id="7"/>
    </w:p>
    <w:p w14:paraId="5108A9F5" w14:textId="77777777" w:rsidR="002C57EA" w:rsidRPr="002C57EA" w:rsidRDefault="002C57EA" w:rsidP="002C57EA"/>
    <w:p w14:paraId="5B9F135D" w14:textId="08B600D0" w:rsidR="0004592D" w:rsidRPr="000B363C" w:rsidRDefault="0004592D" w:rsidP="0004592D">
      <w:pPr>
        <w:rPr>
          <w:bCs/>
        </w:rPr>
      </w:pPr>
      <w:r>
        <w:t xml:space="preserve">Se no item 4 esta Nota Técnica explicou </w:t>
      </w:r>
      <w:r w:rsidR="00A8742C">
        <w:rPr>
          <w:i/>
        </w:rPr>
        <w:t>“</w:t>
      </w:r>
      <w:r>
        <w:rPr>
          <w:i/>
        </w:rPr>
        <w:t>por que o Sindicato pode solicitar</w:t>
      </w:r>
      <w:r w:rsidR="00A8742C">
        <w:rPr>
          <w:i/>
        </w:rPr>
        <w:t>”</w:t>
      </w:r>
      <w:r>
        <w:t xml:space="preserve">, agora ela passa a responder </w:t>
      </w:r>
      <w:r w:rsidR="00A8742C" w:rsidRPr="000B363C">
        <w:rPr>
          <w:bCs/>
          <w:i/>
          <w:iCs/>
        </w:rPr>
        <w:t>“</w:t>
      </w:r>
      <w:r w:rsidRPr="000B363C">
        <w:rPr>
          <w:bCs/>
          <w:i/>
          <w:iCs/>
        </w:rPr>
        <w:t>por que a empresa pode</w:t>
      </w:r>
      <w:r w:rsidR="000B363C" w:rsidRPr="000B363C">
        <w:rPr>
          <w:bCs/>
          <w:i/>
          <w:iCs/>
        </w:rPr>
        <w:t>, e</w:t>
      </w:r>
      <w:r w:rsidRPr="000B363C">
        <w:rPr>
          <w:bCs/>
          <w:i/>
          <w:iCs/>
        </w:rPr>
        <w:t xml:space="preserve"> deve</w:t>
      </w:r>
      <w:r w:rsidR="000B363C" w:rsidRPr="000B363C">
        <w:rPr>
          <w:bCs/>
          <w:i/>
          <w:iCs/>
        </w:rPr>
        <w:t xml:space="preserve">, </w:t>
      </w:r>
      <w:r w:rsidRPr="000B363C">
        <w:rPr>
          <w:bCs/>
          <w:i/>
          <w:iCs/>
        </w:rPr>
        <w:t>enviar</w:t>
      </w:r>
      <w:r w:rsidR="00A8742C" w:rsidRPr="000B363C">
        <w:rPr>
          <w:bCs/>
          <w:i/>
          <w:iCs/>
        </w:rPr>
        <w:t>”</w:t>
      </w:r>
      <w:r w:rsidRPr="000B363C">
        <w:rPr>
          <w:bCs/>
        </w:rPr>
        <w:t>.</w:t>
      </w:r>
    </w:p>
    <w:p w14:paraId="76592C05" w14:textId="77777777" w:rsidR="002C57EA" w:rsidRDefault="002C57EA" w:rsidP="0004592D"/>
    <w:p w14:paraId="00B6CA67" w14:textId="517612EC" w:rsidR="0004592D" w:rsidRDefault="0004592D" w:rsidP="0004592D">
      <w:pPr>
        <w:pStyle w:val="Ttulo2"/>
      </w:pPr>
      <w:bookmarkStart w:id="8" w:name="_Toc238763036"/>
      <w:r>
        <w:t>5.1</w:t>
      </w:r>
      <w:r w:rsidR="006C6E32">
        <w:t>.</w:t>
      </w:r>
      <w:r>
        <w:t xml:space="preserve"> A obrigação já pactuada</w:t>
      </w:r>
      <w:bookmarkEnd w:id="8"/>
    </w:p>
    <w:p w14:paraId="0FF4B304" w14:textId="77777777" w:rsidR="002C57EA" w:rsidRDefault="002C57EA" w:rsidP="002C57EA"/>
    <w:p w14:paraId="052F0C01" w14:textId="77777777" w:rsidR="00723677" w:rsidRPr="00611E19" w:rsidRDefault="00723677" w:rsidP="00723677">
      <w:r w:rsidRPr="00611E19">
        <w:t xml:space="preserve">As Convenções Coletivas de Trabalho vigentes na base territorial contêm, na cláusula relativa à </w:t>
      </w:r>
      <w:r w:rsidRPr="00611E19">
        <w:rPr>
          <w:b/>
          <w:bCs/>
        </w:rPr>
        <w:t>contribuição dos empregados</w:t>
      </w:r>
      <w:r w:rsidRPr="00611E19">
        <w:t xml:space="preserve">, disposição expressa. Essa disposição deve ser lida em conjunto com o fluxo temporal descrito no </w:t>
      </w:r>
      <w:r w:rsidRPr="00611E19">
        <w:rPr>
          <w:b/>
          <w:bCs/>
        </w:rPr>
        <w:t>item 5.2</w:t>
      </w:r>
      <w:r w:rsidRPr="00611E19">
        <w:t>: primeiro ocorre o desconto na fonte, conforme a situação de cada trabalhador; depois, o controlador encaminha ao SINDCOM os dados e a relação dos empregados; por fim, o Sindicato calcula e emite o boleto de repasse.</w:t>
      </w:r>
    </w:p>
    <w:p w14:paraId="7DE763D1" w14:textId="77777777" w:rsidR="009C7CC8" w:rsidRPr="00611E19" w:rsidRDefault="009C7CC8" w:rsidP="0004592D"/>
    <w:p w14:paraId="5BA9A4E3" w14:textId="26491AA0" w:rsidR="0004592D" w:rsidRPr="0004592D" w:rsidRDefault="00A8742C" w:rsidP="00A60B83">
      <w:pPr>
        <w:pStyle w:val="Citao"/>
      </w:pPr>
      <w:r w:rsidRPr="00611E19">
        <w:t>“</w:t>
      </w:r>
      <w:r w:rsidR="0004592D" w:rsidRPr="00611E19">
        <w:t>Dentro de 15 (quinze) dias do desconto, as empresas encaminharão à Entidade Profissional cópias de comprovação dos recolhimentos dos valores, acompanhadas das relações de empregados contribuintes, das quais constem os salários anteriores e os corrigidos.</w:t>
      </w:r>
      <w:r w:rsidRPr="00611E19">
        <w:t>”</w:t>
      </w:r>
    </w:p>
    <w:p w14:paraId="3470E75F" w14:textId="77777777" w:rsidR="002109AB" w:rsidRDefault="002109AB" w:rsidP="00A8583C"/>
    <w:p w14:paraId="16278018" w14:textId="0443B484" w:rsidR="0004592D" w:rsidRDefault="00EC7532" w:rsidP="00A8583C">
      <w:r>
        <w:t>A</w:t>
      </w:r>
      <w:r w:rsidR="00B92342">
        <w:t>s</w:t>
      </w:r>
      <w:r>
        <w:t xml:space="preserve"> cláusula</w:t>
      </w:r>
      <w:r w:rsidR="00B92342">
        <w:t>s</w:t>
      </w:r>
      <w:r>
        <w:t xml:space="preserve"> </w:t>
      </w:r>
      <w:r w:rsidR="00B92342">
        <w:t xml:space="preserve">e parágrafos </w:t>
      </w:r>
      <w:r w:rsidR="000B7658">
        <w:t>específic</w:t>
      </w:r>
      <w:r w:rsidR="00B92342">
        <w:t>os</w:t>
      </w:r>
      <w:r w:rsidR="000B7658">
        <w:t xml:space="preserve"> </w:t>
      </w:r>
      <w:r>
        <w:t>que detalha</w:t>
      </w:r>
      <w:r w:rsidR="00B92342">
        <w:t>m</w:t>
      </w:r>
      <w:r>
        <w:t xml:space="preserve"> </w:t>
      </w:r>
      <w:r w:rsidR="000B7658">
        <w:t xml:space="preserve">a </w:t>
      </w:r>
      <w:r w:rsidR="00B92342">
        <w:t xml:space="preserve">referida </w:t>
      </w:r>
      <w:r w:rsidR="000B7658">
        <w:t xml:space="preserve">obrigação em cada Convenção </w:t>
      </w:r>
      <w:r w:rsidR="00A8583C">
        <w:t>são:</w:t>
      </w:r>
    </w:p>
    <w:p w14:paraId="56FCDB96" w14:textId="77777777" w:rsidR="002C57EA" w:rsidRDefault="002C57EA" w:rsidP="0004592D"/>
    <w:tbl>
      <w:tblPr>
        <w:tblStyle w:val="Tabelacomgrade"/>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932"/>
        <w:gridCol w:w="4932"/>
      </w:tblGrid>
      <w:tr w:rsidR="0004592D" w:rsidRPr="00894100" w14:paraId="53630C6F" w14:textId="77777777" w:rsidTr="002109AB">
        <w:trPr>
          <w:trHeight w:val="567"/>
          <w:jc w:val="center"/>
        </w:trPr>
        <w:tc>
          <w:tcPr>
            <w:tcW w:w="4932" w:type="dxa"/>
            <w:shd w:val="clear" w:color="auto" w:fill="C00000"/>
            <w:vAlign w:val="center"/>
          </w:tcPr>
          <w:p w14:paraId="0469D437" w14:textId="658FA430" w:rsidR="0004592D" w:rsidRPr="00894100" w:rsidRDefault="00942F00" w:rsidP="00894100">
            <w:pPr>
              <w:ind w:firstLine="0"/>
              <w:rPr>
                <w:rFonts w:cs="Calibri Light"/>
              </w:rPr>
            </w:pPr>
            <w:r w:rsidRPr="00894100">
              <w:rPr>
                <w:rFonts w:cs="Calibri Light"/>
                <w:b/>
                <w:color w:val="FFFFFF"/>
                <w:sz w:val="20"/>
              </w:rPr>
              <w:t>CONVENÇ</w:t>
            </w:r>
            <w:r>
              <w:rPr>
                <w:rFonts w:cs="Calibri Light"/>
                <w:b/>
                <w:color w:val="FFFFFF"/>
                <w:sz w:val="20"/>
              </w:rPr>
              <w:t xml:space="preserve">ÕES </w:t>
            </w:r>
            <w:r w:rsidRPr="00894100">
              <w:rPr>
                <w:rFonts w:cs="Calibri Light"/>
                <w:b/>
                <w:color w:val="FFFFFF"/>
                <w:sz w:val="20"/>
              </w:rPr>
              <w:t>COLETIVA</w:t>
            </w:r>
            <w:r>
              <w:rPr>
                <w:rFonts w:cs="Calibri Light"/>
                <w:b/>
                <w:color w:val="FFFFFF"/>
                <w:sz w:val="20"/>
              </w:rPr>
              <w:t>S</w:t>
            </w:r>
            <w:r w:rsidRPr="00894100">
              <w:rPr>
                <w:rFonts w:cs="Calibri Light"/>
                <w:b/>
                <w:color w:val="FFFFFF"/>
                <w:sz w:val="20"/>
              </w:rPr>
              <w:t xml:space="preserve"> DE TRABALHO 2026</w:t>
            </w:r>
          </w:p>
        </w:tc>
        <w:tc>
          <w:tcPr>
            <w:tcW w:w="4932" w:type="dxa"/>
            <w:shd w:val="clear" w:color="auto" w:fill="C00000"/>
            <w:vAlign w:val="center"/>
          </w:tcPr>
          <w:p w14:paraId="6AFEFDFF" w14:textId="72D84CD8" w:rsidR="0004592D" w:rsidRPr="00894100" w:rsidRDefault="00942F00" w:rsidP="00894100">
            <w:pPr>
              <w:ind w:firstLine="0"/>
              <w:rPr>
                <w:rFonts w:cs="Calibri Light"/>
              </w:rPr>
            </w:pPr>
            <w:r w:rsidRPr="00894100">
              <w:rPr>
                <w:rFonts w:cs="Calibri Light"/>
                <w:b/>
                <w:color w:val="FFFFFF"/>
                <w:sz w:val="20"/>
              </w:rPr>
              <w:t>CLÁUSULA</w:t>
            </w:r>
            <w:r w:rsidR="00A8583C">
              <w:rPr>
                <w:rFonts w:cs="Calibri Light"/>
                <w:b/>
                <w:color w:val="FFFFFF"/>
                <w:sz w:val="20"/>
              </w:rPr>
              <w:t>S</w:t>
            </w:r>
          </w:p>
        </w:tc>
      </w:tr>
      <w:tr w:rsidR="0004592D" w:rsidRPr="00894100" w14:paraId="63FCAE48" w14:textId="77777777" w:rsidTr="002109AB">
        <w:trPr>
          <w:trHeight w:val="567"/>
          <w:jc w:val="center"/>
        </w:trPr>
        <w:tc>
          <w:tcPr>
            <w:tcW w:w="4932" w:type="dxa"/>
            <w:vAlign w:val="center"/>
          </w:tcPr>
          <w:p w14:paraId="19E0CE46" w14:textId="7E5F81D3" w:rsidR="0004592D" w:rsidRPr="00894100" w:rsidRDefault="00D2637F" w:rsidP="00894100">
            <w:pPr>
              <w:ind w:firstLine="0"/>
              <w:rPr>
                <w:rFonts w:cs="Calibri Light"/>
                <w:lang w:val="pt-BR"/>
              </w:rPr>
            </w:pPr>
            <w:r>
              <w:rPr>
                <w:rFonts w:cs="Calibri Light"/>
                <w:sz w:val="20"/>
                <w:lang w:val="pt-BR"/>
              </w:rPr>
              <w:t xml:space="preserve">Passos </w:t>
            </w:r>
            <w:r w:rsidRPr="00894100">
              <w:rPr>
                <w:rFonts w:cs="Calibri Light"/>
                <w:sz w:val="20"/>
                <w:lang w:val="pt-BR"/>
              </w:rPr>
              <w:t>—</w:t>
            </w:r>
            <w:r>
              <w:rPr>
                <w:rFonts w:cs="Calibri Light"/>
                <w:sz w:val="20"/>
                <w:lang w:val="pt-BR"/>
              </w:rPr>
              <w:t xml:space="preserve"> </w:t>
            </w:r>
            <w:r w:rsidR="0004592D" w:rsidRPr="00894100">
              <w:rPr>
                <w:rFonts w:cs="Calibri Light"/>
                <w:sz w:val="20"/>
                <w:lang w:val="pt-BR"/>
              </w:rPr>
              <w:t>Fecomércio Atacadista</w:t>
            </w:r>
          </w:p>
        </w:tc>
        <w:tc>
          <w:tcPr>
            <w:tcW w:w="4932" w:type="dxa"/>
            <w:vAlign w:val="center"/>
          </w:tcPr>
          <w:p w14:paraId="60562600" w14:textId="77777777" w:rsidR="0004592D" w:rsidRPr="00894100" w:rsidRDefault="0004592D" w:rsidP="00894100">
            <w:pPr>
              <w:ind w:firstLine="0"/>
              <w:rPr>
                <w:rFonts w:cs="Calibri Light"/>
                <w:lang w:val="pt-BR"/>
              </w:rPr>
            </w:pPr>
            <w:r w:rsidRPr="00894100">
              <w:rPr>
                <w:rFonts w:cs="Calibri Light"/>
                <w:sz w:val="20"/>
                <w:lang w:val="pt-BR"/>
              </w:rPr>
              <w:t>Cláusula Trigésima Quarta, Parágrafo Segundo</w:t>
            </w:r>
          </w:p>
        </w:tc>
      </w:tr>
      <w:tr w:rsidR="00D2637F" w:rsidRPr="00894100" w14:paraId="607E0761" w14:textId="77777777" w:rsidTr="002109AB">
        <w:trPr>
          <w:trHeight w:val="567"/>
          <w:jc w:val="center"/>
        </w:trPr>
        <w:tc>
          <w:tcPr>
            <w:tcW w:w="4932" w:type="dxa"/>
            <w:vAlign w:val="center"/>
          </w:tcPr>
          <w:p w14:paraId="37F86AFA" w14:textId="57EBFCF4" w:rsidR="00D2637F" w:rsidRPr="00894100" w:rsidRDefault="00D2637F" w:rsidP="00D2637F">
            <w:pPr>
              <w:ind w:firstLine="0"/>
              <w:rPr>
                <w:rFonts w:cs="Calibri Light"/>
                <w:sz w:val="20"/>
              </w:rPr>
            </w:pPr>
            <w:r>
              <w:rPr>
                <w:rFonts w:cs="Calibri Light"/>
                <w:sz w:val="20"/>
              </w:rPr>
              <w:t xml:space="preserve">Passos </w:t>
            </w:r>
            <w:r w:rsidRPr="00894100">
              <w:rPr>
                <w:rFonts w:cs="Calibri Light"/>
                <w:sz w:val="20"/>
              </w:rPr>
              <w:t xml:space="preserve">— </w:t>
            </w:r>
            <w:proofErr w:type="spellStart"/>
            <w:r w:rsidRPr="00894100">
              <w:rPr>
                <w:rFonts w:cs="Calibri Light"/>
                <w:sz w:val="20"/>
              </w:rPr>
              <w:t>Sin</w:t>
            </w:r>
            <w:r>
              <w:rPr>
                <w:rFonts w:cs="Calibri Light"/>
                <w:sz w:val="20"/>
              </w:rPr>
              <w:t>dPass</w:t>
            </w:r>
            <w:proofErr w:type="spellEnd"/>
            <w:r>
              <w:rPr>
                <w:rFonts w:cs="Calibri Light"/>
                <w:sz w:val="20"/>
              </w:rPr>
              <w:t xml:space="preserve"> </w:t>
            </w:r>
            <w:proofErr w:type="spellStart"/>
            <w:r w:rsidRPr="00894100">
              <w:rPr>
                <w:rFonts w:cs="Calibri Light"/>
                <w:sz w:val="20"/>
              </w:rPr>
              <w:t>Varejista</w:t>
            </w:r>
            <w:proofErr w:type="spellEnd"/>
          </w:p>
        </w:tc>
        <w:tc>
          <w:tcPr>
            <w:tcW w:w="4932" w:type="dxa"/>
            <w:vAlign w:val="center"/>
          </w:tcPr>
          <w:p w14:paraId="502CC492" w14:textId="3ADA6142" w:rsidR="00D2637F" w:rsidRPr="00D2637F" w:rsidRDefault="00D2637F" w:rsidP="00D2637F">
            <w:pPr>
              <w:ind w:firstLine="0"/>
              <w:rPr>
                <w:rFonts w:cs="Calibri Light"/>
                <w:sz w:val="20"/>
                <w:lang w:val="pt-BR"/>
              </w:rPr>
            </w:pPr>
            <w:r w:rsidRPr="00894100">
              <w:rPr>
                <w:rFonts w:cs="Calibri Light"/>
                <w:sz w:val="20"/>
                <w:lang w:val="pt-BR"/>
              </w:rPr>
              <w:t>Cláusula Vigésima Sétima, Parágrafo Segundo</w:t>
            </w:r>
          </w:p>
        </w:tc>
      </w:tr>
      <w:tr w:rsidR="0004592D" w:rsidRPr="00894100" w14:paraId="33146C50" w14:textId="77777777" w:rsidTr="002109AB">
        <w:trPr>
          <w:trHeight w:val="567"/>
          <w:jc w:val="center"/>
        </w:trPr>
        <w:tc>
          <w:tcPr>
            <w:tcW w:w="4932" w:type="dxa"/>
            <w:vAlign w:val="center"/>
          </w:tcPr>
          <w:p w14:paraId="6FB6E9A7" w14:textId="0E992A0F" w:rsidR="0004592D" w:rsidRPr="00D2637F" w:rsidRDefault="00D2637F" w:rsidP="00894100">
            <w:pPr>
              <w:ind w:firstLine="0"/>
              <w:rPr>
                <w:rFonts w:cs="Calibri Light"/>
                <w:lang w:val="pt-BR"/>
              </w:rPr>
            </w:pPr>
            <w:r w:rsidRPr="00B21F24">
              <w:rPr>
                <w:rFonts w:cs="Calibri Light"/>
                <w:sz w:val="20"/>
                <w:lang w:val="pt-BR"/>
              </w:rPr>
              <w:t>Região</w:t>
            </w:r>
            <w:r w:rsidRPr="00D2637F">
              <w:rPr>
                <w:rFonts w:cs="Calibri Light"/>
                <w:sz w:val="20"/>
                <w:lang w:val="pt-BR"/>
              </w:rPr>
              <w:t xml:space="preserve"> —</w:t>
            </w:r>
            <w:r>
              <w:rPr>
                <w:rFonts w:cs="Calibri Light"/>
                <w:sz w:val="20"/>
                <w:lang w:val="pt-BR"/>
              </w:rPr>
              <w:t xml:space="preserve"> </w:t>
            </w:r>
            <w:r w:rsidR="0004592D" w:rsidRPr="00B21F24">
              <w:rPr>
                <w:rFonts w:cs="Calibri Light"/>
                <w:sz w:val="20"/>
                <w:lang w:val="pt-BR"/>
              </w:rPr>
              <w:t xml:space="preserve">Fecomércio </w:t>
            </w:r>
            <w:r w:rsidR="00B21F24" w:rsidRPr="00B21F24">
              <w:rPr>
                <w:rFonts w:cs="Calibri Light"/>
                <w:sz w:val="20"/>
                <w:lang w:val="pt-BR"/>
              </w:rPr>
              <w:t xml:space="preserve">Atacadista e </w:t>
            </w:r>
            <w:r w:rsidR="0004592D" w:rsidRPr="00B21F24">
              <w:rPr>
                <w:rFonts w:cs="Calibri Light"/>
                <w:sz w:val="20"/>
                <w:lang w:val="pt-BR"/>
              </w:rPr>
              <w:t>Varejist</w:t>
            </w:r>
            <w:r>
              <w:rPr>
                <w:rFonts w:cs="Calibri Light"/>
                <w:sz w:val="20"/>
                <w:lang w:val="pt-BR"/>
              </w:rPr>
              <w:t>a</w:t>
            </w:r>
          </w:p>
        </w:tc>
        <w:tc>
          <w:tcPr>
            <w:tcW w:w="4932" w:type="dxa"/>
            <w:vAlign w:val="center"/>
          </w:tcPr>
          <w:p w14:paraId="572EA247" w14:textId="77777777" w:rsidR="0004592D" w:rsidRPr="00894100" w:rsidRDefault="0004592D" w:rsidP="00894100">
            <w:pPr>
              <w:ind w:firstLine="0"/>
              <w:rPr>
                <w:rFonts w:cs="Calibri Light"/>
                <w:lang w:val="pt-BR"/>
              </w:rPr>
            </w:pPr>
            <w:r w:rsidRPr="00894100">
              <w:rPr>
                <w:rFonts w:cs="Calibri Light"/>
                <w:sz w:val="20"/>
                <w:lang w:val="pt-BR"/>
              </w:rPr>
              <w:t>Cláusula Trigésima Quarta, Parágrafo Segundo</w:t>
            </w:r>
          </w:p>
        </w:tc>
      </w:tr>
      <w:tr w:rsidR="0004592D" w:rsidRPr="00894100" w14:paraId="1AD5F9BB" w14:textId="77777777" w:rsidTr="002109AB">
        <w:trPr>
          <w:trHeight w:val="567"/>
          <w:jc w:val="center"/>
        </w:trPr>
        <w:tc>
          <w:tcPr>
            <w:tcW w:w="4932" w:type="dxa"/>
            <w:vAlign w:val="center"/>
          </w:tcPr>
          <w:p w14:paraId="318C0FD5" w14:textId="40F00F54" w:rsidR="0004592D" w:rsidRPr="00894100" w:rsidRDefault="00D2637F" w:rsidP="00894100">
            <w:pPr>
              <w:ind w:firstLine="0"/>
              <w:rPr>
                <w:rFonts w:cs="Calibri Light"/>
              </w:rPr>
            </w:pPr>
            <w:r w:rsidRPr="00B21F24">
              <w:rPr>
                <w:rFonts w:cs="Calibri Light"/>
                <w:sz w:val="20"/>
                <w:lang w:val="pt-BR"/>
              </w:rPr>
              <w:t>Região</w:t>
            </w:r>
            <w:r w:rsidRPr="00D2637F">
              <w:rPr>
                <w:rFonts w:cs="Calibri Light"/>
                <w:sz w:val="20"/>
                <w:lang w:val="pt-BR"/>
              </w:rPr>
              <w:t xml:space="preserve"> —</w:t>
            </w:r>
            <w:r>
              <w:rPr>
                <w:rFonts w:cs="Calibri Light"/>
                <w:sz w:val="20"/>
                <w:lang w:val="pt-BR"/>
              </w:rPr>
              <w:t xml:space="preserve"> </w:t>
            </w:r>
            <w:proofErr w:type="spellStart"/>
            <w:r w:rsidR="0004592D" w:rsidRPr="00894100">
              <w:rPr>
                <w:rFonts w:cs="Calibri Light"/>
                <w:sz w:val="20"/>
              </w:rPr>
              <w:t>SindSuper</w:t>
            </w:r>
            <w:proofErr w:type="spellEnd"/>
            <w:r w:rsidR="0004592D" w:rsidRPr="00894100">
              <w:rPr>
                <w:rFonts w:cs="Calibri Light"/>
                <w:sz w:val="20"/>
              </w:rPr>
              <w:t xml:space="preserve"> </w:t>
            </w:r>
            <w:proofErr w:type="spellStart"/>
            <w:r w:rsidR="0004592D" w:rsidRPr="00894100">
              <w:rPr>
                <w:rFonts w:cs="Calibri Light"/>
                <w:sz w:val="20"/>
              </w:rPr>
              <w:t>Varejista</w:t>
            </w:r>
            <w:proofErr w:type="spellEnd"/>
          </w:p>
        </w:tc>
        <w:tc>
          <w:tcPr>
            <w:tcW w:w="4932" w:type="dxa"/>
            <w:vAlign w:val="center"/>
          </w:tcPr>
          <w:p w14:paraId="65481EE4" w14:textId="77777777" w:rsidR="0004592D" w:rsidRPr="00894100" w:rsidRDefault="0004592D" w:rsidP="00894100">
            <w:pPr>
              <w:ind w:firstLine="0"/>
              <w:rPr>
                <w:rFonts w:cs="Calibri Light"/>
                <w:lang w:val="pt-BR"/>
              </w:rPr>
            </w:pPr>
            <w:r w:rsidRPr="00894100">
              <w:rPr>
                <w:rFonts w:cs="Calibri Light"/>
                <w:sz w:val="20"/>
                <w:lang w:val="pt-BR"/>
              </w:rPr>
              <w:t>Cláusula Trigésima Segunda, Parágrafo Segundo</w:t>
            </w:r>
          </w:p>
        </w:tc>
      </w:tr>
      <w:tr w:rsidR="0004592D" w:rsidRPr="00894100" w14:paraId="018C61B3" w14:textId="77777777" w:rsidTr="002109AB">
        <w:trPr>
          <w:trHeight w:val="567"/>
          <w:jc w:val="center"/>
        </w:trPr>
        <w:tc>
          <w:tcPr>
            <w:tcW w:w="4932" w:type="dxa"/>
            <w:vAlign w:val="center"/>
          </w:tcPr>
          <w:p w14:paraId="1DDA39CD" w14:textId="20B260D0" w:rsidR="0004592D" w:rsidRPr="00894100" w:rsidRDefault="00D2637F" w:rsidP="00894100">
            <w:pPr>
              <w:ind w:firstLine="0"/>
              <w:rPr>
                <w:rFonts w:cs="Calibri Light"/>
              </w:rPr>
            </w:pPr>
            <w:r w:rsidRPr="00B21F24">
              <w:rPr>
                <w:rFonts w:cs="Calibri Light"/>
                <w:sz w:val="20"/>
                <w:lang w:val="pt-BR"/>
              </w:rPr>
              <w:t>Região</w:t>
            </w:r>
            <w:r w:rsidRPr="00D2637F">
              <w:rPr>
                <w:rFonts w:cs="Calibri Light"/>
                <w:sz w:val="20"/>
                <w:lang w:val="pt-BR"/>
              </w:rPr>
              <w:t xml:space="preserve"> —</w:t>
            </w:r>
            <w:r>
              <w:rPr>
                <w:rFonts w:cs="Calibri Light"/>
                <w:sz w:val="20"/>
                <w:lang w:val="pt-BR"/>
              </w:rPr>
              <w:t xml:space="preserve"> </w:t>
            </w:r>
            <w:proofErr w:type="spellStart"/>
            <w:r w:rsidR="0004592D" w:rsidRPr="00894100">
              <w:rPr>
                <w:rFonts w:cs="Calibri Light"/>
                <w:sz w:val="20"/>
              </w:rPr>
              <w:t>Sincovaga</w:t>
            </w:r>
            <w:proofErr w:type="spellEnd"/>
            <w:r w:rsidR="0004592D" w:rsidRPr="00894100">
              <w:rPr>
                <w:rFonts w:cs="Calibri Light"/>
                <w:sz w:val="20"/>
              </w:rPr>
              <w:t xml:space="preserve"> </w:t>
            </w:r>
            <w:proofErr w:type="spellStart"/>
            <w:r w:rsidR="0004592D" w:rsidRPr="00894100">
              <w:rPr>
                <w:rFonts w:cs="Calibri Light"/>
                <w:sz w:val="20"/>
              </w:rPr>
              <w:t>Alimentício</w:t>
            </w:r>
            <w:proofErr w:type="spellEnd"/>
          </w:p>
        </w:tc>
        <w:tc>
          <w:tcPr>
            <w:tcW w:w="4932" w:type="dxa"/>
            <w:vAlign w:val="center"/>
          </w:tcPr>
          <w:p w14:paraId="57E83028" w14:textId="77777777" w:rsidR="0004592D" w:rsidRPr="00894100" w:rsidRDefault="0004592D" w:rsidP="00894100">
            <w:pPr>
              <w:ind w:firstLine="0"/>
              <w:rPr>
                <w:rFonts w:cs="Calibri Light"/>
                <w:lang w:val="pt-BR"/>
              </w:rPr>
            </w:pPr>
            <w:r w:rsidRPr="00894100">
              <w:rPr>
                <w:rFonts w:cs="Calibri Light"/>
                <w:sz w:val="20"/>
                <w:lang w:val="pt-BR"/>
              </w:rPr>
              <w:t>Cláusula Trigésima Primeira, Parágrafo Segundo</w:t>
            </w:r>
          </w:p>
        </w:tc>
      </w:tr>
    </w:tbl>
    <w:p w14:paraId="7CE2B353" w14:textId="77777777" w:rsidR="00D2637F" w:rsidRDefault="00D2637F" w:rsidP="0004592D"/>
    <w:p w14:paraId="53BD154A" w14:textId="7B682F16" w:rsidR="0004592D" w:rsidRDefault="0004592D" w:rsidP="0004592D">
      <w:r>
        <w:t>Três características tornam essa</w:t>
      </w:r>
      <w:r w:rsidR="004C6D40">
        <w:t>s</w:t>
      </w:r>
      <w:r>
        <w:t xml:space="preserve"> cláusula</w:t>
      </w:r>
      <w:r w:rsidR="004C6D40">
        <w:t>s</w:t>
      </w:r>
      <w:r>
        <w:t xml:space="preserve"> o alicerce da solicitação:</w:t>
      </w:r>
    </w:p>
    <w:p w14:paraId="16B1CDA1" w14:textId="77777777" w:rsidR="002C57EA" w:rsidRDefault="002C57EA" w:rsidP="0004592D"/>
    <w:p w14:paraId="0209E80C" w14:textId="0478CADA" w:rsidR="0004592D" w:rsidRPr="00611E19" w:rsidRDefault="0004592D" w:rsidP="00C915B6">
      <w:pPr>
        <w:pStyle w:val="PargrafodaLista"/>
        <w:rPr>
          <w:bCs/>
        </w:rPr>
      </w:pPr>
      <w:r w:rsidRPr="00FE2904">
        <w:rPr>
          <w:bCs/>
        </w:rPr>
        <w:t xml:space="preserve">É </w:t>
      </w:r>
      <w:r w:rsidRPr="00611E19">
        <w:rPr>
          <w:bCs/>
        </w:rPr>
        <w:t>incondicional. Não depende de adesão, certificado ou contrapartida. Basta ter havido</w:t>
      </w:r>
      <w:r w:rsidR="00C915B6" w:rsidRPr="00611E19">
        <w:rPr>
          <w:bCs/>
        </w:rPr>
        <w:t xml:space="preserve"> </w:t>
      </w:r>
      <w:r w:rsidRPr="00611E19">
        <w:rPr>
          <w:bCs/>
        </w:rPr>
        <w:t>o desconto.</w:t>
      </w:r>
    </w:p>
    <w:p w14:paraId="1ABE72DF" w14:textId="70AD164E" w:rsidR="0004592D" w:rsidRPr="00611E19" w:rsidRDefault="0004592D" w:rsidP="00C915B6">
      <w:pPr>
        <w:pStyle w:val="PargrafodaLista"/>
        <w:rPr>
          <w:bCs/>
        </w:rPr>
      </w:pPr>
      <w:r w:rsidRPr="00611E19">
        <w:rPr>
          <w:bCs/>
        </w:rPr>
        <w:t>Seu destinatário é o Sindicato dos trabalhadores</w:t>
      </w:r>
      <w:r w:rsidR="003D5D92" w:rsidRPr="00611E19">
        <w:rPr>
          <w:bCs/>
        </w:rPr>
        <w:t>,</w:t>
      </w:r>
      <w:r w:rsidRPr="00611E19">
        <w:rPr>
          <w:bCs/>
        </w:rPr>
        <w:t xml:space="preserve"> a </w:t>
      </w:r>
      <w:r w:rsidR="00A8742C" w:rsidRPr="00611E19">
        <w:rPr>
          <w:bCs/>
        </w:rPr>
        <w:t>“</w:t>
      </w:r>
      <w:r w:rsidRPr="00611E19">
        <w:rPr>
          <w:bCs/>
        </w:rPr>
        <w:t>Entidade Profissional</w:t>
      </w:r>
      <w:r w:rsidR="00A8742C" w:rsidRPr="00611E19">
        <w:rPr>
          <w:bCs/>
        </w:rPr>
        <w:t>”</w:t>
      </w:r>
      <w:r w:rsidR="003D5D92" w:rsidRPr="00611E19">
        <w:rPr>
          <w:bCs/>
        </w:rPr>
        <w:t>,</w:t>
      </w:r>
      <w:r w:rsidRPr="00611E19">
        <w:rPr>
          <w:bCs/>
        </w:rPr>
        <w:t xml:space="preserve"> e não</w:t>
      </w:r>
      <w:r w:rsidR="00C915B6" w:rsidRPr="00611E19">
        <w:rPr>
          <w:bCs/>
        </w:rPr>
        <w:t xml:space="preserve"> </w:t>
      </w:r>
      <w:r w:rsidRPr="00611E19">
        <w:rPr>
          <w:bCs/>
        </w:rPr>
        <w:t>a entidade sindical patronal.</w:t>
      </w:r>
    </w:p>
    <w:p w14:paraId="516F02F6" w14:textId="7FFCBB1A" w:rsidR="00D2637F" w:rsidRPr="00611E19" w:rsidRDefault="00D2637F" w:rsidP="00D2637F">
      <w:pPr>
        <w:pStyle w:val="PargrafodaLista"/>
      </w:pPr>
      <w:r w:rsidRPr="00611E19">
        <w:rPr>
          <w:bCs/>
        </w:rPr>
        <w:t xml:space="preserve">Seu objeto já abrange o que se solicita, isto é, a relação nominal de empregados e respectivos salários, </w:t>
      </w:r>
      <w:r w:rsidRPr="00611E19">
        <w:t>acompanhada da comprovação dos descontos</w:t>
      </w:r>
      <w:r w:rsidR="00957261" w:rsidRPr="00611E19">
        <w:t xml:space="preserve"> </w:t>
      </w:r>
      <w:r w:rsidRPr="00611E19">
        <w:t>— e vai além, ao exigir também os comprovantes de recolhimento.</w:t>
      </w:r>
    </w:p>
    <w:p w14:paraId="6E6B887F" w14:textId="77777777" w:rsidR="00D2637F" w:rsidRPr="00611E19" w:rsidRDefault="00D2637F" w:rsidP="0004592D"/>
    <w:p w14:paraId="1E29BC71" w14:textId="7DDB7E88" w:rsidR="0004592D" w:rsidRPr="00611E19" w:rsidRDefault="0004592D" w:rsidP="0004592D">
      <w:r w:rsidRPr="00611E19">
        <w:t>Há, ainda, obrigação acessória na</w:t>
      </w:r>
      <w:r w:rsidR="006A5BC9" w:rsidRPr="00611E19">
        <w:t>s</w:t>
      </w:r>
      <w:r w:rsidRPr="00611E19">
        <w:t xml:space="preserve"> cláusula</w:t>
      </w:r>
      <w:r w:rsidR="006A5BC9" w:rsidRPr="00611E19">
        <w:t>s</w:t>
      </w:r>
      <w:r w:rsidRPr="00611E19">
        <w:t xml:space="preserve"> </w:t>
      </w:r>
      <w:r w:rsidR="006A5BC9" w:rsidRPr="00611E19">
        <w:t xml:space="preserve">de </w:t>
      </w:r>
      <w:r w:rsidR="00A8742C" w:rsidRPr="00611E19">
        <w:rPr>
          <w:b/>
        </w:rPr>
        <w:t>“</w:t>
      </w:r>
      <w:r w:rsidRPr="00611E19">
        <w:rPr>
          <w:b/>
        </w:rPr>
        <w:t>Relação de Funcionários</w:t>
      </w:r>
      <w:r w:rsidR="00A8742C" w:rsidRPr="00611E19">
        <w:rPr>
          <w:b/>
        </w:rPr>
        <w:t>”</w:t>
      </w:r>
      <w:r w:rsidRPr="00611E19">
        <w:t xml:space="preserve"> </w:t>
      </w:r>
      <w:r w:rsidR="006A5BC9" w:rsidRPr="00611E19">
        <w:t>(</w:t>
      </w:r>
      <w:r w:rsidRPr="00611E19">
        <w:t>Cláusula Vigésima Nona nas Convenções do Fecomércio</w:t>
      </w:r>
      <w:r w:rsidR="006A5BC9" w:rsidRPr="00611E19">
        <w:t>;</w:t>
      </w:r>
      <w:r w:rsidRPr="00611E19">
        <w:t xml:space="preserve"> Vigésima Sétima na do </w:t>
      </w:r>
      <w:proofErr w:type="spellStart"/>
      <w:r w:rsidRPr="00611E19">
        <w:t>SindSuper</w:t>
      </w:r>
      <w:proofErr w:type="spellEnd"/>
      <w:r w:rsidRPr="00611E19">
        <w:t xml:space="preserve"> e</w:t>
      </w:r>
      <w:r w:rsidR="006A5BC9" w:rsidRPr="00611E19">
        <w:t>;</w:t>
      </w:r>
      <w:r w:rsidRPr="00611E19">
        <w:t xml:space="preserve"> Vigésima Sexta na do </w:t>
      </w:r>
      <w:proofErr w:type="spellStart"/>
      <w:r w:rsidRPr="00611E19">
        <w:t>Sincovaga</w:t>
      </w:r>
      <w:proofErr w:type="spellEnd"/>
      <w:r w:rsidR="00B30D6C" w:rsidRPr="00611E19">
        <w:t>),</w:t>
      </w:r>
      <w:r w:rsidRPr="00611E19">
        <w:t xml:space="preserve"> cujo inciso III determina que </w:t>
      </w:r>
      <w:r w:rsidR="00A8742C" w:rsidRPr="00611E19">
        <w:rPr>
          <w:i/>
        </w:rPr>
        <w:t>“</w:t>
      </w:r>
      <w:r w:rsidRPr="00611E19">
        <w:rPr>
          <w:i/>
        </w:rPr>
        <w:t>as</w:t>
      </w:r>
      <w:r>
        <w:rPr>
          <w:i/>
        </w:rPr>
        <w:t xml:space="preserve"> empresas se obrigam, quando solicitadas, a apresentarem à ENTIDADE LABORAL, no prazo de </w:t>
      </w:r>
      <w:r>
        <w:rPr>
          <w:i/>
        </w:rPr>
        <w:lastRenderedPageBreak/>
        <w:t>10 (dez) dias</w:t>
      </w:r>
      <w:r w:rsidR="00A8742C">
        <w:rPr>
          <w:i/>
        </w:rPr>
        <w:t>”</w:t>
      </w:r>
      <w:r>
        <w:t xml:space="preserve">, o Relatório do FGTS Digital ou cópias das guias GFIP e RAIS. Essa obrigação, contudo, está condicionada ao interesse da empresa em se beneficiar das cláusulas de trabalho em feriado, razão pela qual constitui reforço, e </w:t>
      </w:r>
      <w:r w:rsidRPr="00611E19">
        <w:t>não fundamento principal.</w:t>
      </w:r>
    </w:p>
    <w:p w14:paraId="5F4D3063" w14:textId="77777777" w:rsidR="002C57EA" w:rsidRPr="00611E19" w:rsidRDefault="002C57EA" w:rsidP="0004592D"/>
    <w:p w14:paraId="3245489E" w14:textId="77777777" w:rsidR="00957261" w:rsidRPr="00611E19" w:rsidRDefault="00957261" w:rsidP="00957261">
      <w:pPr>
        <w:pStyle w:val="Ttulo2"/>
      </w:pPr>
      <w:r w:rsidRPr="00611E19">
        <w:t>5.2 Fluxo temporal da contribuição e do repasse</w:t>
      </w:r>
    </w:p>
    <w:p w14:paraId="7AF99720" w14:textId="77777777" w:rsidR="00957261" w:rsidRPr="00611E19" w:rsidRDefault="00957261" w:rsidP="00957261"/>
    <w:p w14:paraId="26FFB083" w14:textId="688CF5DF" w:rsidR="00957261" w:rsidRPr="00611E19" w:rsidRDefault="00957261" w:rsidP="00957261">
      <w:r w:rsidRPr="00611E19">
        <w:t xml:space="preserve">O rito previsto nas Convenções Coletivas </w:t>
      </w:r>
      <w:r w:rsidR="00322FB9" w:rsidRPr="00611E19">
        <w:t>para o recolhimento da contribuição, envio das informações quanto aos dados dos trabalhadores sindicalizados e opositores e, posterior repasse dos valores recolhidos ao SINDCOM, segue a seguinte ordem:</w:t>
      </w:r>
    </w:p>
    <w:p w14:paraId="692A95FB" w14:textId="77777777" w:rsidR="00957261" w:rsidRPr="00611E19" w:rsidRDefault="00957261" w:rsidP="00957261"/>
    <w:p w14:paraId="3A2366A2" w14:textId="10C672F6" w:rsidR="00957261" w:rsidRPr="00611E19" w:rsidRDefault="00957261" w:rsidP="00322FB9">
      <w:pPr>
        <w:pStyle w:val="PargrafodaLista"/>
        <w:numPr>
          <w:ilvl w:val="0"/>
          <w:numId w:val="14"/>
        </w:numPr>
      </w:pPr>
      <w:r w:rsidRPr="00611E19">
        <w:t xml:space="preserve">O SINDCOM e os </w:t>
      </w:r>
      <w:r w:rsidR="00322FB9" w:rsidRPr="00611E19">
        <w:t xml:space="preserve">Sindicatos Patronais </w:t>
      </w:r>
      <w:r w:rsidRPr="00611E19">
        <w:t>celebram as Convenções Coletivas de Trabalho</w:t>
      </w:r>
      <w:r w:rsidR="00322FB9" w:rsidRPr="00611E19">
        <w:t xml:space="preserve"> (CCT)</w:t>
      </w:r>
      <w:r w:rsidRPr="00611E19">
        <w:t>.</w:t>
      </w:r>
    </w:p>
    <w:p w14:paraId="7B2534E8" w14:textId="5A3A68B8" w:rsidR="00957261" w:rsidRPr="00611E19" w:rsidRDefault="00957261" w:rsidP="00322FB9">
      <w:pPr>
        <w:pStyle w:val="PargrafodaLista"/>
        <w:numPr>
          <w:ilvl w:val="0"/>
          <w:numId w:val="14"/>
        </w:numPr>
      </w:pPr>
      <w:r w:rsidRPr="00611E19">
        <w:t>As Convenções são assinadas e divulgadas às empresas da base territorial</w:t>
      </w:r>
      <w:r w:rsidR="00322FB9" w:rsidRPr="00611E19">
        <w:t xml:space="preserve"> mediante seus contadores</w:t>
      </w:r>
      <w:r w:rsidRPr="00611E19">
        <w:t>.</w:t>
      </w:r>
    </w:p>
    <w:p w14:paraId="5D6BA33D" w14:textId="3C8AC86D" w:rsidR="00957261" w:rsidRPr="00611E19" w:rsidRDefault="00957261" w:rsidP="00322FB9">
      <w:pPr>
        <w:pStyle w:val="PargrafodaLista"/>
        <w:numPr>
          <w:ilvl w:val="0"/>
          <w:numId w:val="14"/>
        </w:numPr>
      </w:pPr>
      <w:r w:rsidRPr="00611E19">
        <w:t>Abre-se o período de manifestação do direito de oposição</w:t>
      </w:r>
      <w:r w:rsidR="00322FB9" w:rsidRPr="00611E19">
        <w:t xml:space="preserve"> (variável conforme CCT)</w:t>
      </w:r>
      <w:r w:rsidRPr="00611E19">
        <w:t>.</w:t>
      </w:r>
    </w:p>
    <w:p w14:paraId="056237DA" w14:textId="77777777" w:rsidR="00957261" w:rsidRPr="00611E19" w:rsidRDefault="00957261" w:rsidP="00322FB9">
      <w:pPr>
        <w:pStyle w:val="PargrafodaLista"/>
        <w:numPr>
          <w:ilvl w:val="0"/>
          <w:numId w:val="14"/>
        </w:numPr>
      </w:pPr>
      <w:r w:rsidRPr="00611E19">
        <w:t>Os trabalhadores que não desejam contribuir apresentam a carta de oposição ao Sindicato ou à empresa, dentro do prazo previsto no instrumento coletivo aplicável.</w:t>
      </w:r>
    </w:p>
    <w:p w14:paraId="24054DC2" w14:textId="10F34B76" w:rsidR="00957261" w:rsidRPr="00611E19" w:rsidRDefault="00957261" w:rsidP="00322FB9">
      <w:pPr>
        <w:pStyle w:val="PargrafodaLista"/>
        <w:numPr>
          <w:ilvl w:val="0"/>
          <w:numId w:val="14"/>
        </w:numPr>
      </w:pPr>
      <w:r w:rsidRPr="00611E19">
        <w:t xml:space="preserve">Encerrado o período de oposição, </w:t>
      </w:r>
      <w:r w:rsidR="00BE17EF" w:rsidRPr="00611E19">
        <w:t xml:space="preserve">o controlador da informação — isto é, </w:t>
      </w:r>
      <w:r w:rsidRPr="00611E19">
        <w:t>o contador, o departamento de Recursos Humanos ou o empreendedor responsável pelo processamento da folha</w:t>
      </w:r>
      <w:r w:rsidR="00BE17EF" w:rsidRPr="00611E19">
        <w:t xml:space="preserve">, conforme a LGPD </w:t>
      </w:r>
      <w:r w:rsidRPr="00611E19">
        <w:t xml:space="preserve">— desconta, diretamente dos holerites, os valores da contribuição dos trabalhadores sindicalizados e deixa de realizar o desconto em relação aos trabalhadores que exerceram validamente a oposição. Esse é o </w:t>
      </w:r>
      <w:r w:rsidRPr="00611E19">
        <w:rPr>
          <w:b/>
        </w:rPr>
        <w:t xml:space="preserve">desconto </w:t>
      </w:r>
      <w:r w:rsidR="00F928F9" w:rsidRPr="00611E19">
        <w:rPr>
          <w:b/>
        </w:rPr>
        <w:t xml:space="preserve">em folha </w:t>
      </w:r>
      <w:r w:rsidR="00BE17EF" w:rsidRPr="00611E19">
        <w:rPr>
          <w:b/>
        </w:rPr>
        <w:t>(DF)</w:t>
      </w:r>
      <w:r w:rsidRPr="00611E19">
        <w:t>.</w:t>
      </w:r>
    </w:p>
    <w:p w14:paraId="7A84E1B7" w14:textId="77777777" w:rsidR="00957261" w:rsidRPr="00611E19" w:rsidRDefault="00957261" w:rsidP="00322FB9">
      <w:pPr>
        <w:pStyle w:val="PargrafodaLista"/>
        <w:numPr>
          <w:ilvl w:val="0"/>
          <w:numId w:val="14"/>
        </w:numPr>
      </w:pPr>
      <w:r w:rsidRPr="00611E19">
        <w:t>Após o processamento dos descontos em folha, o controlador envia ao SINDCOM os dados correspondentes aos descontos realizados e a relação dos trabalhadores sindicalizados, cujo valor foi descontado, e dos trabalhadores não sindicalizados ou opositores, cujo valor não foi descontado.</w:t>
      </w:r>
    </w:p>
    <w:p w14:paraId="56D42C4E" w14:textId="77777777" w:rsidR="00957261" w:rsidRPr="00611E19" w:rsidRDefault="00957261" w:rsidP="00322FB9">
      <w:pPr>
        <w:pStyle w:val="PargrafodaLista"/>
        <w:numPr>
          <w:ilvl w:val="0"/>
          <w:numId w:val="14"/>
        </w:numPr>
      </w:pPr>
      <w:r w:rsidRPr="00611E19">
        <w:t>Os dados — CNPJ do estabelecimento, nome, CPF, telefone, piso salarial e status de sindicalização ou oposição — transitam pela plataforma segura do SINDCOM, mediante token individual, instância de análise e repositório privado.</w:t>
      </w:r>
    </w:p>
    <w:p w14:paraId="24B48BDF" w14:textId="77777777" w:rsidR="00957261" w:rsidRPr="00611E19" w:rsidRDefault="00957261" w:rsidP="00322FB9">
      <w:pPr>
        <w:pStyle w:val="PargrafodaLista"/>
        <w:numPr>
          <w:ilvl w:val="0"/>
          <w:numId w:val="14"/>
        </w:numPr>
      </w:pPr>
      <w:r w:rsidRPr="00611E19">
        <w:t>O SINDCOM recebe as informações em instância própria de conferência.</w:t>
      </w:r>
    </w:p>
    <w:p w14:paraId="3D66B431" w14:textId="77777777" w:rsidR="00957261" w:rsidRPr="00611E19" w:rsidRDefault="00957261" w:rsidP="00322FB9">
      <w:pPr>
        <w:pStyle w:val="PargrafodaLista"/>
        <w:numPr>
          <w:ilvl w:val="0"/>
          <w:numId w:val="14"/>
        </w:numPr>
      </w:pPr>
      <w:r w:rsidRPr="00611E19">
        <w:t>Depois da conferência, o SINDCOM registra ou atualiza o status de sindicalização ou oposição de cada trabalhador, conforme informado pelo controlador.</w:t>
      </w:r>
    </w:p>
    <w:p w14:paraId="281B8EE6" w14:textId="46B78C0A" w:rsidR="00957261" w:rsidRPr="00611E19" w:rsidRDefault="00957261" w:rsidP="00322FB9">
      <w:pPr>
        <w:pStyle w:val="PargrafodaLista"/>
        <w:numPr>
          <w:ilvl w:val="0"/>
          <w:numId w:val="14"/>
        </w:numPr>
      </w:pPr>
      <w:r w:rsidRPr="00611E19">
        <w:t xml:space="preserve">Em seguida, o SINDCOM calcula o valor total que deveria ter sido descontado nos holerites dos trabalhadores sindicalizados e gera o </w:t>
      </w:r>
      <w:r w:rsidRPr="00611E19">
        <w:rPr>
          <w:b/>
        </w:rPr>
        <w:t>boleto de repasse</w:t>
      </w:r>
      <w:r w:rsidR="00BE17EF" w:rsidRPr="00611E19">
        <w:rPr>
          <w:b/>
        </w:rPr>
        <w:t xml:space="preserve"> (BR)</w:t>
      </w:r>
      <w:r w:rsidRPr="00611E19">
        <w:t>.</w:t>
      </w:r>
    </w:p>
    <w:p w14:paraId="4445D1E4" w14:textId="77777777" w:rsidR="00957261" w:rsidRPr="00611E19" w:rsidRDefault="00957261" w:rsidP="00322FB9">
      <w:pPr>
        <w:pStyle w:val="PargrafodaLista"/>
        <w:numPr>
          <w:ilvl w:val="0"/>
          <w:numId w:val="14"/>
        </w:numPr>
      </w:pPr>
      <w:r w:rsidRPr="00611E19">
        <w:t>O boleto de repasse é enviado ao estabelecimento para pagamento, de modo que a empresa repasse ao SINDCOM o valor que efetivamente descontou dos holerites.</w:t>
      </w:r>
    </w:p>
    <w:p w14:paraId="4591E47B" w14:textId="77777777" w:rsidR="00957261" w:rsidRPr="00611E19" w:rsidRDefault="00957261" w:rsidP="00322FB9">
      <w:pPr>
        <w:pStyle w:val="PargrafodaLista"/>
        <w:numPr>
          <w:ilvl w:val="0"/>
          <w:numId w:val="14"/>
        </w:numPr>
      </w:pPr>
      <w:r w:rsidRPr="00611E19">
        <w:t>O estabelecimento paga o boleto, o sistema registra o pagamento e o trabalhador passa a ter seu acesso aos serviços do SINDCOM liberado ou atualizado, conforme o caso.</w:t>
      </w:r>
    </w:p>
    <w:p w14:paraId="4D50BA78" w14:textId="77777777" w:rsidR="00322FB9" w:rsidRPr="00611E19" w:rsidRDefault="00322FB9" w:rsidP="00957261"/>
    <w:p w14:paraId="08F7158F" w14:textId="3F38F50D" w:rsidR="00957261" w:rsidRPr="00611E19" w:rsidRDefault="00957261" w:rsidP="00957261">
      <w:r w:rsidRPr="00611E19">
        <w:t xml:space="preserve">Por regra, o valor do </w:t>
      </w:r>
      <w:r w:rsidRPr="00611E19">
        <w:rPr>
          <w:b/>
        </w:rPr>
        <w:t xml:space="preserve">desconto </w:t>
      </w:r>
      <w:r w:rsidR="00F928F9" w:rsidRPr="00611E19">
        <w:rPr>
          <w:b/>
        </w:rPr>
        <w:t xml:space="preserve">em folha </w:t>
      </w:r>
      <w:r w:rsidRPr="00611E19">
        <w:t xml:space="preserve">deve corresponder ao valor do </w:t>
      </w:r>
      <w:r w:rsidRPr="00611E19">
        <w:rPr>
          <w:b/>
        </w:rPr>
        <w:t>boleto de repasse</w:t>
      </w:r>
      <w:r w:rsidRPr="00611E19">
        <w:t>. Se houver diferença</w:t>
      </w:r>
      <w:r w:rsidR="00BE17EF" w:rsidRPr="00611E19">
        <w:t xml:space="preserve"> entre esses dois valores</w:t>
      </w:r>
      <w:r w:rsidRPr="00611E19">
        <w:t>, o estabelecimento e o SINDCOM devem apurar sua causa e solucionar a divergência</w:t>
      </w:r>
      <w:r w:rsidR="00BE17EF" w:rsidRPr="00611E19">
        <w:t xml:space="preserve"> com a especial atenção de</w:t>
      </w:r>
      <w:r w:rsidR="00720777" w:rsidRPr="00611E19">
        <w:t>:</w:t>
      </w:r>
      <w:r w:rsidR="00BE17EF" w:rsidRPr="00611E19">
        <w:t xml:space="preserve"> </w:t>
      </w:r>
      <w:r w:rsidR="00720777" w:rsidRPr="00611E19">
        <w:t xml:space="preserve">(1) </w:t>
      </w:r>
      <w:r w:rsidR="00BE17EF" w:rsidRPr="00611E19">
        <w:t>garantir o direito de acesso aos serviços do SINDCOM aos trabalhadores sindicalizados e</w:t>
      </w:r>
      <w:r w:rsidR="00720777" w:rsidRPr="00611E19">
        <w:t xml:space="preserve">, </w:t>
      </w:r>
      <w:r w:rsidR="00BE17EF" w:rsidRPr="00611E19">
        <w:t>ao mesmo momento</w:t>
      </w:r>
      <w:r w:rsidR="00720777" w:rsidRPr="00611E19">
        <w:t>; (2)</w:t>
      </w:r>
      <w:r w:rsidR="00BE17EF" w:rsidRPr="00611E19">
        <w:t xml:space="preserve"> de garantir o direito do trabalhador opositor a não ter quaisquer valores subtraídos de seu holerite em função de uma sindicalização que não era desejada.</w:t>
      </w:r>
    </w:p>
    <w:p w14:paraId="741ED616" w14:textId="77777777" w:rsidR="00957261" w:rsidRPr="00611E19" w:rsidRDefault="00957261" w:rsidP="0004592D"/>
    <w:p w14:paraId="3B5499AA" w14:textId="77777777" w:rsidR="00957261" w:rsidRPr="00611E19" w:rsidRDefault="00957261" w:rsidP="0004592D"/>
    <w:p w14:paraId="422EF785" w14:textId="39C0BD4E" w:rsidR="0004592D" w:rsidRDefault="0004592D" w:rsidP="0004592D">
      <w:pPr>
        <w:pStyle w:val="Ttulo2"/>
      </w:pPr>
      <w:bookmarkStart w:id="9" w:name="_Toc238763037"/>
      <w:r w:rsidRPr="00611E19">
        <w:lastRenderedPageBreak/>
        <w:t>5.2</w:t>
      </w:r>
      <w:r w:rsidR="006C6E32" w:rsidRPr="00611E19">
        <w:t>.</w:t>
      </w:r>
      <w:r w:rsidRPr="00611E19">
        <w:t xml:space="preserve"> Base legal do controlador</w:t>
      </w:r>
      <w:bookmarkEnd w:id="9"/>
    </w:p>
    <w:p w14:paraId="317E0527" w14:textId="77777777" w:rsidR="002C57EA" w:rsidRPr="002C57EA" w:rsidRDefault="002C57EA" w:rsidP="002C57EA"/>
    <w:p w14:paraId="1EDA7333" w14:textId="4BB54220" w:rsidR="0004592D" w:rsidRDefault="0004592D" w:rsidP="0004592D">
      <w:r>
        <w:t>As convenções e acordos coletivos têm reconhecimento constitucional (</w:t>
      </w:r>
      <w:r w:rsidR="00802AAE">
        <w:t xml:space="preserve">CF, </w:t>
      </w:r>
      <w:r>
        <w:t>art. 7º, XXVI) e força normativa entre as partes. Havendo obrigação pactuada, o compartilhamento pela empresa ou por seu escritório de contabilidade encontra base própria em:</w:t>
      </w:r>
    </w:p>
    <w:p w14:paraId="58459121" w14:textId="77777777" w:rsidR="002C57EA" w:rsidRDefault="002C57EA" w:rsidP="0004592D"/>
    <w:p w14:paraId="447BF492" w14:textId="74B1BAB2" w:rsidR="0004592D" w:rsidRPr="00C915B6" w:rsidRDefault="000C6A08" w:rsidP="00C915B6">
      <w:pPr>
        <w:pStyle w:val="PargrafodaLista"/>
      </w:pPr>
      <w:r>
        <w:rPr>
          <w:b/>
        </w:rPr>
        <w:t xml:space="preserve">LGPD, </w:t>
      </w:r>
      <w:r w:rsidR="0004592D" w:rsidRPr="00C915B6">
        <w:rPr>
          <w:b/>
        </w:rPr>
        <w:t xml:space="preserve">art. 11, II, </w:t>
      </w:r>
      <w:r w:rsidR="00A8742C">
        <w:rPr>
          <w:b/>
        </w:rPr>
        <w:t>“</w:t>
      </w:r>
      <w:r w:rsidR="0004592D" w:rsidRPr="00C915B6">
        <w:rPr>
          <w:b/>
        </w:rPr>
        <w:t>a</w:t>
      </w:r>
      <w:r w:rsidR="00A8742C">
        <w:rPr>
          <w:b/>
        </w:rPr>
        <w:t>”</w:t>
      </w:r>
      <w:r>
        <w:rPr>
          <w:b/>
        </w:rPr>
        <w:t>:</w:t>
      </w:r>
      <w:r w:rsidR="0004592D" w:rsidRPr="00C915B6">
        <w:t xml:space="preserve"> cumprimento de obrigação legal ou regulatória, quanto ao</w:t>
      </w:r>
      <w:r w:rsidR="00C915B6" w:rsidRPr="00C915B6">
        <w:t xml:space="preserve"> </w:t>
      </w:r>
      <w:r w:rsidR="0004592D" w:rsidRPr="00C915B6">
        <w:t>campo sensível</w:t>
      </w:r>
      <w:r w:rsidR="00101562">
        <w:t>.</w:t>
      </w:r>
    </w:p>
    <w:p w14:paraId="70AB48C1" w14:textId="3DD5F42B" w:rsidR="0004592D" w:rsidRPr="00C915B6" w:rsidRDefault="000C6A08" w:rsidP="00C915B6">
      <w:pPr>
        <w:pStyle w:val="PargrafodaLista"/>
      </w:pPr>
      <w:r>
        <w:rPr>
          <w:b/>
        </w:rPr>
        <w:t xml:space="preserve">LGPD, </w:t>
      </w:r>
      <w:r w:rsidR="0004592D" w:rsidRPr="00C915B6">
        <w:rPr>
          <w:b/>
        </w:rPr>
        <w:t>art. 7º, II</w:t>
      </w:r>
      <w:r w:rsidR="00F958C2">
        <w:rPr>
          <w:b/>
        </w:rPr>
        <w:t>:</w:t>
      </w:r>
      <w:r w:rsidR="0004592D" w:rsidRPr="00C915B6">
        <w:t xml:space="preserve"> cumprimento de obrigação legal ou regulatória, quanto aos cinco</w:t>
      </w:r>
      <w:r w:rsidR="00C915B6" w:rsidRPr="00C915B6">
        <w:t xml:space="preserve"> </w:t>
      </w:r>
      <w:r w:rsidR="0004592D" w:rsidRPr="00C915B6">
        <w:t>campos comuns.</w:t>
      </w:r>
    </w:p>
    <w:p w14:paraId="70FDB154" w14:textId="77777777" w:rsidR="002C57EA" w:rsidRDefault="002C57EA" w:rsidP="0004592D"/>
    <w:p w14:paraId="761315F6" w14:textId="3557E8AB" w:rsidR="0004592D" w:rsidRDefault="008F38C5" w:rsidP="0004592D">
      <w:r>
        <w:t>Portanto, o</w:t>
      </w:r>
      <w:r w:rsidR="0004592D">
        <w:t xml:space="preserve"> contador que atende à solicitação </w:t>
      </w:r>
      <w:r>
        <w:t xml:space="preserve">do SINDCOM </w:t>
      </w:r>
      <w:r w:rsidR="0004592D">
        <w:rPr>
          <w:b/>
        </w:rPr>
        <w:t>não pratica compartilhamento irregular</w:t>
      </w:r>
      <w:r>
        <w:rPr>
          <w:b/>
        </w:rPr>
        <w:t xml:space="preserve">, </w:t>
      </w:r>
      <w:r w:rsidR="007176F8">
        <w:rPr>
          <w:b/>
        </w:rPr>
        <w:t>mas</w:t>
      </w:r>
      <w:r w:rsidR="0086675C">
        <w:rPr>
          <w:b/>
        </w:rPr>
        <w:t xml:space="preserve"> sim</w:t>
      </w:r>
      <w:r>
        <w:rPr>
          <w:b/>
        </w:rPr>
        <w:t xml:space="preserve">, </w:t>
      </w:r>
      <w:r w:rsidR="0004592D">
        <w:rPr>
          <w:b/>
        </w:rPr>
        <w:t>cumpre obrigação convencional do seu cliente</w:t>
      </w:r>
      <w:r w:rsidR="0004592D">
        <w:t>, com base legal própria e expressa.</w:t>
      </w:r>
    </w:p>
    <w:p w14:paraId="02138936" w14:textId="77777777" w:rsidR="00C915B6" w:rsidRDefault="00C915B6" w:rsidP="0004592D"/>
    <w:p w14:paraId="553E7654" w14:textId="77777777" w:rsidR="0004592D" w:rsidRDefault="0004592D" w:rsidP="0004592D">
      <w:pPr>
        <w:pStyle w:val="Ttulo1"/>
      </w:pPr>
      <w:bookmarkStart w:id="10" w:name="_Toc238763038"/>
      <w:r>
        <w:t>6. O campo sensível: por que a oposição precisa ser conhecida</w:t>
      </w:r>
      <w:bookmarkEnd w:id="10"/>
    </w:p>
    <w:p w14:paraId="7A788F1F" w14:textId="77777777" w:rsidR="002C57EA" w:rsidRPr="002C57EA" w:rsidRDefault="002C57EA" w:rsidP="002C57EA"/>
    <w:p w14:paraId="584E4703" w14:textId="220C2FBA" w:rsidR="0004592D" w:rsidRDefault="0004592D" w:rsidP="0004592D">
      <w:pPr>
        <w:pStyle w:val="Ttulo2"/>
      </w:pPr>
      <w:bookmarkStart w:id="11" w:name="_Toc238763039"/>
      <w:r>
        <w:t>6.1</w:t>
      </w:r>
      <w:r w:rsidR="006C6E32">
        <w:t>.</w:t>
      </w:r>
      <w:r>
        <w:t xml:space="preserve"> O regime jurídico da contribuição</w:t>
      </w:r>
      <w:bookmarkEnd w:id="11"/>
    </w:p>
    <w:p w14:paraId="4F5035B7" w14:textId="77777777" w:rsidR="002C57EA" w:rsidRPr="002C57EA" w:rsidRDefault="002C57EA" w:rsidP="002C57EA"/>
    <w:p w14:paraId="4E071767" w14:textId="37411BF5" w:rsidR="0004592D" w:rsidRDefault="0004592D" w:rsidP="0004592D">
      <w:r>
        <w:t>O Supremo Tribunal Federal firmou, em sede de repercussão geral (</w:t>
      </w:r>
      <w:r>
        <w:rPr>
          <w:b/>
        </w:rPr>
        <w:t>Tema 935 / ARE 1018459</w:t>
      </w:r>
      <w:r>
        <w:t xml:space="preserve">), a tese de que </w:t>
      </w:r>
      <w:r w:rsidR="00A8742C">
        <w:rPr>
          <w:i/>
        </w:rPr>
        <w:t>“</w:t>
      </w:r>
      <w:r>
        <w:rPr>
          <w:i/>
        </w:rPr>
        <w:t>é constitucional a instituição, por acordo ou convenção coletivos, de contribuições assistenciais a serem impostas a todos os empregados da categoria, ainda que não sindicalizados, desde que assegurado o direito de oposição</w:t>
      </w:r>
      <w:r w:rsidR="00A8742C">
        <w:rPr>
          <w:i/>
        </w:rPr>
        <w:t>”</w:t>
      </w:r>
      <w:r>
        <w:t>.</w:t>
      </w:r>
    </w:p>
    <w:p w14:paraId="1356E48D" w14:textId="3CDE8828" w:rsidR="00BE17EF" w:rsidRPr="00611E19" w:rsidRDefault="0004592D" w:rsidP="00BE17EF">
      <w:r w:rsidRPr="00611E19">
        <w:t xml:space="preserve">A validade da cobrança está, portanto, </w:t>
      </w:r>
      <w:r w:rsidRPr="00611E19">
        <w:rPr>
          <w:b/>
        </w:rPr>
        <w:t>condicionada à efetividade do direito de oposição</w:t>
      </w:r>
      <w:r w:rsidRPr="00611E19">
        <w:rPr>
          <w:bCs/>
        </w:rPr>
        <w:t>. Não</w:t>
      </w:r>
      <w:r w:rsidRPr="00611E19">
        <w:t xml:space="preserve"> se trata de faculdade do Sindicato: é requisito de constitucionalidade da própria exigência.</w:t>
      </w:r>
      <w:r w:rsidR="00BE17EF" w:rsidRPr="00611E19">
        <w:t xml:space="preserve"> Portanto, para que essa garantia seja efetiva, o SINDCOM precisa identificar, junto ao responsável pelo processamento ou registro da folha, quais trabalhadores tiveram a contribuição descontada e quais não tiveram o desconto realizado em razão da oposição.</w:t>
      </w:r>
    </w:p>
    <w:p w14:paraId="3268EB1D" w14:textId="77777777" w:rsidR="00BE17EF" w:rsidRPr="00611E19" w:rsidRDefault="00BE17EF" w:rsidP="0004592D"/>
    <w:p w14:paraId="52B62781" w14:textId="373326A3" w:rsidR="0004592D" w:rsidRPr="00611E19" w:rsidRDefault="0004592D" w:rsidP="0004592D">
      <w:pPr>
        <w:pStyle w:val="Ttulo2"/>
      </w:pPr>
      <w:bookmarkStart w:id="12" w:name="_Toc238763040"/>
      <w:r w:rsidRPr="00611E19">
        <w:t>6.2</w:t>
      </w:r>
      <w:r w:rsidR="006C6E32" w:rsidRPr="00611E19">
        <w:t>.</w:t>
      </w:r>
      <w:r w:rsidRPr="00611E19">
        <w:t xml:space="preserve"> A </w:t>
      </w:r>
      <w:r w:rsidR="006073EE" w:rsidRPr="00611E19">
        <w:t>admissão</w:t>
      </w:r>
      <w:r w:rsidR="00872247" w:rsidRPr="00611E19">
        <w:t xml:space="preserve"> d</w:t>
      </w:r>
      <w:r w:rsidRPr="00611E19">
        <w:t>a oposição perante a empresa</w:t>
      </w:r>
      <w:bookmarkEnd w:id="12"/>
    </w:p>
    <w:p w14:paraId="0FB6A4EB" w14:textId="77777777" w:rsidR="002C57EA" w:rsidRPr="00611E19" w:rsidRDefault="002C57EA" w:rsidP="002C57EA"/>
    <w:p w14:paraId="311671D5" w14:textId="05FFA170" w:rsidR="0004592D" w:rsidRDefault="0004592D" w:rsidP="0004592D">
      <w:r w:rsidRPr="00611E19">
        <w:t>A</w:t>
      </w:r>
      <w:r w:rsidR="007B14C1" w:rsidRPr="00611E19">
        <w:t>s</w:t>
      </w:r>
      <w:r w:rsidRPr="00611E19">
        <w:t xml:space="preserve"> Convenç</w:t>
      </w:r>
      <w:r w:rsidR="007B14C1" w:rsidRPr="00611E19">
        <w:t>ões</w:t>
      </w:r>
      <w:r w:rsidRPr="00611E19">
        <w:t xml:space="preserve"> Coletiva</w:t>
      </w:r>
      <w:r w:rsidR="007B14C1" w:rsidRPr="00611E19">
        <w:t>s</w:t>
      </w:r>
      <w:r>
        <w:t>, ao disciplinar</w:t>
      </w:r>
      <w:r w:rsidR="007B14C1">
        <w:t>em</w:t>
      </w:r>
      <w:r>
        <w:t xml:space="preserve"> a contribuição dos empregados, disp</w:t>
      </w:r>
      <w:r w:rsidR="007B14C1">
        <w:t>õem</w:t>
      </w:r>
      <w:r>
        <w:t>:</w:t>
      </w:r>
    </w:p>
    <w:p w14:paraId="35A9D5F5" w14:textId="77777777" w:rsidR="002C57EA" w:rsidRDefault="002C57EA" w:rsidP="0004592D"/>
    <w:p w14:paraId="4519C1E2" w14:textId="4E92B348" w:rsidR="0004592D" w:rsidRPr="0004592D" w:rsidRDefault="00A8742C" w:rsidP="00F73032">
      <w:pPr>
        <w:pStyle w:val="Citao"/>
      </w:pPr>
      <w:r>
        <w:t>“</w:t>
      </w:r>
      <w:r w:rsidR="0004592D" w:rsidRPr="0004592D">
        <w:t>Fica assegurado o direito de oposição dos trabalhadores não sindicalizados quanto à contribuição prevista nesta cláusula, que poderá ser manifestado sem limitação temporal [...] sendo expressamente admitida a oposição manifestada por escrito pelo trabalhador junto à empresa empregadora incumbida do recolhimento ou, diretamente, ao Sindicato Profissional [...] devendo o Sindicato Profissional devolver a quantia ao trabalhador correlativo, acaso tenha sido a mesma equivocadamente descontada.</w:t>
      </w:r>
      <w:r>
        <w:t>”</w:t>
      </w:r>
    </w:p>
    <w:p w14:paraId="64710E51" w14:textId="77777777" w:rsidR="002C57EA" w:rsidRDefault="002C57EA" w:rsidP="0004592D"/>
    <w:p w14:paraId="082FDC36" w14:textId="794197FF" w:rsidR="0004592D" w:rsidRDefault="0004592D" w:rsidP="0004592D">
      <w:r>
        <w:t>Daí decorre consequência lógica inescapável:</w:t>
      </w:r>
    </w:p>
    <w:p w14:paraId="7042D8D2" w14:textId="77777777" w:rsidR="002C57EA" w:rsidRDefault="002C57EA" w:rsidP="0004592D"/>
    <w:p w14:paraId="2F1FC6AE" w14:textId="77777777" w:rsidR="0004592D" w:rsidRPr="0004592D" w:rsidRDefault="0004592D" w:rsidP="00F73032">
      <w:pPr>
        <w:pStyle w:val="Citao"/>
      </w:pPr>
      <w:r w:rsidRPr="0004592D">
        <w:t>A norma coletiva autoriza o trabalhador a manifestar oposição nas mãos da empresa. Quando ele assim procede, somente a empresa tem conhecimento do fato. Se a empresa não informa o Sindicato, o Sindicato cobra de quem se opôs — e passa a dever a devolução, por força da mesma cláusula.</w:t>
      </w:r>
    </w:p>
    <w:p w14:paraId="21D4BC1E" w14:textId="77777777" w:rsidR="002C57EA" w:rsidRDefault="002C57EA" w:rsidP="0004592D"/>
    <w:p w14:paraId="7116C462" w14:textId="3ECC6FE0" w:rsidR="00ED2EE4" w:rsidRPr="00611E19" w:rsidRDefault="00ED2EE4" w:rsidP="00ED2EE4">
      <w:r>
        <w:lastRenderedPageBreak/>
        <w:t xml:space="preserve">Observa-se assim, que a </w:t>
      </w:r>
      <w:r w:rsidRPr="00611E19">
        <w:t xml:space="preserve">solicitação de dados não cria o dever de informar: </w:t>
      </w:r>
      <w:r w:rsidRPr="00611E19">
        <w:rPr>
          <w:b/>
        </w:rPr>
        <w:t>permite conferir o efetivo desconto ou não desconto realizado na folha e emitir o boleto de forma correta</w:t>
      </w:r>
      <w:r w:rsidRPr="00611E19">
        <w:t>, sem incluir o valor relativo ao trabalhador que exerceu a oposição. A recusa em fornecer essa informação produz exatamente o risco que a cláusula de oposição pretende evitar.</w:t>
      </w:r>
    </w:p>
    <w:p w14:paraId="6C060FF9" w14:textId="222AC521" w:rsidR="0004592D" w:rsidRDefault="0004592D" w:rsidP="0004592D">
      <w:r w:rsidRPr="00611E19">
        <w:t>Registre-se que os instrumentos</w:t>
      </w:r>
      <w:r>
        <w:t xml:space="preserve"> coletivos </w:t>
      </w:r>
      <w:r>
        <w:rPr>
          <w:b/>
        </w:rPr>
        <w:t>divergem quanto ao prazo</w:t>
      </w:r>
      <w:r>
        <w:t xml:space="preserve"> de manifestação da oposição:</w:t>
      </w:r>
    </w:p>
    <w:p w14:paraId="744219E2" w14:textId="77777777" w:rsidR="002C57EA" w:rsidRDefault="002C57EA" w:rsidP="0004592D"/>
    <w:tbl>
      <w:tblPr>
        <w:tblStyle w:val="Tabelacomgrade"/>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932"/>
        <w:gridCol w:w="4932"/>
      </w:tblGrid>
      <w:tr w:rsidR="0004592D" w:rsidRPr="002D34FC" w14:paraId="13DDBC87" w14:textId="77777777" w:rsidTr="002E6123">
        <w:trPr>
          <w:trHeight w:val="567"/>
          <w:jc w:val="center"/>
        </w:trPr>
        <w:tc>
          <w:tcPr>
            <w:tcW w:w="4932" w:type="dxa"/>
            <w:shd w:val="clear" w:color="auto" w:fill="C00000"/>
            <w:vAlign w:val="center"/>
          </w:tcPr>
          <w:p w14:paraId="3F9FB952" w14:textId="443F1678" w:rsidR="0004592D" w:rsidRPr="002D34FC" w:rsidRDefault="002D34FC" w:rsidP="002D34FC">
            <w:pPr>
              <w:ind w:firstLine="0"/>
              <w:rPr>
                <w:rFonts w:cs="Calibri Light"/>
              </w:rPr>
            </w:pPr>
            <w:r w:rsidRPr="002D34FC">
              <w:rPr>
                <w:rFonts w:cs="Calibri Light"/>
                <w:b/>
                <w:color w:val="FFFFFF"/>
                <w:sz w:val="20"/>
              </w:rPr>
              <w:t>CONVENÇ</w:t>
            </w:r>
            <w:r>
              <w:rPr>
                <w:rFonts w:cs="Calibri Light"/>
                <w:b/>
                <w:color w:val="FFFFFF"/>
                <w:sz w:val="20"/>
              </w:rPr>
              <w:t>ÕES</w:t>
            </w:r>
            <w:r w:rsidRPr="002D34FC">
              <w:rPr>
                <w:rFonts w:cs="Calibri Light"/>
                <w:b/>
                <w:color w:val="FFFFFF"/>
                <w:sz w:val="20"/>
              </w:rPr>
              <w:t xml:space="preserve"> COLETIVA</w:t>
            </w:r>
            <w:r>
              <w:rPr>
                <w:rFonts w:cs="Calibri Light"/>
                <w:b/>
                <w:color w:val="FFFFFF"/>
                <w:sz w:val="20"/>
              </w:rPr>
              <w:t>S</w:t>
            </w:r>
            <w:r w:rsidRPr="002D34FC">
              <w:rPr>
                <w:rFonts w:cs="Calibri Light"/>
                <w:b/>
                <w:color w:val="FFFFFF"/>
                <w:sz w:val="20"/>
              </w:rPr>
              <w:t xml:space="preserve"> DE TRABALHO 2026</w:t>
            </w:r>
          </w:p>
        </w:tc>
        <w:tc>
          <w:tcPr>
            <w:tcW w:w="4932" w:type="dxa"/>
            <w:shd w:val="clear" w:color="auto" w:fill="C00000"/>
            <w:vAlign w:val="center"/>
          </w:tcPr>
          <w:p w14:paraId="6D954DFC" w14:textId="1DDD022B" w:rsidR="0004592D" w:rsidRPr="002D34FC" w:rsidRDefault="002D34FC" w:rsidP="002D34FC">
            <w:pPr>
              <w:ind w:firstLine="0"/>
              <w:rPr>
                <w:rFonts w:cs="Calibri Light"/>
              </w:rPr>
            </w:pPr>
            <w:r w:rsidRPr="002D34FC">
              <w:rPr>
                <w:rFonts w:cs="Calibri Light"/>
                <w:b/>
                <w:color w:val="FFFFFF"/>
                <w:sz w:val="20"/>
              </w:rPr>
              <w:t>PRAZO PARA MANIFESTAR OPOSIÇÃO</w:t>
            </w:r>
          </w:p>
        </w:tc>
      </w:tr>
      <w:tr w:rsidR="00720777" w:rsidRPr="002D34FC" w14:paraId="54BBD257" w14:textId="77777777" w:rsidTr="002E6123">
        <w:trPr>
          <w:trHeight w:val="567"/>
          <w:jc w:val="center"/>
        </w:trPr>
        <w:tc>
          <w:tcPr>
            <w:tcW w:w="4932" w:type="dxa"/>
            <w:vAlign w:val="center"/>
          </w:tcPr>
          <w:p w14:paraId="17B52BCB" w14:textId="4E29D57C" w:rsidR="00720777" w:rsidRPr="002D34FC" w:rsidRDefault="00720777" w:rsidP="002D34FC">
            <w:pPr>
              <w:ind w:firstLine="0"/>
              <w:rPr>
                <w:rFonts w:cs="Calibri Light"/>
                <w:sz w:val="20"/>
              </w:rPr>
            </w:pPr>
            <w:r>
              <w:rPr>
                <w:rFonts w:cs="Calibri Light"/>
                <w:sz w:val="20"/>
                <w:lang w:val="pt-BR"/>
              </w:rPr>
              <w:t xml:space="preserve">Passos </w:t>
            </w:r>
            <w:r w:rsidRPr="00894100">
              <w:rPr>
                <w:rFonts w:cs="Calibri Light"/>
                <w:sz w:val="20"/>
                <w:lang w:val="pt-BR"/>
              </w:rPr>
              <w:t>—</w:t>
            </w:r>
            <w:r>
              <w:rPr>
                <w:rFonts w:cs="Calibri Light"/>
                <w:sz w:val="20"/>
                <w:lang w:val="pt-BR"/>
              </w:rPr>
              <w:t xml:space="preserve"> </w:t>
            </w:r>
            <w:r w:rsidRPr="00894100">
              <w:rPr>
                <w:rFonts w:cs="Calibri Light"/>
                <w:sz w:val="20"/>
                <w:lang w:val="pt-BR"/>
              </w:rPr>
              <w:t>Fecomércio Atacadista</w:t>
            </w:r>
          </w:p>
        </w:tc>
        <w:tc>
          <w:tcPr>
            <w:tcW w:w="4932" w:type="dxa"/>
            <w:vAlign w:val="center"/>
          </w:tcPr>
          <w:p w14:paraId="1C5DC784" w14:textId="4AC5179F" w:rsidR="00720777" w:rsidRPr="00720777" w:rsidRDefault="00720777" w:rsidP="002D34FC">
            <w:pPr>
              <w:ind w:firstLine="0"/>
              <w:rPr>
                <w:rFonts w:cs="Calibri Light"/>
                <w:sz w:val="20"/>
                <w:lang w:val="pt-BR"/>
              </w:rPr>
            </w:pPr>
            <w:r w:rsidRPr="002D34FC">
              <w:rPr>
                <w:rFonts w:cs="Calibri Light"/>
                <w:sz w:val="20"/>
                <w:lang w:val="pt-BR"/>
              </w:rPr>
              <w:t>sem limitação temporal, no curso da vigência</w:t>
            </w:r>
          </w:p>
        </w:tc>
      </w:tr>
      <w:tr w:rsidR="00720777" w:rsidRPr="002D34FC" w14:paraId="44282A5D" w14:textId="77777777" w:rsidTr="002E6123">
        <w:trPr>
          <w:trHeight w:val="567"/>
          <w:jc w:val="center"/>
        </w:trPr>
        <w:tc>
          <w:tcPr>
            <w:tcW w:w="4932" w:type="dxa"/>
            <w:vAlign w:val="center"/>
          </w:tcPr>
          <w:p w14:paraId="76BBFCD9" w14:textId="30DFF4C2" w:rsidR="00720777" w:rsidRPr="00720777" w:rsidRDefault="00720777" w:rsidP="002D34FC">
            <w:pPr>
              <w:ind w:firstLine="0"/>
              <w:rPr>
                <w:rFonts w:cs="Calibri Light"/>
                <w:sz w:val="20"/>
                <w:lang w:val="pt-BR"/>
              </w:rPr>
            </w:pPr>
            <w:r>
              <w:rPr>
                <w:rFonts w:cs="Calibri Light"/>
                <w:sz w:val="20"/>
              </w:rPr>
              <w:t xml:space="preserve">Passos </w:t>
            </w:r>
            <w:r w:rsidRPr="00894100">
              <w:rPr>
                <w:rFonts w:cs="Calibri Light"/>
                <w:sz w:val="20"/>
              </w:rPr>
              <w:t xml:space="preserve">— </w:t>
            </w:r>
            <w:proofErr w:type="spellStart"/>
            <w:r w:rsidRPr="00894100">
              <w:rPr>
                <w:rFonts w:cs="Calibri Light"/>
                <w:sz w:val="20"/>
              </w:rPr>
              <w:t>Sin</w:t>
            </w:r>
            <w:r>
              <w:rPr>
                <w:rFonts w:cs="Calibri Light"/>
                <w:sz w:val="20"/>
              </w:rPr>
              <w:t>dPass</w:t>
            </w:r>
            <w:proofErr w:type="spellEnd"/>
            <w:r>
              <w:rPr>
                <w:rFonts w:cs="Calibri Light"/>
                <w:sz w:val="20"/>
              </w:rPr>
              <w:t xml:space="preserve"> </w:t>
            </w:r>
            <w:proofErr w:type="spellStart"/>
            <w:r w:rsidRPr="00894100">
              <w:rPr>
                <w:rFonts w:cs="Calibri Light"/>
                <w:sz w:val="20"/>
              </w:rPr>
              <w:t>Varejista</w:t>
            </w:r>
            <w:proofErr w:type="spellEnd"/>
          </w:p>
        </w:tc>
        <w:tc>
          <w:tcPr>
            <w:tcW w:w="4932" w:type="dxa"/>
            <w:vAlign w:val="center"/>
          </w:tcPr>
          <w:p w14:paraId="24E018E7" w14:textId="6FE9DEB5" w:rsidR="00720777" w:rsidRPr="00720777" w:rsidRDefault="00720777" w:rsidP="002D34FC">
            <w:pPr>
              <w:ind w:firstLine="0"/>
              <w:rPr>
                <w:rFonts w:cs="Calibri Light"/>
                <w:sz w:val="20"/>
                <w:lang w:val="pt-BR"/>
              </w:rPr>
            </w:pPr>
            <w:r w:rsidRPr="002D34FC">
              <w:rPr>
                <w:rFonts w:cs="Calibri Light"/>
                <w:sz w:val="20"/>
              </w:rPr>
              <w:t xml:space="preserve">15 (quinze) </w:t>
            </w:r>
            <w:proofErr w:type="spellStart"/>
            <w:r w:rsidRPr="002D34FC">
              <w:rPr>
                <w:rFonts w:cs="Calibri Light"/>
                <w:sz w:val="20"/>
              </w:rPr>
              <w:t>dias</w:t>
            </w:r>
            <w:proofErr w:type="spellEnd"/>
          </w:p>
        </w:tc>
      </w:tr>
      <w:tr w:rsidR="00720777" w:rsidRPr="002D34FC" w14:paraId="11116360" w14:textId="77777777" w:rsidTr="002E6123">
        <w:trPr>
          <w:trHeight w:val="567"/>
          <w:jc w:val="center"/>
        </w:trPr>
        <w:tc>
          <w:tcPr>
            <w:tcW w:w="4932" w:type="dxa"/>
            <w:vAlign w:val="center"/>
          </w:tcPr>
          <w:p w14:paraId="4FE3D8A2" w14:textId="1B89E70B" w:rsidR="00720777" w:rsidRPr="00720777" w:rsidRDefault="00720777" w:rsidP="002D34FC">
            <w:pPr>
              <w:ind w:firstLine="0"/>
              <w:rPr>
                <w:rFonts w:cs="Calibri Light"/>
                <w:sz w:val="20"/>
                <w:lang w:val="pt-BR"/>
              </w:rPr>
            </w:pPr>
            <w:r w:rsidRPr="00B21F24">
              <w:rPr>
                <w:rFonts w:cs="Calibri Light"/>
                <w:sz w:val="20"/>
                <w:lang w:val="pt-BR"/>
              </w:rPr>
              <w:t>Região</w:t>
            </w:r>
            <w:r w:rsidRPr="00D2637F">
              <w:rPr>
                <w:rFonts w:cs="Calibri Light"/>
                <w:sz w:val="20"/>
                <w:lang w:val="pt-BR"/>
              </w:rPr>
              <w:t xml:space="preserve"> —</w:t>
            </w:r>
            <w:r>
              <w:rPr>
                <w:rFonts w:cs="Calibri Light"/>
                <w:sz w:val="20"/>
                <w:lang w:val="pt-BR"/>
              </w:rPr>
              <w:t xml:space="preserve"> </w:t>
            </w:r>
            <w:r w:rsidRPr="00B21F24">
              <w:rPr>
                <w:rFonts w:cs="Calibri Light"/>
                <w:sz w:val="20"/>
                <w:lang w:val="pt-BR"/>
              </w:rPr>
              <w:t xml:space="preserve">Fecomércio Atacadista </w:t>
            </w:r>
            <w:r>
              <w:rPr>
                <w:rFonts w:cs="Calibri Light"/>
                <w:sz w:val="20"/>
                <w:lang w:val="pt-BR"/>
              </w:rPr>
              <w:t>&amp;</w:t>
            </w:r>
            <w:r w:rsidRPr="00B21F24">
              <w:rPr>
                <w:rFonts w:cs="Calibri Light"/>
                <w:sz w:val="20"/>
                <w:lang w:val="pt-BR"/>
              </w:rPr>
              <w:t xml:space="preserve"> Varejist</w:t>
            </w:r>
            <w:r>
              <w:rPr>
                <w:rFonts w:cs="Calibri Light"/>
                <w:sz w:val="20"/>
                <w:lang w:val="pt-BR"/>
              </w:rPr>
              <w:t>a</w:t>
            </w:r>
          </w:p>
        </w:tc>
        <w:tc>
          <w:tcPr>
            <w:tcW w:w="4932" w:type="dxa"/>
            <w:vAlign w:val="center"/>
          </w:tcPr>
          <w:p w14:paraId="72FA8D73" w14:textId="3F59B539" w:rsidR="00720777" w:rsidRPr="00720777" w:rsidRDefault="00720777" w:rsidP="002D34FC">
            <w:pPr>
              <w:ind w:firstLine="0"/>
              <w:rPr>
                <w:rFonts w:cs="Calibri Light"/>
                <w:sz w:val="20"/>
                <w:lang w:val="pt-BR"/>
              </w:rPr>
            </w:pPr>
            <w:r w:rsidRPr="002D34FC">
              <w:rPr>
                <w:rFonts w:cs="Calibri Light"/>
                <w:sz w:val="20"/>
                <w:lang w:val="pt-BR"/>
              </w:rPr>
              <w:t>sem limitação temporal, no curso da vigência</w:t>
            </w:r>
          </w:p>
        </w:tc>
      </w:tr>
      <w:tr w:rsidR="00720777" w:rsidRPr="002D34FC" w14:paraId="4204308B" w14:textId="77777777" w:rsidTr="002E6123">
        <w:trPr>
          <w:trHeight w:val="567"/>
          <w:jc w:val="center"/>
        </w:trPr>
        <w:tc>
          <w:tcPr>
            <w:tcW w:w="4932" w:type="dxa"/>
            <w:vAlign w:val="center"/>
          </w:tcPr>
          <w:p w14:paraId="756E93AD" w14:textId="17654ED8" w:rsidR="00720777" w:rsidRPr="00720777" w:rsidRDefault="00720777" w:rsidP="002D34FC">
            <w:pPr>
              <w:ind w:firstLine="0"/>
              <w:rPr>
                <w:rFonts w:cs="Calibri Light"/>
                <w:sz w:val="20"/>
                <w:lang w:val="pt-BR"/>
              </w:rPr>
            </w:pPr>
            <w:r w:rsidRPr="00B21F24">
              <w:rPr>
                <w:rFonts w:cs="Calibri Light"/>
                <w:sz w:val="20"/>
                <w:lang w:val="pt-BR"/>
              </w:rPr>
              <w:t>Região</w:t>
            </w:r>
            <w:r w:rsidRPr="00D2637F">
              <w:rPr>
                <w:rFonts w:cs="Calibri Light"/>
                <w:sz w:val="20"/>
                <w:lang w:val="pt-BR"/>
              </w:rPr>
              <w:t xml:space="preserve"> —</w:t>
            </w:r>
            <w:r>
              <w:rPr>
                <w:rFonts w:cs="Calibri Light"/>
                <w:sz w:val="20"/>
                <w:lang w:val="pt-BR"/>
              </w:rPr>
              <w:t xml:space="preserve"> </w:t>
            </w:r>
            <w:proofErr w:type="spellStart"/>
            <w:r w:rsidRPr="00894100">
              <w:rPr>
                <w:rFonts w:cs="Calibri Light"/>
                <w:sz w:val="20"/>
              </w:rPr>
              <w:t>SindSuper</w:t>
            </w:r>
            <w:proofErr w:type="spellEnd"/>
            <w:r w:rsidRPr="00894100">
              <w:rPr>
                <w:rFonts w:cs="Calibri Light"/>
                <w:sz w:val="20"/>
              </w:rPr>
              <w:t xml:space="preserve"> </w:t>
            </w:r>
            <w:proofErr w:type="spellStart"/>
            <w:r w:rsidRPr="00894100">
              <w:rPr>
                <w:rFonts w:cs="Calibri Light"/>
                <w:sz w:val="20"/>
              </w:rPr>
              <w:t>Varejista</w:t>
            </w:r>
            <w:proofErr w:type="spellEnd"/>
          </w:p>
        </w:tc>
        <w:tc>
          <w:tcPr>
            <w:tcW w:w="4932" w:type="dxa"/>
            <w:vAlign w:val="center"/>
          </w:tcPr>
          <w:p w14:paraId="2E244F55" w14:textId="6E6532B1" w:rsidR="00720777" w:rsidRPr="00720777" w:rsidRDefault="00720777" w:rsidP="002D34FC">
            <w:pPr>
              <w:ind w:firstLine="0"/>
              <w:rPr>
                <w:rFonts w:cs="Calibri Light"/>
                <w:sz w:val="20"/>
                <w:lang w:val="pt-BR"/>
              </w:rPr>
            </w:pPr>
            <w:r w:rsidRPr="002D34FC">
              <w:rPr>
                <w:rFonts w:cs="Calibri Light"/>
                <w:sz w:val="20"/>
              </w:rPr>
              <w:t>30 (</w:t>
            </w:r>
            <w:proofErr w:type="spellStart"/>
            <w:r w:rsidRPr="002D34FC">
              <w:rPr>
                <w:rFonts w:cs="Calibri Light"/>
                <w:sz w:val="20"/>
              </w:rPr>
              <w:t>trinta</w:t>
            </w:r>
            <w:proofErr w:type="spellEnd"/>
            <w:r w:rsidRPr="002D34FC">
              <w:rPr>
                <w:rFonts w:cs="Calibri Light"/>
                <w:sz w:val="20"/>
              </w:rPr>
              <w:t xml:space="preserve">) </w:t>
            </w:r>
            <w:proofErr w:type="spellStart"/>
            <w:r w:rsidRPr="002D34FC">
              <w:rPr>
                <w:rFonts w:cs="Calibri Light"/>
                <w:sz w:val="20"/>
              </w:rPr>
              <w:t>dias</w:t>
            </w:r>
            <w:proofErr w:type="spellEnd"/>
          </w:p>
        </w:tc>
      </w:tr>
      <w:tr w:rsidR="00720777" w:rsidRPr="002D34FC" w14:paraId="191CE691" w14:textId="77777777" w:rsidTr="002E6123">
        <w:trPr>
          <w:trHeight w:val="567"/>
          <w:jc w:val="center"/>
        </w:trPr>
        <w:tc>
          <w:tcPr>
            <w:tcW w:w="4932" w:type="dxa"/>
            <w:vAlign w:val="center"/>
          </w:tcPr>
          <w:p w14:paraId="16F95285" w14:textId="320CB189" w:rsidR="00720777" w:rsidRPr="00720777" w:rsidRDefault="00720777" w:rsidP="002D34FC">
            <w:pPr>
              <w:ind w:firstLine="0"/>
              <w:rPr>
                <w:rFonts w:cs="Calibri Light"/>
                <w:sz w:val="20"/>
                <w:lang w:val="pt-BR"/>
              </w:rPr>
            </w:pPr>
            <w:r w:rsidRPr="00B21F24">
              <w:rPr>
                <w:rFonts w:cs="Calibri Light"/>
                <w:sz w:val="20"/>
                <w:lang w:val="pt-BR"/>
              </w:rPr>
              <w:t>Região</w:t>
            </w:r>
            <w:r w:rsidRPr="00D2637F">
              <w:rPr>
                <w:rFonts w:cs="Calibri Light"/>
                <w:sz w:val="20"/>
                <w:lang w:val="pt-BR"/>
              </w:rPr>
              <w:t xml:space="preserve"> —</w:t>
            </w:r>
            <w:r>
              <w:rPr>
                <w:rFonts w:cs="Calibri Light"/>
                <w:sz w:val="20"/>
                <w:lang w:val="pt-BR"/>
              </w:rPr>
              <w:t xml:space="preserve"> </w:t>
            </w:r>
            <w:proofErr w:type="spellStart"/>
            <w:r w:rsidRPr="00894100">
              <w:rPr>
                <w:rFonts w:cs="Calibri Light"/>
                <w:sz w:val="20"/>
              </w:rPr>
              <w:t>Sincovaga</w:t>
            </w:r>
            <w:proofErr w:type="spellEnd"/>
            <w:r w:rsidRPr="00894100">
              <w:rPr>
                <w:rFonts w:cs="Calibri Light"/>
                <w:sz w:val="20"/>
              </w:rPr>
              <w:t xml:space="preserve"> </w:t>
            </w:r>
            <w:proofErr w:type="spellStart"/>
            <w:r w:rsidRPr="00894100">
              <w:rPr>
                <w:rFonts w:cs="Calibri Light"/>
                <w:sz w:val="20"/>
              </w:rPr>
              <w:t>Alimentício</w:t>
            </w:r>
            <w:proofErr w:type="spellEnd"/>
          </w:p>
        </w:tc>
        <w:tc>
          <w:tcPr>
            <w:tcW w:w="4932" w:type="dxa"/>
            <w:vAlign w:val="center"/>
          </w:tcPr>
          <w:p w14:paraId="75DF7874" w14:textId="1CA7D9C7" w:rsidR="00720777" w:rsidRPr="00720777" w:rsidRDefault="00720777" w:rsidP="002D34FC">
            <w:pPr>
              <w:ind w:firstLine="0"/>
              <w:rPr>
                <w:rFonts w:cs="Calibri Light"/>
                <w:sz w:val="20"/>
                <w:lang w:val="pt-BR"/>
              </w:rPr>
            </w:pPr>
            <w:r w:rsidRPr="002D34FC">
              <w:rPr>
                <w:rFonts w:cs="Calibri Light"/>
                <w:sz w:val="20"/>
              </w:rPr>
              <w:t>30 (</w:t>
            </w:r>
            <w:proofErr w:type="spellStart"/>
            <w:r w:rsidRPr="002D34FC">
              <w:rPr>
                <w:rFonts w:cs="Calibri Light"/>
                <w:sz w:val="20"/>
              </w:rPr>
              <w:t>trinta</w:t>
            </w:r>
            <w:proofErr w:type="spellEnd"/>
            <w:r w:rsidRPr="002D34FC">
              <w:rPr>
                <w:rFonts w:cs="Calibri Light"/>
                <w:sz w:val="20"/>
              </w:rPr>
              <w:t xml:space="preserve">) </w:t>
            </w:r>
            <w:proofErr w:type="spellStart"/>
            <w:r w:rsidRPr="002D34FC">
              <w:rPr>
                <w:rFonts w:cs="Calibri Light"/>
                <w:sz w:val="20"/>
              </w:rPr>
              <w:t>dias</w:t>
            </w:r>
            <w:proofErr w:type="spellEnd"/>
          </w:p>
        </w:tc>
      </w:tr>
    </w:tbl>
    <w:p w14:paraId="69C41CDA" w14:textId="77777777" w:rsidR="00720777" w:rsidRDefault="00720777" w:rsidP="0004592D"/>
    <w:p w14:paraId="0360E47A" w14:textId="77777777" w:rsidR="0004592D" w:rsidRDefault="0004592D" w:rsidP="0004592D">
      <w:r>
        <w:t xml:space="preserve">Nos instrumentos com prazo, a contagem se dá a partir da assinatura, exigindo-se entrega direta e pessoal à Entidade Profissional. A verificação do regime aplicável depende, pois, da convenção que rege cada estabelecimento — o que reforça a necessidade de o Sindicato conhecer </w:t>
      </w:r>
      <w:r>
        <w:rPr>
          <w:b/>
        </w:rPr>
        <w:t>a qual instrumento cada trabalhador está vinculado</w:t>
      </w:r>
      <w:r>
        <w:t>, informação que decorre do CNPJ do estabelecimento empregador, primeiro dos seis campos solicitados.</w:t>
      </w:r>
    </w:p>
    <w:p w14:paraId="2A3FF6BD" w14:textId="77777777" w:rsidR="002C57EA" w:rsidRDefault="002C57EA" w:rsidP="0004592D"/>
    <w:p w14:paraId="3729C741" w14:textId="4AE78043" w:rsidR="0004592D" w:rsidRDefault="0004592D" w:rsidP="0004592D">
      <w:pPr>
        <w:pStyle w:val="Ttulo2"/>
      </w:pPr>
      <w:bookmarkStart w:id="13" w:name="_Toc238763041"/>
      <w:r>
        <w:t>6.3</w:t>
      </w:r>
      <w:r w:rsidR="006C6E32">
        <w:t>.</w:t>
      </w:r>
      <w:r>
        <w:t xml:space="preserve"> Síntese do argumento</w:t>
      </w:r>
      <w:bookmarkEnd w:id="13"/>
    </w:p>
    <w:p w14:paraId="0253DA9E" w14:textId="77777777" w:rsidR="002C57EA" w:rsidRPr="002C57EA" w:rsidRDefault="002C57EA" w:rsidP="002C57EA"/>
    <w:p w14:paraId="58CDE586" w14:textId="0C8422A9" w:rsidR="0004592D" w:rsidRPr="0004592D" w:rsidRDefault="0004592D" w:rsidP="002D34FC">
      <w:pPr>
        <w:pStyle w:val="PargrafodaLista"/>
      </w:pPr>
      <w:r w:rsidRPr="0004592D">
        <w:t xml:space="preserve">A CLT, art. 513, </w:t>
      </w:r>
      <w:r w:rsidR="00A8742C">
        <w:t>“</w:t>
      </w:r>
      <w:r w:rsidRPr="0004592D">
        <w:t>e</w:t>
      </w:r>
      <w:r w:rsidR="00A8742C">
        <w:t>”</w:t>
      </w:r>
      <w:r w:rsidRPr="0004592D">
        <w:t>, faculta ao Sindicato impor contribuições a toda a categoria.</w:t>
      </w:r>
    </w:p>
    <w:p w14:paraId="6DEB2882" w14:textId="77777777" w:rsidR="0004592D" w:rsidRPr="0004592D" w:rsidRDefault="0004592D" w:rsidP="002D34FC">
      <w:pPr>
        <w:pStyle w:val="PargrafodaLista"/>
      </w:pPr>
      <w:r w:rsidRPr="0004592D">
        <w:t>O Supremo Tribunal Federal somente admite a cobrança se assegurado o direito de oposição.</w:t>
      </w:r>
    </w:p>
    <w:p w14:paraId="717DF377" w14:textId="77777777" w:rsidR="0004592D" w:rsidRPr="00652A90" w:rsidRDefault="0004592D" w:rsidP="002D34FC">
      <w:pPr>
        <w:pStyle w:val="PargrafodaLista"/>
      </w:pPr>
      <w:r w:rsidRPr="0004592D">
        <w:t xml:space="preserve">A norma </w:t>
      </w:r>
      <w:r w:rsidRPr="00652A90">
        <w:t>coletiva permite que a oposição seja manifestada perante a empresa.</w:t>
      </w:r>
    </w:p>
    <w:p w14:paraId="6ECF1958" w14:textId="5358BF77" w:rsidR="0004592D" w:rsidRPr="00652A90" w:rsidRDefault="0004592D" w:rsidP="002D34FC">
      <w:pPr>
        <w:pStyle w:val="PargrafodaLista"/>
      </w:pPr>
      <w:r w:rsidRPr="00652A90">
        <w:t>Logo, conhecer quem se opôs é condição de legalidade da cobrança — e o dado sensível é</w:t>
      </w:r>
      <w:r w:rsidR="001D5348">
        <w:t xml:space="preserve"> </w:t>
      </w:r>
      <w:r w:rsidRPr="00652A90">
        <w:t>tratado para produzir uma abstenção do Sindicato, jamais uma ação contra o trabalhador.</w:t>
      </w:r>
    </w:p>
    <w:p w14:paraId="6B2DDC22" w14:textId="77777777" w:rsidR="002C57EA" w:rsidRPr="00652A90" w:rsidRDefault="002C57EA" w:rsidP="00881DF4"/>
    <w:p w14:paraId="1A0C3537" w14:textId="65F69E1D" w:rsidR="0004592D" w:rsidRDefault="0004592D" w:rsidP="0004592D">
      <w:pPr>
        <w:pStyle w:val="Ttulo1"/>
      </w:pPr>
      <w:bookmarkStart w:id="14" w:name="_Toc238763042"/>
      <w:r>
        <w:t>7. A recusa injustificada</w:t>
      </w:r>
      <w:bookmarkEnd w:id="14"/>
    </w:p>
    <w:p w14:paraId="0EC0DF5A" w14:textId="77777777" w:rsidR="00881DF4" w:rsidRPr="00881DF4" w:rsidRDefault="00881DF4" w:rsidP="00881DF4"/>
    <w:p w14:paraId="6162365A" w14:textId="2E306C59" w:rsidR="0004592D" w:rsidRDefault="0004592D" w:rsidP="0004592D">
      <w:pPr>
        <w:pStyle w:val="Ttulo2"/>
      </w:pPr>
      <w:bookmarkStart w:id="15" w:name="_Toc238763043"/>
      <w:r>
        <w:t>7.1</w:t>
      </w:r>
      <w:r w:rsidR="006C6E32">
        <w:t>.</w:t>
      </w:r>
      <w:r>
        <w:t xml:space="preserve"> Descumprimento de norma coletiva</w:t>
      </w:r>
      <w:bookmarkEnd w:id="15"/>
    </w:p>
    <w:p w14:paraId="34BFCE84" w14:textId="77777777" w:rsidR="00881DF4" w:rsidRPr="00881DF4" w:rsidRDefault="00881DF4" w:rsidP="00881DF4"/>
    <w:p w14:paraId="0FCBFD74" w14:textId="77777777" w:rsidR="0004592D" w:rsidRDefault="0004592D" w:rsidP="0004592D">
      <w:r>
        <w:t xml:space="preserve">A recusa em prestar informação expressamente devida por cláusula convencional configura, antes de tudo, </w:t>
      </w:r>
      <w:r>
        <w:rPr>
          <w:b/>
        </w:rPr>
        <w:t>inadimplemento de norma coletiva</w:t>
      </w:r>
      <w:r>
        <w:t>, sujeitando a empresa às consequências nela previstas, inclusive às multas convencionais, e à fiscalização da Superintendência Regional do Trabalho, expressamente autorizada nas próprias Convenções.</w:t>
      </w:r>
    </w:p>
    <w:p w14:paraId="037850FE" w14:textId="77777777" w:rsidR="00881DF4" w:rsidRDefault="00881DF4" w:rsidP="0004592D"/>
    <w:p w14:paraId="507ED824" w14:textId="77777777" w:rsidR="00611E19" w:rsidRDefault="00611E19" w:rsidP="0004592D"/>
    <w:p w14:paraId="1FC70E0E" w14:textId="12B95C4A" w:rsidR="0004592D" w:rsidRDefault="0004592D" w:rsidP="0004592D">
      <w:pPr>
        <w:pStyle w:val="Ttulo2"/>
      </w:pPr>
      <w:bookmarkStart w:id="16" w:name="_Toc238763044"/>
      <w:r>
        <w:lastRenderedPageBreak/>
        <w:t>7.2</w:t>
      </w:r>
      <w:r w:rsidR="006C6E32">
        <w:t>.</w:t>
      </w:r>
      <w:r>
        <w:t xml:space="preserve"> Conduta antissindical</w:t>
      </w:r>
      <w:bookmarkEnd w:id="16"/>
    </w:p>
    <w:p w14:paraId="445DA40A" w14:textId="77777777" w:rsidR="00881DF4" w:rsidRDefault="00881DF4" w:rsidP="00881DF4"/>
    <w:p w14:paraId="3272EA6E" w14:textId="76D562BC" w:rsidR="0004592D" w:rsidRDefault="0004592D" w:rsidP="0004592D">
      <w:r>
        <w:t xml:space="preserve">A liberdade sindical é protegida pela </w:t>
      </w:r>
      <w:r>
        <w:rPr>
          <w:b/>
        </w:rPr>
        <w:t>Convenção nº 98 da Organização Internacional do Trabalh</w:t>
      </w:r>
      <w:r w:rsidR="00681D37">
        <w:rPr>
          <w:b/>
        </w:rPr>
        <w:t xml:space="preserve">o </w:t>
      </w:r>
      <w:r w:rsidR="00BD3147">
        <w:rPr>
          <w:b/>
        </w:rPr>
        <w:t>(</w:t>
      </w:r>
      <w:r w:rsidR="00681D37">
        <w:rPr>
          <w:b/>
        </w:rPr>
        <w:t>OIT</w:t>
      </w:r>
      <w:r w:rsidR="00BD3147">
        <w:rPr>
          <w:b/>
        </w:rPr>
        <w:t>)</w:t>
      </w:r>
      <w:r w:rsidR="00681D37">
        <w:rPr>
          <w:b/>
        </w:rPr>
        <w:t xml:space="preserve"> </w:t>
      </w:r>
      <w:r w:rsidR="00BD3147">
        <w:t>—</w:t>
      </w:r>
      <w:r w:rsidR="00681D37" w:rsidRPr="00681D37">
        <w:rPr>
          <w:bCs/>
        </w:rPr>
        <w:t>a</w:t>
      </w:r>
      <w:r w:rsidRPr="00681D37">
        <w:rPr>
          <w:bCs/>
        </w:rPr>
        <w:t>p</w:t>
      </w:r>
      <w:r>
        <w:t xml:space="preserve">rovada pelo Decreto </w:t>
      </w:r>
      <w:r w:rsidRPr="00CE38AC">
        <w:t>Legislativo nº 49/1952, ratificada em 18 de novembro de 1952 e promulgada pelo Decreto nº 33.196, de 19 de junho de 1953</w:t>
      </w:r>
      <w:r>
        <w:t>, em vigor no Brasil — cujo Art</w:t>
      </w:r>
      <w:r w:rsidR="00BD3147">
        <w:t>.</w:t>
      </w:r>
      <w:r>
        <w:t xml:space="preserve"> 2º assegura às organizações de trabalhadores </w:t>
      </w:r>
      <w:r w:rsidR="00A8742C">
        <w:rPr>
          <w:i/>
        </w:rPr>
        <w:t>“</w:t>
      </w:r>
      <w:r>
        <w:rPr>
          <w:i/>
        </w:rPr>
        <w:t>proteção adequada contra quaisquer atos de ingerência</w:t>
      </w:r>
      <w:r w:rsidR="00A8742C">
        <w:rPr>
          <w:i/>
        </w:rPr>
        <w:t>”</w:t>
      </w:r>
      <w:r>
        <w:t xml:space="preserve"> em sua formação, funcionamento e administração.</w:t>
      </w:r>
    </w:p>
    <w:p w14:paraId="7D985267" w14:textId="3DBF3BB7" w:rsidR="0004592D" w:rsidRDefault="0004592D" w:rsidP="0004592D">
      <w:r>
        <w:t xml:space="preserve">Os princípios da </w:t>
      </w:r>
      <w:r w:rsidRPr="00510887">
        <w:rPr>
          <w:b/>
        </w:rPr>
        <w:t>Convenção nº 87 da OIT</w:t>
      </w:r>
      <w:r>
        <w:t xml:space="preserve">, embora não ratificada pelo Brasil, </w:t>
      </w:r>
      <w:r w:rsidR="00510887">
        <w:t xml:space="preserve">também </w:t>
      </w:r>
      <w:r>
        <w:t xml:space="preserve">são de observância obrigatória por força da Declaração da OIT sobre Princípios e Direitos Fundamentais no Trabalho (1998), que vincula os Estados-membros </w:t>
      </w:r>
      <w:r w:rsidR="00A8742C">
        <w:rPr>
          <w:i/>
        </w:rPr>
        <w:t>“</w:t>
      </w:r>
      <w:r>
        <w:rPr>
          <w:i/>
        </w:rPr>
        <w:t>tenham ou não ratificado as Convenções relevantes</w:t>
      </w:r>
      <w:r w:rsidR="00A8742C">
        <w:rPr>
          <w:i/>
        </w:rPr>
        <w:t>”</w:t>
      </w:r>
      <w:r>
        <w:t>, e, no plano interno, por via do art. 8º da CLT.</w:t>
      </w:r>
    </w:p>
    <w:p w14:paraId="579E2E74" w14:textId="0A40FC37" w:rsidR="0004592D" w:rsidRDefault="0004592D" w:rsidP="0004592D">
      <w:r>
        <w:t xml:space="preserve">A doutrina e a jurisprudência arrolam entre as condutas antissindicais a </w:t>
      </w:r>
      <w:r>
        <w:rPr>
          <w:b/>
        </w:rPr>
        <w:t>obstrução, omissão ou resistência</w:t>
      </w:r>
      <w:r>
        <w:t xml:space="preserve"> ao exercício da atividade sindical. Registre-se precedente que reconheceu conduta antissindical na recusa patronal em receber fichas de filiação assinadas por empregados (TRT da 20ª Região, Recurso Ordinário nº 0000286-54.2021.5.20.0003, Rel. Des. Jorge </w:t>
      </w:r>
      <w:r w:rsidR="00CE38AC">
        <w:t>Antônio</w:t>
      </w:r>
      <w:r>
        <w:t xml:space="preserve"> Andrade Cardoso, </w:t>
      </w:r>
      <w:proofErr w:type="spellStart"/>
      <w:r>
        <w:t>publ</w:t>
      </w:r>
      <w:proofErr w:type="spellEnd"/>
      <w:r>
        <w:t>. 01/07/2022) — hipótese análoga, por igualmente consistir em recusa patronal que obsta a relação entre trabalhador e entidade sindical.</w:t>
      </w:r>
    </w:p>
    <w:p w14:paraId="6A690DDA" w14:textId="77777777" w:rsidR="0004592D" w:rsidRDefault="0004592D" w:rsidP="0004592D">
      <w:r>
        <w:t xml:space="preserve">Cumpre observar, todavia, que o SINDCOM não parte da presunção de má-fé. </w:t>
      </w:r>
      <w:r>
        <w:rPr>
          <w:b/>
        </w:rPr>
        <w:t>A larga maioria das empresas e contabilidades desconhece a existência da cláusula convencional que as obriga</w:t>
      </w:r>
      <w:r>
        <w:t xml:space="preserve"> — e é precisamente a essa lacuna de informação que a presente Nota Técnica se destina.</w:t>
      </w:r>
    </w:p>
    <w:p w14:paraId="322A988C" w14:textId="77777777" w:rsidR="00881DF4" w:rsidRDefault="00881DF4" w:rsidP="0004592D"/>
    <w:p w14:paraId="5B454BBF" w14:textId="77777777" w:rsidR="0004592D" w:rsidRDefault="0004592D" w:rsidP="0004592D">
      <w:pPr>
        <w:pStyle w:val="Ttulo1"/>
      </w:pPr>
      <w:bookmarkStart w:id="17" w:name="_Toc238763045"/>
      <w:r>
        <w:t>8. Segurança do tratamento</w:t>
      </w:r>
      <w:bookmarkEnd w:id="17"/>
    </w:p>
    <w:p w14:paraId="3518144D" w14:textId="77777777" w:rsidR="00881DF4" w:rsidRDefault="00881DF4" w:rsidP="0004592D"/>
    <w:p w14:paraId="5B6AAE49" w14:textId="3279F28D" w:rsidR="007D79DB" w:rsidRDefault="007D79DB" w:rsidP="007D79DB">
      <w:pPr>
        <w:pStyle w:val="Ttulo2"/>
      </w:pPr>
      <w:bookmarkStart w:id="18" w:name="_Toc238763046"/>
      <w:r>
        <w:t>8.1. Quadro de medidas de segurança</w:t>
      </w:r>
      <w:bookmarkEnd w:id="18"/>
    </w:p>
    <w:p w14:paraId="599F90CE" w14:textId="77777777" w:rsidR="007D79DB" w:rsidRDefault="007D79DB" w:rsidP="0004592D"/>
    <w:p w14:paraId="0C77B947" w14:textId="26AD18DD" w:rsidR="0004592D" w:rsidRDefault="0004592D" w:rsidP="0004592D">
      <w:r>
        <w:t xml:space="preserve">As medidas a seguir não constituem declaração de intenção: são características implementadas do sistema que recebe os dados, verificáveis e submetidas a teste de </w:t>
      </w:r>
      <w:r w:rsidR="001F2093">
        <w:t xml:space="preserve">segurança e </w:t>
      </w:r>
      <w:r w:rsidR="00D2613E">
        <w:t xml:space="preserve">defensa ante ataque e tentativa de </w:t>
      </w:r>
      <w:r>
        <w:t>invasão deliberad</w:t>
      </w:r>
      <w:r w:rsidR="00D2613E">
        <w:t>a</w:t>
      </w:r>
      <w:r>
        <w:t xml:space="preserve"> antes de qualquer operação.</w:t>
      </w:r>
    </w:p>
    <w:p w14:paraId="73885231" w14:textId="77777777" w:rsidR="00881DF4" w:rsidRDefault="00881DF4" w:rsidP="0004592D"/>
    <w:tbl>
      <w:tblPr>
        <w:tblStyle w:val="Tabelacomgrade"/>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828"/>
        <w:gridCol w:w="6036"/>
      </w:tblGrid>
      <w:tr w:rsidR="0004592D" w:rsidRPr="002D34FC" w14:paraId="5A6B8792" w14:textId="77777777" w:rsidTr="002E6123">
        <w:trPr>
          <w:trHeight w:val="567"/>
          <w:jc w:val="center"/>
        </w:trPr>
        <w:tc>
          <w:tcPr>
            <w:tcW w:w="3828" w:type="dxa"/>
            <w:shd w:val="clear" w:color="auto" w:fill="C00000"/>
            <w:vAlign w:val="center"/>
          </w:tcPr>
          <w:p w14:paraId="680B98EE" w14:textId="745838FC" w:rsidR="0004592D" w:rsidRPr="002D34FC" w:rsidRDefault="002D34FC" w:rsidP="002D34FC">
            <w:pPr>
              <w:ind w:firstLine="0"/>
              <w:rPr>
                <w:rFonts w:cs="Calibri Light"/>
              </w:rPr>
            </w:pPr>
            <w:r w:rsidRPr="002D34FC">
              <w:rPr>
                <w:rFonts w:cs="Calibri Light"/>
                <w:b/>
                <w:color w:val="FFFFFF"/>
                <w:sz w:val="20"/>
              </w:rPr>
              <w:t>MEDIDA</w:t>
            </w:r>
          </w:p>
        </w:tc>
        <w:tc>
          <w:tcPr>
            <w:tcW w:w="6036" w:type="dxa"/>
            <w:shd w:val="clear" w:color="auto" w:fill="C00000"/>
            <w:vAlign w:val="center"/>
          </w:tcPr>
          <w:p w14:paraId="1FF6CEE2" w14:textId="4448B330" w:rsidR="0004592D" w:rsidRPr="002D34FC" w:rsidRDefault="002D34FC" w:rsidP="002D34FC">
            <w:pPr>
              <w:ind w:firstLine="0"/>
              <w:rPr>
                <w:rFonts w:cs="Calibri Light"/>
              </w:rPr>
            </w:pPr>
            <w:r w:rsidRPr="002D34FC">
              <w:rPr>
                <w:rFonts w:cs="Calibri Light"/>
                <w:b/>
                <w:color w:val="FFFFFF"/>
                <w:sz w:val="20"/>
              </w:rPr>
              <w:t>EFEITO</w:t>
            </w:r>
          </w:p>
        </w:tc>
      </w:tr>
      <w:tr w:rsidR="0004592D" w:rsidRPr="002D34FC" w14:paraId="5277A812" w14:textId="77777777" w:rsidTr="002E6123">
        <w:trPr>
          <w:trHeight w:val="567"/>
          <w:jc w:val="center"/>
        </w:trPr>
        <w:tc>
          <w:tcPr>
            <w:tcW w:w="3828" w:type="dxa"/>
            <w:vAlign w:val="center"/>
          </w:tcPr>
          <w:p w14:paraId="6A3CD337" w14:textId="66634532" w:rsidR="0004592D" w:rsidRPr="002D34FC" w:rsidRDefault="0004592D" w:rsidP="002D34FC">
            <w:pPr>
              <w:ind w:firstLine="0"/>
              <w:rPr>
                <w:rFonts w:cs="Calibri Light"/>
                <w:lang w:val="pt-BR"/>
              </w:rPr>
            </w:pPr>
            <w:r w:rsidRPr="002D34FC">
              <w:rPr>
                <w:rFonts w:cs="Calibri Light"/>
                <w:sz w:val="20"/>
                <w:lang w:val="pt-BR"/>
              </w:rPr>
              <w:t xml:space="preserve">Envio </w:t>
            </w:r>
            <w:r w:rsidR="00A67DA4">
              <w:rPr>
                <w:rFonts w:cs="Calibri Light"/>
                <w:sz w:val="20"/>
                <w:lang w:val="pt-BR"/>
              </w:rPr>
              <w:t xml:space="preserve">dos dados </w:t>
            </w:r>
            <w:r w:rsidRPr="002D34FC">
              <w:rPr>
                <w:rFonts w:cs="Calibri Light"/>
                <w:sz w:val="20"/>
                <w:lang w:val="pt-BR"/>
              </w:rPr>
              <w:t>por link individual</w:t>
            </w:r>
            <w:r w:rsidR="00A67DA4">
              <w:rPr>
                <w:rFonts w:cs="Calibri Light"/>
                <w:sz w:val="20"/>
                <w:lang w:val="pt-BR"/>
              </w:rPr>
              <w:t xml:space="preserve"> (token)</w:t>
            </w:r>
            <w:r w:rsidRPr="002D34FC">
              <w:rPr>
                <w:rFonts w:cs="Calibri Light"/>
                <w:sz w:val="20"/>
                <w:lang w:val="pt-BR"/>
              </w:rPr>
              <w:t>, com prazo de validade e revogável</w:t>
            </w:r>
          </w:p>
        </w:tc>
        <w:tc>
          <w:tcPr>
            <w:tcW w:w="6036" w:type="dxa"/>
            <w:vAlign w:val="center"/>
          </w:tcPr>
          <w:p w14:paraId="3A7FC364" w14:textId="16D033CE" w:rsidR="0004592D" w:rsidRPr="002D34FC" w:rsidRDefault="0004592D" w:rsidP="002D34FC">
            <w:pPr>
              <w:ind w:firstLine="0"/>
              <w:rPr>
                <w:rFonts w:cs="Calibri Light"/>
                <w:lang w:val="pt-BR"/>
              </w:rPr>
            </w:pPr>
            <w:r w:rsidRPr="002D34FC">
              <w:rPr>
                <w:rFonts w:cs="Calibri Light"/>
                <w:sz w:val="20"/>
                <w:lang w:val="pt-BR"/>
              </w:rPr>
              <w:t>o acesso não se converte em credencial permanente; link comprometido é desativado sem perda do histórico</w:t>
            </w:r>
            <w:r w:rsidR="00097502">
              <w:rPr>
                <w:rFonts w:cs="Calibri Light"/>
                <w:sz w:val="20"/>
                <w:lang w:val="pt-BR"/>
              </w:rPr>
              <w:t xml:space="preserve"> (</w:t>
            </w:r>
            <w:r w:rsidR="00B85D8F">
              <w:rPr>
                <w:rFonts w:cs="Calibri Light"/>
                <w:sz w:val="20"/>
                <w:lang w:val="pt-BR"/>
              </w:rPr>
              <w:t>individualização e identificação</w:t>
            </w:r>
            <w:r w:rsidR="00097502">
              <w:rPr>
                <w:rFonts w:cs="Calibri Light"/>
                <w:sz w:val="20"/>
                <w:lang w:val="pt-BR"/>
              </w:rPr>
              <w:t>)</w:t>
            </w:r>
          </w:p>
        </w:tc>
      </w:tr>
      <w:tr w:rsidR="0004592D" w:rsidRPr="002D34FC" w14:paraId="4FF8E7A7" w14:textId="77777777" w:rsidTr="002E6123">
        <w:trPr>
          <w:trHeight w:val="567"/>
          <w:jc w:val="center"/>
        </w:trPr>
        <w:tc>
          <w:tcPr>
            <w:tcW w:w="3828" w:type="dxa"/>
            <w:vAlign w:val="center"/>
          </w:tcPr>
          <w:p w14:paraId="5377A516" w14:textId="77777777" w:rsidR="0004592D" w:rsidRPr="002D34FC" w:rsidRDefault="0004592D" w:rsidP="002D34FC">
            <w:pPr>
              <w:ind w:firstLine="0"/>
              <w:rPr>
                <w:rFonts w:cs="Calibri Light"/>
                <w:lang w:val="pt-BR"/>
              </w:rPr>
            </w:pPr>
            <w:r w:rsidRPr="002D34FC">
              <w:rPr>
                <w:rFonts w:cs="Calibri Light"/>
                <w:sz w:val="20"/>
                <w:lang w:val="pt-BR"/>
              </w:rPr>
              <w:t>O link não permite leitura de dado algum</w:t>
            </w:r>
          </w:p>
        </w:tc>
        <w:tc>
          <w:tcPr>
            <w:tcW w:w="6036" w:type="dxa"/>
            <w:vAlign w:val="center"/>
          </w:tcPr>
          <w:p w14:paraId="30052212" w14:textId="2448BD98" w:rsidR="0004592D" w:rsidRPr="002D34FC" w:rsidRDefault="0004592D" w:rsidP="002D34FC">
            <w:pPr>
              <w:ind w:firstLine="0"/>
              <w:rPr>
                <w:rFonts w:cs="Calibri Light"/>
                <w:lang w:val="pt-BR"/>
              </w:rPr>
            </w:pPr>
            <w:r w:rsidRPr="002D34FC">
              <w:rPr>
                <w:rFonts w:cs="Calibri Light"/>
                <w:sz w:val="20"/>
                <w:lang w:val="pt-BR"/>
              </w:rPr>
              <w:t xml:space="preserve">quem o recebe </w:t>
            </w:r>
            <w:r w:rsidR="00CB1EB5">
              <w:rPr>
                <w:rFonts w:cs="Calibri Light"/>
                <w:sz w:val="20"/>
                <w:lang w:val="pt-BR"/>
              </w:rPr>
              <w:t xml:space="preserve">o link </w:t>
            </w:r>
            <w:r w:rsidRPr="002D34FC">
              <w:rPr>
                <w:rFonts w:cs="Calibri Light"/>
                <w:sz w:val="20"/>
                <w:lang w:val="pt-BR"/>
              </w:rPr>
              <w:t>consegue apenas enviar</w:t>
            </w:r>
            <w:r w:rsidR="0062506A">
              <w:rPr>
                <w:rFonts w:cs="Calibri Light"/>
                <w:sz w:val="20"/>
                <w:lang w:val="pt-BR"/>
              </w:rPr>
              <w:t xml:space="preserve"> dados</w:t>
            </w:r>
            <w:r w:rsidRPr="002D34FC">
              <w:rPr>
                <w:rFonts w:cs="Calibri Light"/>
                <w:sz w:val="20"/>
                <w:lang w:val="pt-BR"/>
              </w:rPr>
              <w:t>, jamais consultar ou listar informação de terceiros</w:t>
            </w:r>
            <w:r w:rsidR="00B85D8F">
              <w:rPr>
                <w:rFonts w:cs="Calibri Light"/>
                <w:sz w:val="20"/>
                <w:lang w:val="pt-BR"/>
              </w:rPr>
              <w:t xml:space="preserve"> (</w:t>
            </w:r>
            <w:r w:rsidR="00CB1EB5">
              <w:rPr>
                <w:rFonts w:cs="Calibri Light"/>
                <w:sz w:val="20"/>
                <w:lang w:val="pt-BR"/>
              </w:rPr>
              <w:t>barra leitura e sequestro</w:t>
            </w:r>
            <w:r w:rsidR="00B85D8F">
              <w:rPr>
                <w:rFonts w:cs="Calibri Light"/>
                <w:sz w:val="20"/>
                <w:lang w:val="pt-BR"/>
              </w:rPr>
              <w:t>)</w:t>
            </w:r>
          </w:p>
        </w:tc>
      </w:tr>
      <w:tr w:rsidR="0004592D" w:rsidRPr="002D34FC" w14:paraId="0009D6F2" w14:textId="77777777" w:rsidTr="002E6123">
        <w:trPr>
          <w:trHeight w:val="567"/>
          <w:jc w:val="center"/>
        </w:trPr>
        <w:tc>
          <w:tcPr>
            <w:tcW w:w="3828" w:type="dxa"/>
            <w:vAlign w:val="center"/>
          </w:tcPr>
          <w:p w14:paraId="1ADBC6B7" w14:textId="77777777" w:rsidR="0004592D" w:rsidRPr="002D34FC" w:rsidRDefault="0004592D" w:rsidP="002D34FC">
            <w:pPr>
              <w:ind w:firstLine="0"/>
              <w:rPr>
                <w:rFonts w:cs="Calibri Light"/>
                <w:lang w:val="pt-BR"/>
              </w:rPr>
            </w:pPr>
            <w:r w:rsidRPr="002D34FC">
              <w:rPr>
                <w:rFonts w:cs="Calibri Light"/>
                <w:sz w:val="20"/>
                <w:lang w:val="pt-BR"/>
              </w:rPr>
              <w:t>Limite de tentativas por link</w:t>
            </w:r>
          </w:p>
        </w:tc>
        <w:tc>
          <w:tcPr>
            <w:tcW w:w="6036" w:type="dxa"/>
            <w:vAlign w:val="center"/>
          </w:tcPr>
          <w:p w14:paraId="7C63142C" w14:textId="26BA5933" w:rsidR="0004592D" w:rsidRPr="002D34FC" w:rsidRDefault="0004592D" w:rsidP="002D34FC">
            <w:pPr>
              <w:ind w:firstLine="0"/>
              <w:rPr>
                <w:rFonts w:cs="Calibri Light"/>
                <w:lang w:val="pt-BR"/>
              </w:rPr>
            </w:pPr>
            <w:r w:rsidRPr="002D34FC">
              <w:rPr>
                <w:rFonts w:cs="Calibri Light"/>
                <w:sz w:val="20"/>
                <w:lang w:val="pt-BR"/>
              </w:rPr>
              <w:t>protege o recurso sem penalizar o remetente legítimo</w:t>
            </w:r>
            <w:r w:rsidR="00114B4C">
              <w:rPr>
                <w:rFonts w:cs="Calibri Light"/>
                <w:sz w:val="20"/>
                <w:lang w:val="pt-BR"/>
              </w:rPr>
              <w:t xml:space="preserve"> (controle contra uso abusivo)</w:t>
            </w:r>
          </w:p>
        </w:tc>
      </w:tr>
      <w:tr w:rsidR="0004592D" w:rsidRPr="002D34FC" w14:paraId="4D5C91E4" w14:textId="77777777" w:rsidTr="002E6123">
        <w:trPr>
          <w:trHeight w:val="567"/>
          <w:jc w:val="center"/>
        </w:trPr>
        <w:tc>
          <w:tcPr>
            <w:tcW w:w="3828" w:type="dxa"/>
            <w:vAlign w:val="center"/>
          </w:tcPr>
          <w:p w14:paraId="1487B83D" w14:textId="0758FB6A" w:rsidR="0004592D" w:rsidRPr="002D34FC" w:rsidRDefault="0004592D" w:rsidP="002D34FC">
            <w:pPr>
              <w:ind w:firstLine="0"/>
              <w:rPr>
                <w:rFonts w:cs="Calibri Light"/>
                <w:lang w:val="pt-BR"/>
              </w:rPr>
            </w:pPr>
            <w:r w:rsidRPr="002D34FC">
              <w:rPr>
                <w:rFonts w:cs="Calibri Light"/>
                <w:sz w:val="20"/>
                <w:lang w:val="pt-BR"/>
              </w:rPr>
              <w:t xml:space="preserve">Arquivo </w:t>
            </w:r>
            <w:r w:rsidR="00CA6D9F">
              <w:rPr>
                <w:rFonts w:cs="Calibri Light"/>
                <w:sz w:val="20"/>
                <w:lang w:val="pt-BR"/>
              </w:rPr>
              <w:t xml:space="preserve">e dados </w:t>
            </w:r>
            <w:r w:rsidRPr="002D34FC">
              <w:rPr>
                <w:rFonts w:cs="Calibri Light"/>
                <w:sz w:val="20"/>
                <w:lang w:val="pt-BR"/>
              </w:rPr>
              <w:t>em repositório privado, servido por endereço assinado de validade curta</w:t>
            </w:r>
          </w:p>
        </w:tc>
        <w:tc>
          <w:tcPr>
            <w:tcW w:w="6036" w:type="dxa"/>
            <w:vAlign w:val="center"/>
          </w:tcPr>
          <w:p w14:paraId="35B3CA17" w14:textId="0DDA499A" w:rsidR="0004592D" w:rsidRPr="002D34FC" w:rsidRDefault="0004592D" w:rsidP="002D34FC">
            <w:pPr>
              <w:ind w:firstLine="0"/>
              <w:rPr>
                <w:rFonts w:cs="Calibri Light"/>
                <w:lang w:val="pt-BR"/>
              </w:rPr>
            </w:pPr>
            <w:r w:rsidRPr="002D34FC">
              <w:rPr>
                <w:rFonts w:cs="Calibri Light"/>
                <w:sz w:val="20"/>
                <w:lang w:val="pt-BR"/>
              </w:rPr>
              <w:t xml:space="preserve">planilha com </w:t>
            </w:r>
            <w:r w:rsidR="00CA6D9F">
              <w:rPr>
                <w:rFonts w:cs="Calibri Light"/>
                <w:sz w:val="20"/>
                <w:lang w:val="pt-BR"/>
              </w:rPr>
              <w:t>dados</w:t>
            </w:r>
            <w:r w:rsidRPr="002D34FC">
              <w:rPr>
                <w:rFonts w:cs="Calibri Light"/>
                <w:sz w:val="20"/>
                <w:lang w:val="pt-BR"/>
              </w:rPr>
              <w:t xml:space="preserve"> nunca acessível por endereço público</w:t>
            </w:r>
            <w:r w:rsidR="00CA6D9F">
              <w:rPr>
                <w:rFonts w:cs="Calibri Light"/>
                <w:sz w:val="20"/>
                <w:lang w:val="pt-BR"/>
              </w:rPr>
              <w:t xml:space="preserve"> ou na forma de arquivo anexo em e</w:t>
            </w:r>
            <w:r w:rsidR="00462C2E">
              <w:rPr>
                <w:rFonts w:cs="Calibri Light"/>
                <w:sz w:val="20"/>
                <w:lang w:val="pt-BR"/>
              </w:rPr>
              <w:t>-mail</w:t>
            </w:r>
            <w:r w:rsidR="00074ABF">
              <w:rPr>
                <w:rFonts w:cs="Calibri Light"/>
                <w:sz w:val="20"/>
                <w:lang w:val="pt-BR"/>
              </w:rPr>
              <w:t>; dado enviado direto ao CRM do SINDCOM</w:t>
            </w:r>
            <w:r w:rsidR="00CA6D9F">
              <w:rPr>
                <w:rFonts w:cs="Calibri Light"/>
                <w:sz w:val="20"/>
                <w:lang w:val="pt-BR"/>
              </w:rPr>
              <w:t xml:space="preserve"> (</w:t>
            </w:r>
            <w:r w:rsidR="00462C2E">
              <w:rPr>
                <w:rFonts w:cs="Calibri Light"/>
                <w:sz w:val="20"/>
                <w:lang w:val="pt-BR"/>
              </w:rPr>
              <w:t>anula o</w:t>
            </w:r>
            <w:r w:rsidR="00CA6D9F">
              <w:rPr>
                <w:rFonts w:cs="Calibri Light"/>
                <w:sz w:val="20"/>
                <w:lang w:val="pt-BR"/>
              </w:rPr>
              <w:t xml:space="preserve"> risco de </w:t>
            </w:r>
            <w:r w:rsidR="00E5332A">
              <w:rPr>
                <w:rFonts w:cs="Calibri Light"/>
                <w:sz w:val="20"/>
                <w:lang w:val="pt-BR"/>
              </w:rPr>
              <w:t>vazamento dos dados durante a transferência</w:t>
            </w:r>
            <w:r w:rsidR="00CA6D9F">
              <w:rPr>
                <w:rFonts w:cs="Calibri Light"/>
                <w:sz w:val="20"/>
                <w:lang w:val="pt-BR"/>
              </w:rPr>
              <w:t>)</w:t>
            </w:r>
          </w:p>
        </w:tc>
      </w:tr>
      <w:tr w:rsidR="0004592D" w:rsidRPr="002D34FC" w14:paraId="52DCBFA8" w14:textId="77777777" w:rsidTr="002E6123">
        <w:trPr>
          <w:trHeight w:val="567"/>
          <w:jc w:val="center"/>
        </w:trPr>
        <w:tc>
          <w:tcPr>
            <w:tcW w:w="3828" w:type="dxa"/>
            <w:vAlign w:val="center"/>
          </w:tcPr>
          <w:p w14:paraId="7355AEAB" w14:textId="77777777" w:rsidR="0004592D" w:rsidRPr="002D34FC" w:rsidRDefault="0004592D" w:rsidP="002D34FC">
            <w:pPr>
              <w:ind w:firstLine="0"/>
              <w:rPr>
                <w:rFonts w:cs="Calibri Light"/>
                <w:lang w:val="pt-BR"/>
              </w:rPr>
            </w:pPr>
            <w:r w:rsidRPr="002D34FC">
              <w:rPr>
                <w:rFonts w:cs="Calibri Light"/>
                <w:sz w:val="20"/>
                <w:lang w:val="pt-BR"/>
              </w:rPr>
              <w:t>Validação no próprio navegador de quem envia</w:t>
            </w:r>
          </w:p>
        </w:tc>
        <w:tc>
          <w:tcPr>
            <w:tcW w:w="6036" w:type="dxa"/>
            <w:vAlign w:val="center"/>
          </w:tcPr>
          <w:p w14:paraId="391AC3F7" w14:textId="5F84A964" w:rsidR="0004592D" w:rsidRPr="002D34FC" w:rsidRDefault="0004592D" w:rsidP="002D34FC">
            <w:pPr>
              <w:ind w:firstLine="0"/>
              <w:rPr>
                <w:rFonts w:cs="Calibri Light"/>
                <w:lang w:val="pt-BR"/>
              </w:rPr>
            </w:pPr>
            <w:r w:rsidRPr="002D34FC">
              <w:rPr>
                <w:rFonts w:cs="Calibri Light"/>
                <w:sz w:val="20"/>
                <w:lang w:val="pt-BR"/>
              </w:rPr>
              <w:t xml:space="preserve">dígito verificador de </w:t>
            </w:r>
            <w:r w:rsidR="00823FC0">
              <w:rPr>
                <w:rFonts w:cs="Calibri Light"/>
                <w:sz w:val="20"/>
                <w:lang w:val="pt-BR"/>
              </w:rPr>
              <w:t xml:space="preserve">CNPJ e </w:t>
            </w:r>
            <w:r w:rsidRPr="002D34FC">
              <w:rPr>
                <w:rFonts w:cs="Calibri Light"/>
                <w:sz w:val="20"/>
                <w:lang w:val="pt-BR"/>
              </w:rPr>
              <w:t xml:space="preserve">CPF </w:t>
            </w:r>
            <w:r w:rsidR="00DA1979">
              <w:rPr>
                <w:rFonts w:cs="Calibri Light"/>
                <w:sz w:val="20"/>
                <w:lang w:val="pt-BR"/>
              </w:rPr>
              <w:t xml:space="preserve">e </w:t>
            </w:r>
            <w:r w:rsidR="00823FC0">
              <w:rPr>
                <w:rFonts w:cs="Calibri Light"/>
                <w:sz w:val="20"/>
                <w:lang w:val="pt-BR"/>
              </w:rPr>
              <w:t xml:space="preserve">outros </w:t>
            </w:r>
            <w:r w:rsidR="00DA1979">
              <w:rPr>
                <w:rFonts w:cs="Calibri Light"/>
                <w:sz w:val="20"/>
                <w:lang w:val="pt-BR"/>
              </w:rPr>
              <w:t xml:space="preserve">critérios de </w:t>
            </w:r>
            <w:r w:rsidR="00823FC0">
              <w:rPr>
                <w:rFonts w:cs="Calibri Light"/>
                <w:sz w:val="20"/>
                <w:lang w:val="pt-BR"/>
              </w:rPr>
              <w:t xml:space="preserve">preenchimento </w:t>
            </w:r>
            <w:r w:rsidRPr="002D34FC">
              <w:rPr>
                <w:rFonts w:cs="Calibri Light"/>
                <w:sz w:val="20"/>
                <w:lang w:val="pt-BR"/>
              </w:rPr>
              <w:t>conferido antes da transmissão</w:t>
            </w:r>
            <w:r w:rsidR="00823FC0">
              <w:rPr>
                <w:rFonts w:cs="Calibri Light"/>
                <w:sz w:val="20"/>
                <w:lang w:val="pt-BR"/>
              </w:rPr>
              <w:t xml:space="preserve"> (reduz risco de digitação errônea)</w:t>
            </w:r>
          </w:p>
        </w:tc>
      </w:tr>
      <w:tr w:rsidR="0004592D" w:rsidRPr="002D34FC" w14:paraId="76033088" w14:textId="77777777" w:rsidTr="002E6123">
        <w:trPr>
          <w:trHeight w:val="567"/>
          <w:jc w:val="center"/>
        </w:trPr>
        <w:tc>
          <w:tcPr>
            <w:tcW w:w="3828" w:type="dxa"/>
            <w:vAlign w:val="center"/>
          </w:tcPr>
          <w:p w14:paraId="79B18391" w14:textId="77777777" w:rsidR="0004592D" w:rsidRPr="002D34FC" w:rsidRDefault="0004592D" w:rsidP="002D34FC">
            <w:pPr>
              <w:ind w:firstLine="0"/>
              <w:rPr>
                <w:rFonts w:cs="Calibri Light"/>
                <w:lang w:val="pt-BR"/>
              </w:rPr>
            </w:pPr>
            <w:r w:rsidRPr="002D34FC">
              <w:rPr>
                <w:rFonts w:cs="Calibri Light"/>
                <w:sz w:val="20"/>
                <w:lang w:val="pt-BR"/>
              </w:rPr>
              <w:t>Nenhum dado ingressa no cadastro sem revisão humana</w:t>
            </w:r>
          </w:p>
        </w:tc>
        <w:tc>
          <w:tcPr>
            <w:tcW w:w="6036" w:type="dxa"/>
            <w:vAlign w:val="center"/>
          </w:tcPr>
          <w:p w14:paraId="2A115554" w14:textId="2433A3DA" w:rsidR="0004592D" w:rsidRPr="002D34FC" w:rsidRDefault="0004592D" w:rsidP="002D34FC">
            <w:pPr>
              <w:ind w:firstLine="0"/>
              <w:rPr>
                <w:rFonts w:cs="Calibri Light"/>
                <w:lang w:val="pt-BR"/>
              </w:rPr>
            </w:pPr>
            <w:r w:rsidRPr="002D34FC">
              <w:rPr>
                <w:rFonts w:cs="Calibri Light"/>
                <w:sz w:val="20"/>
                <w:lang w:val="pt-BR"/>
              </w:rPr>
              <w:t>inexiste gravação automática a partir de origem externa</w:t>
            </w:r>
            <w:r w:rsidR="002B6D72">
              <w:rPr>
                <w:rFonts w:cs="Calibri Light"/>
                <w:sz w:val="20"/>
                <w:lang w:val="pt-BR"/>
              </w:rPr>
              <w:t xml:space="preserve"> (perícia humana)</w:t>
            </w:r>
          </w:p>
        </w:tc>
      </w:tr>
      <w:tr w:rsidR="0004592D" w:rsidRPr="002D34FC" w14:paraId="693CB1A3" w14:textId="77777777" w:rsidTr="002E6123">
        <w:trPr>
          <w:trHeight w:val="567"/>
          <w:jc w:val="center"/>
        </w:trPr>
        <w:tc>
          <w:tcPr>
            <w:tcW w:w="3828" w:type="dxa"/>
            <w:vAlign w:val="center"/>
          </w:tcPr>
          <w:p w14:paraId="7369DA5F" w14:textId="77777777" w:rsidR="0004592D" w:rsidRPr="002D34FC" w:rsidRDefault="0004592D" w:rsidP="002D34FC">
            <w:pPr>
              <w:ind w:firstLine="0"/>
              <w:rPr>
                <w:rFonts w:cs="Calibri Light"/>
                <w:lang w:val="pt-BR"/>
              </w:rPr>
            </w:pPr>
            <w:r w:rsidRPr="002D34FC">
              <w:rPr>
                <w:rFonts w:cs="Calibri Light"/>
                <w:sz w:val="20"/>
                <w:lang w:val="pt-BR"/>
              </w:rPr>
              <w:t>Remessa imutável, com registro de origem</w:t>
            </w:r>
          </w:p>
        </w:tc>
        <w:tc>
          <w:tcPr>
            <w:tcW w:w="6036" w:type="dxa"/>
            <w:vAlign w:val="center"/>
          </w:tcPr>
          <w:p w14:paraId="3EEB7037" w14:textId="0571335F" w:rsidR="0004592D" w:rsidRPr="002D34FC" w:rsidRDefault="0004592D" w:rsidP="002D34FC">
            <w:pPr>
              <w:ind w:firstLine="0"/>
              <w:rPr>
                <w:rFonts w:cs="Calibri Light"/>
                <w:lang w:val="pt-BR"/>
              </w:rPr>
            </w:pPr>
            <w:r w:rsidRPr="002D34FC">
              <w:rPr>
                <w:rFonts w:cs="Calibri Light"/>
                <w:sz w:val="20"/>
                <w:lang w:val="pt-BR"/>
              </w:rPr>
              <w:t>rastreabilidade de quem, o quê e quando</w:t>
            </w:r>
            <w:r w:rsidR="00983DDD">
              <w:rPr>
                <w:rFonts w:cs="Calibri Light"/>
                <w:sz w:val="20"/>
                <w:lang w:val="pt-BR"/>
              </w:rPr>
              <w:t xml:space="preserve"> </w:t>
            </w:r>
            <w:r w:rsidR="00BF6DF1">
              <w:rPr>
                <w:rFonts w:cs="Calibri Light"/>
                <w:sz w:val="20"/>
                <w:lang w:val="pt-BR"/>
              </w:rPr>
              <w:t xml:space="preserve">enviou a informação </w:t>
            </w:r>
            <w:r w:rsidR="00983DDD">
              <w:rPr>
                <w:rFonts w:cs="Calibri Light"/>
                <w:sz w:val="20"/>
                <w:lang w:val="pt-BR"/>
              </w:rPr>
              <w:t>(</w:t>
            </w:r>
            <w:r w:rsidR="0079787C">
              <w:rPr>
                <w:rFonts w:cs="Calibri Light"/>
                <w:sz w:val="20"/>
                <w:lang w:val="pt-BR"/>
              </w:rPr>
              <w:t xml:space="preserve">auditoria </w:t>
            </w:r>
            <w:r w:rsidR="00BF6DF1">
              <w:rPr>
                <w:rFonts w:cs="Calibri Light"/>
                <w:sz w:val="20"/>
                <w:lang w:val="pt-BR"/>
              </w:rPr>
              <w:t xml:space="preserve">com </w:t>
            </w:r>
            <w:r w:rsidR="00983DDD">
              <w:rPr>
                <w:rFonts w:cs="Calibri Light"/>
                <w:sz w:val="20"/>
                <w:lang w:val="pt-BR"/>
              </w:rPr>
              <w:t xml:space="preserve">log </w:t>
            </w:r>
            <w:r w:rsidR="0079787C">
              <w:rPr>
                <w:rFonts w:cs="Calibri Light"/>
                <w:sz w:val="20"/>
                <w:lang w:val="pt-BR"/>
              </w:rPr>
              <w:t xml:space="preserve">automático </w:t>
            </w:r>
            <w:r w:rsidR="00BF6DF1">
              <w:rPr>
                <w:rFonts w:cs="Calibri Light"/>
                <w:sz w:val="20"/>
                <w:lang w:val="pt-BR"/>
              </w:rPr>
              <w:t xml:space="preserve">do </w:t>
            </w:r>
            <w:r w:rsidR="00983DDD">
              <w:rPr>
                <w:rFonts w:cs="Calibri Light"/>
                <w:sz w:val="20"/>
                <w:lang w:val="pt-BR"/>
              </w:rPr>
              <w:t>IP, dado</w:t>
            </w:r>
            <w:r w:rsidR="00BF6DF1">
              <w:rPr>
                <w:rFonts w:cs="Calibri Light"/>
                <w:sz w:val="20"/>
                <w:lang w:val="pt-BR"/>
              </w:rPr>
              <w:t xml:space="preserve"> e</w:t>
            </w:r>
            <w:r w:rsidR="00983DDD">
              <w:rPr>
                <w:rFonts w:cs="Calibri Light"/>
                <w:sz w:val="20"/>
                <w:lang w:val="pt-BR"/>
              </w:rPr>
              <w:t xml:space="preserve"> </w:t>
            </w:r>
            <w:proofErr w:type="spellStart"/>
            <w:r w:rsidR="00983DDD">
              <w:rPr>
                <w:rFonts w:cs="Calibri Light"/>
                <w:sz w:val="20"/>
                <w:lang w:val="pt-BR"/>
              </w:rPr>
              <w:t>timestamp</w:t>
            </w:r>
            <w:proofErr w:type="spellEnd"/>
            <w:r w:rsidR="00983DDD">
              <w:rPr>
                <w:rFonts w:cs="Calibri Light"/>
                <w:sz w:val="20"/>
                <w:lang w:val="pt-BR"/>
              </w:rPr>
              <w:t>)</w:t>
            </w:r>
          </w:p>
        </w:tc>
      </w:tr>
      <w:tr w:rsidR="0004592D" w:rsidRPr="002D34FC" w14:paraId="1A5276AF" w14:textId="77777777" w:rsidTr="002E6123">
        <w:trPr>
          <w:trHeight w:val="567"/>
          <w:jc w:val="center"/>
        </w:trPr>
        <w:tc>
          <w:tcPr>
            <w:tcW w:w="3828" w:type="dxa"/>
            <w:vAlign w:val="center"/>
          </w:tcPr>
          <w:p w14:paraId="5877BB3D" w14:textId="77777777" w:rsidR="0004592D" w:rsidRPr="002D34FC" w:rsidRDefault="0004592D" w:rsidP="002D34FC">
            <w:pPr>
              <w:ind w:firstLine="0"/>
              <w:rPr>
                <w:rFonts w:cs="Calibri Light"/>
                <w:lang w:val="pt-BR"/>
              </w:rPr>
            </w:pPr>
            <w:r w:rsidRPr="002D34FC">
              <w:rPr>
                <w:rFonts w:cs="Calibri Light"/>
                <w:sz w:val="20"/>
                <w:lang w:val="pt-BR"/>
              </w:rPr>
              <w:lastRenderedPageBreak/>
              <w:t>Controle de acesso em nível de registro no banco de dados</w:t>
            </w:r>
          </w:p>
        </w:tc>
        <w:tc>
          <w:tcPr>
            <w:tcW w:w="6036" w:type="dxa"/>
            <w:vAlign w:val="center"/>
          </w:tcPr>
          <w:p w14:paraId="04570B20" w14:textId="75DAC0DE" w:rsidR="0004592D" w:rsidRPr="002D34FC" w:rsidRDefault="0004592D" w:rsidP="002D34FC">
            <w:pPr>
              <w:ind w:firstLine="0"/>
              <w:rPr>
                <w:rFonts w:cs="Calibri Light"/>
                <w:lang w:val="pt-BR"/>
              </w:rPr>
            </w:pPr>
            <w:r w:rsidRPr="002D34FC">
              <w:rPr>
                <w:rFonts w:cs="Calibri Light"/>
                <w:sz w:val="20"/>
                <w:lang w:val="pt-BR"/>
              </w:rPr>
              <w:t>isolamento verificado na base, e não apenas na aplicação</w:t>
            </w:r>
            <w:r w:rsidR="00D91F1F">
              <w:rPr>
                <w:rFonts w:cs="Calibri Light"/>
                <w:sz w:val="20"/>
                <w:lang w:val="pt-BR"/>
              </w:rPr>
              <w:t xml:space="preserve"> (regras e políticas RLS/CRUD </w:t>
            </w:r>
            <w:r w:rsidR="00B46B67">
              <w:rPr>
                <w:rFonts w:cs="Calibri Light"/>
                <w:sz w:val="20"/>
                <w:lang w:val="pt-BR"/>
              </w:rPr>
              <w:t xml:space="preserve">para </w:t>
            </w:r>
            <w:r w:rsidR="00D91F1F">
              <w:rPr>
                <w:rFonts w:cs="Calibri Light"/>
                <w:sz w:val="20"/>
                <w:lang w:val="pt-BR"/>
              </w:rPr>
              <w:t xml:space="preserve">criação, leitura, </w:t>
            </w:r>
            <w:r w:rsidR="00B46B67">
              <w:rPr>
                <w:rFonts w:cs="Calibri Light"/>
                <w:sz w:val="20"/>
                <w:lang w:val="pt-BR"/>
              </w:rPr>
              <w:t xml:space="preserve">atualização e </w:t>
            </w:r>
            <w:r w:rsidR="00D70DB8">
              <w:rPr>
                <w:rFonts w:cs="Calibri Light"/>
                <w:sz w:val="20"/>
                <w:lang w:val="pt-BR"/>
              </w:rPr>
              <w:t xml:space="preserve">exclusão de dado </w:t>
            </w:r>
            <w:r w:rsidR="00023486">
              <w:rPr>
                <w:rFonts w:cs="Calibri Light"/>
                <w:sz w:val="20"/>
                <w:lang w:val="pt-BR"/>
              </w:rPr>
              <w:t xml:space="preserve">individualizada </w:t>
            </w:r>
            <w:r w:rsidR="00D70DB8">
              <w:rPr>
                <w:rFonts w:cs="Calibri Light"/>
                <w:sz w:val="20"/>
                <w:lang w:val="pt-BR"/>
              </w:rPr>
              <w:t>por login/role do CRM</w:t>
            </w:r>
            <w:r w:rsidR="00D91F1F">
              <w:rPr>
                <w:rFonts w:cs="Calibri Light"/>
                <w:sz w:val="20"/>
                <w:lang w:val="pt-BR"/>
              </w:rPr>
              <w:t>)</w:t>
            </w:r>
          </w:p>
        </w:tc>
      </w:tr>
      <w:tr w:rsidR="0004592D" w:rsidRPr="002D34FC" w14:paraId="2D38FE09" w14:textId="77777777" w:rsidTr="002E6123">
        <w:trPr>
          <w:trHeight w:val="567"/>
          <w:jc w:val="center"/>
        </w:trPr>
        <w:tc>
          <w:tcPr>
            <w:tcW w:w="3828" w:type="dxa"/>
            <w:vAlign w:val="center"/>
          </w:tcPr>
          <w:p w14:paraId="689FE9EB" w14:textId="77777777" w:rsidR="0004592D" w:rsidRPr="002D34FC" w:rsidRDefault="0004592D" w:rsidP="002D34FC">
            <w:pPr>
              <w:ind w:firstLine="0"/>
              <w:rPr>
                <w:rFonts w:cs="Calibri Light"/>
                <w:lang w:val="pt-BR"/>
              </w:rPr>
            </w:pPr>
            <w:r w:rsidRPr="002D34FC">
              <w:rPr>
                <w:rFonts w:cs="Calibri Light"/>
                <w:sz w:val="20"/>
                <w:lang w:val="pt-BR"/>
              </w:rPr>
              <w:t>Teste adversarial obrigatório antes de ampliação de superfície</w:t>
            </w:r>
          </w:p>
        </w:tc>
        <w:tc>
          <w:tcPr>
            <w:tcW w:w="6036" w:type="dxa"/>
            <w:vAlign w:val="center"/>
          </w:tcPr>
          <w:p w14:paraId="59DDCE1C" w14:textId="75CE9647" w:rsidR="0004592D" w:rsidRPr="002D34FC" w:rsidRDefault="0004592D" w:rsidP="002D34FC">
            <w:pPr>
              <w:ind w:firstLine="0"/>
              <w:rPr>
                <w:rFonts w:cs="Calibri Light"/>
                <w:lang w:val="pt-BR"/>
              </w:rPr>
            </w:pPr>
            <w:r w:rsidRPr="002D34FC">
              <w:rPr>
                <w:rFonts w:cs="Calibri Light"/>
                <w:sz w:val="20"/>
                <w:lang w:val="pt-BR"/>
              </w:rPr>
              <w:t xml:space="preserve">o sistema é </w:t>
            </w:r>
            <w:r w:rsidR="003A44A0">
              <w:rPr>
                <w:rFonts w:cs="Calibri Light"/>
                <w:sz w:val="20"/>
                <w:lang w:val="pt-BR"/>
              </w:rPr>
              <w:t xml:space="preserve">testado </w:t>
            </w:r>
            <w:r w:rsidR="00AE0534">
              <w:rPr>
                <w:rFonts w:cs="Calibri Light"/>
                <w:sz w:val="20"/>
                <w:lang w:val="pt-BR"/>
              </w:rPr>
              <w:t xml:space="preserve">com </w:t>
            </w:r>
            <w:r w:rsidRPr="002D34FC">
              <w:rPr>
                <w:rFonts w:cs="Calibri Light"/>
                <w:sz w:val="20"/>
                <w:lang w:val="pt-BR"/>
              </w:rPr>
              <w:t>ata</w:t>
            </w:r>
            <w:r w:rsidR="00AE0534">
              <w:rPr>
                <w:rFonts w:cs="Calibri Light"/>
                <w:sz w:val="20"/>
                <w:lang w:val="pt-BR"/>
              </w:rPr>
              <w:t xml:space="preserve">ques hacker </w:t>
            </w:r>
            <w:r w:rsidR="002835E0">
              <w:rPr>
                <w:rFonts w:cs="Calibri Light"/>
                <w:sz w:val="20"/>
                <w:lang w:val="pt-BR"/>
              </w:rPr>
              <w:t xml:space="preserve">de amplo espectro e intensidade de </w:t>
            </w:r>
            <w:r w:rsidR="00394340">
              <w:rPr>
                <w:rFonts w:cs="Calibri Light"/>
                <w:sz w:val="20"/>
                <w:lang w:val="pt-BR"/>
              </w:rPr>
              <w:t>forma d</w:t>
            </w:r>
            <w:r w:rsidRPr="002D34FC">
              <w:rPr>
                <w:rFonts w:cs="Calibri Light"/>
                <w:sz w:val="20"/>
                <w:lang w:val="pt-BR"/>
              </w:rPr>
              <w:t>eliberada</w:t>
            </w:r>
            <w:r w:rsidR="00394340">
              <w:rPr>
                <w:rFonts w:cs="Calibri Light"/>
                <w:sz w:val="20"/>
                <w:lang w:val="pt-BR"/>
              </w:rPr>
              <w:t xml:space="preserve"> </w:t>
            </w:r>
            <w:r w:rsidRPr="002D34FC">
              <w:rPr>
                <w:rFonts w:cs="Calibri Light"/>
                <w:sz w:val="20"/>
                <w:lang w:val="pt-BR"/>
              </w:rPr>
              <w:t>antes de entrar em</w:t>
            </w:r>
            <w:r w:rsidR="00C83EF9">
              <w:rPr>
                <w:rFonts w:cs="Calibri Light"/>
                <w:sz w:val="20"/>
                <w:lang w:val="pt-BR"/>
              </w:rPr>
              <w:t xml:space="preserve"> qualquer </w:t>
            </w:r>
            <w:r w:rsidRPr="002D34FC">
              <w:rPr>
                <w:rFonts w:cs="Calibri Light"/>
                <w:sz w:val="20"/>
                <w:lang w:val="pt-BR"/>
              </w:rPr>
              <w:t>operação</w:t>
            </w:r>
            <w:r w:rsidR="003E4D0C">
              <w:rPr>
                <w:rFonts w:cs="Calibri Light"/>
                <w:sz w:val="20"/>
                <w:lang w:val="pt-BR"/>
              </w:rPr>
              <w:t xml:space="preserve"> massiva</w:t>
            </w:r>
            <w:r w:rsidR="00C83EF9">
              <w:rPr>
                <w:rFonts w:cs="Calibri Light"/>
                <w:sz w:val="20"/>
                <w:lang w:val="pt-BR"/>
              </w:rPr>
              <w:t xml:space="preserve"> ou campanha </w:t>
            </w:r>
            <w:r w:rsidR="002A15F6">
              <w:rPr>
                <w:rFonts w:cs="Calibri Light"/>
                <w:sz w:val="20"/>
                <w:lang w:val="pt-BR"/>
              </w:rPr>
              <w:t xml:space="preserve">de input </w:t>
            </w:r>
            <w:r w:rsidR="00C83EF9">
              <w:rPr>
                <w:rFonts w:cs="Calibri Light"/>
                <w:sz w:val="20"/>
                <w:lang w:val="pt-BR"/>
              </w:rPr>
              <w:t>(</w:t>
            </w:r>
            <w:r w:rsidR="002A15F6">
              <w:rPr>
                <w:rFonts w:cs="Calibri Light"/>
                <w:sz w:val="20"/>
                <w:lang w:val="pt-BR"/>
              </w:rPr>
              <w:t xml:space="preserve">revisão constante </w:t>
            </w:r>
            <w:r w:rsidR="009F5AD4">
              <w:rPr>
                <w:rFonts w:cs="Calibri Light"/>
                <w:sz w:val="20"/>
                <w:lang w:val="pt-BR"/>
              </w:rPr>
              <w:t xml:space="preserve">de todas as instâncias, regras, políticas e </w:t>
            </w:r>
            <w:r w:rsidR="00931B14">
              <w:rPr>
                <w:rFonts w:cs="Calibri Light"/>
                <w:sz w:val="20"/>
                <w:lang w:val="pt-BR"/>
              </w:rPr>
              <w:t xml:space="preserve">tecnologias </w:t>
            </w:r>
            <w:r w:rsidR="009F5AD4">
              <w:rPr>
                <w:rFonts w:cs="Calibri Light"/>
                <w:sz w:val="20"/>
                <w:lang w:val="pt-BR"/>
              </w:rPr>
              <w:t xml:space="preserve">de segurança de </w:t>
            </w:r>
            <w:r w:rsidR="00691B33">
              <w:rPr>
                <w:rFonts w:cs="Calibri Light"/>
                <w:sz w:val="20"/>
                <w:lang w:val="pt-BR"/>
              </w:rPr>
              <w:t xml:space="preserve">rede e </w:t>
            </w:r>
            <w:r w:rsidR="009F5AD4">
              <w:rPr>
                <w:rFonts w:cs="Calibri Light"/>
                <w:sz w:val="20"/>
                <w:lang w:val="pt-BR"/>
              </w:rPr>
              <w:t>dados</w:t>
            </w:r>
            <w:r w:rsidR="00C83EF9">
              <w:rPr>
                <w:rFonts w:cs="Calibri Light"/>
                <w:sz w:val="20"/>
                <w:lang w:val="pt-BR"/>
              </w:rPr>
              <w:t>)</w:t>
            </w:r>
          </w:p>
        </w:tc>
      </w:tr>
    </w:tbl>
    <w:p w14:paraId="7E766E64" w14:textId="77777777" w:rsidR="0004592D" w:rsidRDefault="0004592D" w:rsidP="0004592D"/>
    <w:p w14:paraId="51422DA8" w14:textId="7FC4C8B9" w:rsidR="007D79DB" w:rsidRDefault="007D79DB" w:rsidP="002526A0">
      <w:pPr>
        <w:pStyle w:val="Ttulo2"/>
      </w:pPr>
      <w:bookmarkStart w:id="19" w:name="_Toc238763047"/>
      <w:r>
        <w:t xml:space="preserve">8.2. </w:t>
      </w:r>
      <w:r w:rsidR="002526A0">
        <w:t>Medidas de segurança comentadas</w:t>
      </w:r>
      <w:bookmarkEnd w:id="19"/>
    </w:p>
    <w:p w14:paraId="5B7D783D" w14:textId="77777777" w:rsidR="007D79DB" w:rsidRDefault="007D79DB" w:rsidP="0004592D"/>
    <w:p w14:paraId="2075EB57" w14:textId="23FA2D6A" w:rsidR="0004592D" w:rsidRDefault="0004592D" w:rsidP="0004592D">
      <w:r>
        <w:t>Traduzido em linguagem corrente, o que o quadro acima descreve é o seguinte percurso</w:t>
      </w:r>
      <w:r w:rsidR="00C31288">
        <w:t>:</w:t>
      </w:r>
    </w:p>
    <w:p w14:paraId="1FF7582A" w14:textId="77777777" w:rsidR="00C31288" w:rsidRDefault="00C31288" w:rsidP="0004592D"/>
    <w:p w14:paraId="66D22991" w14:textId="5D8E43CC" w:rsidR="0004592D" w:rsidRDefault="0004592D" w:rsidP="0004592D">
      <w:r>
        <w:t>Cada empresa ou escritório de contabilidade recebe</w:t>
      </w:r>
      <w:r w:rsidR="007C48E7">
        <w:t>, em seu e-mail,</w:t>
      </w:r>
      <w:r>
        <w:t xml:space="preserve"> um </w:t>
      </w:r>
      <w:r>
        <w:rPr>
          <w:b/>
        </w:rPr>
        <w:t>endereço eletrônico individual</w:t>
      </w:r>
      <w:r w:rsidR="007C48E7">
        <w:rPr>
          <w:b/>
        </w:rPr>
        <w:t xml:space="preserve"> (token)</w:t>
      </w:r>
      <w:r>
        <w:rPr>
          <w:b/>
        </w:rPr>
        <w:t>, próprio e com prazo de validade</w:t>
      </w:r>
      <w:r>
        <w:t xml:space="preserve">, que pode ser cancelado a qualquer momento pelo Sindicato — por solicitação do próprio destinatário, inclusive. Esse </w:t>
      </w:r>
      <w:r w:rsidR="00D64619">
        <w:t>token</w:t>
      </w:r>
      <w:r>
        <w:t xml:space="preserve"> </w:t>
      </w:r>
      <w:r>
        <w:rPr>
          <w:b/>
        </w:rPr>
        <w:t>não abre nenhuma consulta</w:t>
      </w:r>
      <w:r>
        <w:t>: quem o acessa consegue apenas transmitir a sua própria relação de empregados, jamais visualizar, pesquisar ou obter dados de outra empresa, de outro escritório ou de qualquer trabalhador já cadastrado. Não há, por esse caminho, como extrair informação alguma do Sindicato.</w:t>
      </w:r>
    </w:p>
    <w:p w14:paraId="27918C06" w14:textId="196982B3" w:rsidR="0004592D" w:rsidRDefault="0004592D" w:rsidP="0004592D">
      <w:r>
        <w:t xml:space="preserve">A planilha transmitida </w:t>
      </w:r>
      <w:r>
        <w:rPr>
          <w:b/>
        </w:rPr>
        <w:t>não fica exposta na internet</w:t>
      </w:r>
      <w:r w:rsidR="004E7ADF">
        <w:rPr>
          <w:b/>
        </w:rPr>
        <w:t xml:space="preserve"> e não se torna um “arquivo anexo do e-mail”</w:t>
      </w:r>
      <w:r>
        <w:t xml:space="preserve">. Ela é depositada </w:t>
      </w:r>
      <w:r w:rsidR="00C26E1A">
        <w:t>diretamente no</w:t>
      </w:r>
      <w:r>
        <w:t xml:space="preserve"> repositório fechado</w:t>
      </w:r>
      <w:r w:rsidR="00CD2A1E">
        <w:t xml:space="preserve"> do SINDCOM</w:t>
      </w:r>
      <w:r>
        <w:t>, do qual só pode ser retirada mediante autorização gerada no momento da consulta e com validade de poucos minutos, restrita aos servidores do Sindicato expressamente habilitados. Não existe endereço público, permanente ou adivinhável que dê acesso ao arquivo</w:t>
      </w:r>
      <w:r w:rsidR="00FE2A28">
        <w:t xml:space="preserve"> e aos dados informa</w:t>
      </w:r>
      <w:r w:rsidR="008153E9">
        <w:t>dos pelas empresas ou contabilidades</w:t>
      </w:r>
      <w:r>
        <w:t>.</w:t>
      </w:r>
    </w:p>
    <w:p w14:paraId="15B58EAF" w14:textId="57C3B29F" w:rsidR="0004592D" w:rsidRDefault="0004592D" w:rsidP="0004592D">
      <w:r>
        <w:t xml:space="preserve">O ponto mais relevante para quem transmite é este: </w:t>
      </w:r>
      <w:r>
        <w:rPr>
          <w:b/>
        </w:rPr>
        <w:t xml:space="preserve">nenhuma informação recebida ingressa automaticamente no cadastro do </w:t>
      </w:r>
      <w:r w:rsidR="009660DF">
        <w:rPr>
          <w:b/>
        </w:rPr>
        <w:t>SINDCOM</w:t>
      </w:r>
      <w:r>
        <w:t xml:space="preserve">. Toda remessa é </w:t>
      </w:r>
      <w:r w:rsidR="00F60B38">
        <w:t>automati</w:t>
      </w:r>
      <w:r w:rsidR="004824F4">
        <w:t xml:space="preserve">camente recepcionada em uma instância temporária de periciamento. Ali, todo dado é </w:t>
      </w:r>
      <w:r>
        <w:t>obrigatoriamente conferid</w:t>
      </w:r>
      <w:r w:rsidR="004824F4">
        <w:t>o</w:t>
      </w:r>
      <w:r>
        <w:t xml:space="preserve"> por um servidor identificado</w:t>
      </w:r>
      <w:r w:rsidR="00B41D71">
        <w:t xml:space="preserve"> e rastreado</w:t>
      </w:r>
      <w:r>
        <w:t xml:space="preserve">, </w:t>
      </w:r>
      <w:r w:rsidR="009660DF">
        <w:t xml:space="preserve">o </w:t>
      </w:r>
      <w:r>
        <w:t>qu</w:t>
      </w:r>
      <w:r w:rsidR="009660DF">
        <w:t xml:space="preserve">al </w:t>
      </w:r>
      <w:r>
        <w:t xml:space="preserve">examina </w:t>
      </w:r>
      <w:r w:rsidR="009660DF">
        <w:t xml:space="preserve">a informação </w:t>
      </w:r>
      <w:r>
        <w:t xml:space="preserve">antes de </w:t>
      </w:r>
      <w:r w:rsidR="009660DF">
        <w:t xml:space="preserve">autorizar </w:t>
      </w:r>
      <w:r>
        <w:t>qualquer registro. Não há, no sistema, possibilidade técnica de gravação automática a partir de origem externa — a conferência humana não é rotina administrativa que se possa suprimir, é condição de funcionamento.</w:t>
      </w:r>
    </w:p>
    <w:p w14:paraId="712F9481" w14:textId="49DD1EC3" w:rsidR="0004592D" w:rsidRDefault="0004592D" w:rsidP="0004592D">
      <w:r>
        <w:t xml:space="preserve">Cada remessa é preservada </w:t>
      </w:r>
      <w:r>
        <w:rPr>
          <w:b/>
        </w:rPr>
        <w:t>exatamente como recebida</w:t>
      </w:r>
      <w:r>
        <w:t xml:space="preserve">, com registro de origem, data e hora, e não admite alteração posterior: eventual correção constitui remessa nova, preservando-se o histórico anterior. Disso resulta que, havendo divergência sobre o que foi informado, por quem e quando, a resposta é verificável no próprio sistema, o que </w:t>
      </w:r>
      <w:r>
        <w:rPr>
          <w:b/>
        </w:rPr>
        <w:t>protege igualmente o S</w:t>
      </w:r>
      <w:r w:rsidR="00E7661A">
        <w:rPr>
          <w:b/>
        </w:rPr>
        <w:t>INDCOM</w:t>
      </w:r>
      <w:r>
        <w:rPr>
          <w:b/>
        </w:rPr>
        <w:t xml:space="preserve"> e o remetente</w:t>
      </w:r>
      <w:r>
        <w:t>.</w:t>
      </w:r>
    </w:p>
    <w:p w14:paraId="49611D43" w14:textId="77B56442" w:rsidR="0004592D" w:rsidRDefault="0004592D" w:rsidP="0004592D">
      <w:r>
        <w:t xml:space="preserve">Por fim, essas características não são promessas de projeto. O sistema </w:t>
      </w:r>
      <w:r w:rsidR="009046A4">
        <w:t xml:space="preserve">do SINDCOM e seu banco de dados </w:t>
      </w:r>
      <w:r>
        <w:t xml:space="preserve">é submetido a </w:t>
      </w:r>
      <w:r>
        <w:rPr>
          <w:b/>
        </w:rPr>
        <w:t>tentativas deliberadas de violação</w:t>
      </w:r>
      <w:r w:rsidR="00E24FE8">
        <w:rPr>
          <w:b/>
        </w:rPr>
        <w:t>, ataque e sequestro</w:t>
      </w:r>
      <w:r>
        <w:t xml:space="preserve"> </w:t>
      </w:r>
      <w:r w:rsidR="00384C73">
        <w:t xml:space="preserve">periodicamente e </w:t>
      </w:r>
      <w:r>
        <w:t xml:space="preserve">antes de qualquer ampliação de acesso </w:t>
      </w:r>
      <w:r w:rsidR="005262FF">
        <w:t xml:space="preserve">ou campanhas de </w:t>
      </w:r>
      <w:r w:rsidR="00384C73">
        <w:t xml:space="preserve">envio </w:t>
      </w:r>
      <w:r w:rsidR="005262FF">
        <w:t xml:space="preserve">massivo </w:t>
      </w:r>
      <w:r w:rsidR="00384C73">
        <w:t>de dados</w:t>
      </w:r>
      <w:r w:rsidR="00474657">
        <w:t xml:space="preserve">. O sistema também </w:t>
      </w:r>
      <w:r w:rsidR="008503D3">
        <w:t xml:space="preserve">aplica de forma </w:t>
      </w:r>
      <w:r w:rsidR="00D014B2">
        <w:t xml:space="preserve">permanente </w:t>
      </w:r>
      <w:r w:rsidR="00FD31D7">
        <w:t>regras internas de segurança</w:t>
      </w:r>
      <w:r w:rsidR="008E42A1">
        <w:t>, rastreabilidade</w:t>
      </w:r>
      <w:r w:rsidR="00FD31D7">
        <w:t xml:space="preserve"> e auditoria </w:t>
      </w:r>
      <w:r w:rsidR="008503D3">
        <w:t xml:space="preserve">que </w:t>
      </w:r>
      <w:r w:rsidR="002A6893">
        <w:t>registra</w:t>
      </w:r>
      <w:r w:rsidR="006C65E8">
        <w:t>m</w:t>
      </w:r>
      <w:r w:rsidR="002A6893">
        <w:t xml:space="preserve"> e </w:t>
      </w:r>
      <w:r>
        <w:t>control</w:t>
      </w:r>
      <w:r w:rsidR="002A6893">
        <w:t>a</w:t>
      </w:r>
      <w:r w:rsidR="006C65E8">
        <w:t>m</w:t>
      </w:r>
      <w:r>
        <w:t xml:space="preserve"> </w:t>
      </w:r>
      <w:r w:rsidR="008503D3">
        <w:t xml:space="preserve">automaticamente </w:t>
      </w:r>
      <w:r>
        <w:t>quem</w:t>
      </w:r>
      <w:r w:rsidR="00BE7451">
        <w:t xml:space="preserve"> </w:t>
      </w:r>
      <w:r w:rsidR="006C65E8">
        <w:t>(usuário)</w:t>
      </w:r>
      <w:r w:rsidR="00094D17">
        <w:t xml:space="preserve">, </w:t>
      </w:r>
      <w:r>
        <w:t xml:space="preserve">o quê </w:t>
      </w:r>
      <w:r w:rsidR="006C65E8">
        <w:t>(</w:t>
      </w:r>
      <w:r w:rsidR="00094D17">
        <w:t>dado) e como (</w:t>
      </w:r>
      <w:r w:rsidR="006C65E8">
        <w:t xml:space="preserve">ação) </w:t>
      </w:r>
      <w:r w:rsidR="00227FB6">
        <w:t xml:space="preserve">se dá cada processo </w:t>
      </w:r>
      <w:r>
        <w:t>no próprio banco de dados, e não apenas na tela</w:t>
      </w:r>
      <w:r w:rsidR="00253C88">
        <w:t xml:space="preserve"> do sistema</w:t>
      </w:r>
      <w:r>
        <w:t xml:space="preserve">, de modo que </w:t>
      </w:r>
      <w:r w:rsidR="0096483B">
        <w:t xml:space="preserve">tentar </w:t>
      </w:r>
      <w:r>
        <w:t>contorn</w:t>
      </w:r>
      <w:r w:rsidR="00253C88">
        <w:t xml:space="preserve">ar </w:t>
      </w:r>
      <w:r w:rsidR="0096483B">
        <w:t xml:space="preserve">ou fazer uso indevido </w:t>
      </w:r>
      <w:r w:rsidR="0082445A">
        <w:t>d</w:t>
      </w:r>
      <w:r>
        <w:t>a aplicação não produz efeito</w:t>
      </w:r>
      <w:r w:rsidR="0082445A">
        <w:t xml:space="preserve"> invisível sobre o banco </w:t>
      </w:r>
      <w:r w:rsidR="002D26EB">
        <w:t>e</w:t>
      </w:r>
      <w:r w:rsidR="00D85130">
        <w:t xml:space="preserve"> seu sistema de </w:t>
      </w:r>
      <w:r w:rsidR="002D26EB">
        <w:t xml:space="preserve">segurança e </w:t>
      </w:r>
      <w:r w:rsidR="00D85130">
        <w:t>auditoria</w:t>
      </w:r>
      <w:r>
        <w:t>.</w:t>
      </w:r>
    </w:p>
    <w:p w14:paraId="2DAC6BAF" w14:textId="4CE44713" w:rsidR="0004592D" w:rsidRDefault="0004592D" w:rsidP="0004592D">
      <w:r>
        <w:t>Atendem-se, assim, os princípio</w:t>
      </w:r>
      <w:r w:rsidRPr="003C01B2">
        <w:t>s d</w:t>
      </w:r>
      <w:r w:rsidR="002D26EB" w:rsidRPr="003C01B2">
        <w:t>a</w:t>
      </w:r>
      <w:r w:rsidR="00EA3228" w:rsidRPr="003C01B2">
        <w:t xml:space="preserve"> </w:t>
      </w:r>
      <w:r w:rsidR="00EA3228" w:rsidRPr="003C01B2">
        <w:rPr>
          <w:b/>
          <w:bCs/>
        </w:rPr>
        <w:t xml:space="preserve">LGPD </w:t>
      </w:r>
      <w:r w:rsidRPr="003C01B2">
        <w:rPr>
          <w:b/>
          <w:bCs/>
        </w:rPr>
        <w:t>art. 6º</w:t>
      </w:r>
      <w:r w:rsidR="003C01B2" w:rsidRPr="003C01B2">
        <w:rPr>
          <w:b/>
          <w:bCs/>
        </w:rPr>
        <w:t>,</w:t>
      </w:r>
      <w:r w:rsidR="003C01B2" w:rsidRPr="003C01B2">
        <w:t xml:space="preserve"> da</w:t>
      </w:r>
      <w:r w:rsidRPr="003C01B2">
        <w:t xml:space="preserve"> finalidade, adequação, necessidade, segurança e prevenção </w:t>
      </w:r>
      <w:r w:rsidR="003C01B2" w:rsidRPr="003C01B2">
        <w:t xml:space="preserve">e; </w:t>
      </w:r>
      <w:r w:rsidR="003C01B2" w:rsidRPr="003C01B2">
        <w:rPr>
          <w:b/>
          <w:bCs/>
        </w:rPr>
        <w:t>LGPD art. 46</w:t>
      </w:r>
      <w:r w:rsidR="003C01B2" w:rsidRPr="003C01B2">
        <w:t xml:space="preserve">, </w:t>
      </w:r>
      <w:r w:rsidR="003C01B2">
        <w:t>d</w:t>
      </w:r>
      <w:r>
        <w:t>o dever de segurança</w:t>
      </w:r>
      <w:r w:rsidR="003C01B2">
        <w:t>.</w:t>
      </w:r>
    </w:p>
    <w:p w14:paraId="361238AA" w14:textId="77777777" w:rsidR="00881DF4" w:rsidRDefault="00881DF4" w:rsidP="0004592D"/>
    <w:p w14:paraId="4AABD1F8" w14:textId="77777777" w:rsidR="0004592D" w:rsidRDefault="0004592D" w:rsidP="0004592D">
      <w:pPr>
        <w:pStyle w:val="Ttulo1"/>
      </w:pPr>
      <w:bookmarkStart w:id="20" w:name="_Toc238763048"/>
      <w:r>
        <w:lastRenderedPageBreak/>
        <w:t>9. Guarda, exclusão e eliminação</w:t>
      </w:r>
      <w:bookmarkEnd w:id="20"/>
    </w:p>
    <w:p w14:paraId="7AD4C2FE" w14:textId="77777777" w:rsidR="00881DF4" w:rsidRPr="00881DF4" w:rsidRDefault="00881DF4" w:rsidP="00881DF4"/>
    <w:p w14:paraId="3CA2F62E" w14:textId="5BFE9A9E" w:rsidR="0004592D" w:rsidRDefault="0004592D" w:rsidP="0004592D">
      <w:pPr>
        <w:pStyle w:val="Ttulo2"/>
      </w:pPr>
      <w:bookmarkStart w:id="21" w:name="_Toc238763049"/>
      <w:r>
        <w:t>9.1</w:t>
      </w:r>
      <w:r w:rsidR="006C6E32">
        <w:t>.</w:t>
      </w:r>
      <w:r>
        <w:t xml:space="preserve"> Trabalhadores </w:t>
      </w:r>
      <w:r w:rsidR="006073EE">
        <w:t>sindicalizados</w:t>
      </w:r>
      <w:bookmarkEnd w:id="21"/>
    </w:p>
    <w:p w14:paraId="5207AADD" w14:textId="77777777" w:rsidR="00881DF4" w:rsidRPr="00881DF4" w:rsidRDefault="00881DF4" w:rsidP="00881DF4"/>
    <w:p w14:paraId="52CB0971" w14:textId="77777777" w:rsidR="0004592D" w:rsidRDefault="0004592D" w:rsidP="0004592D">
      <w:r>
        <w:t xml:space="preserve">A manutenção e a atualização dos dados constituem </w:t>
      </w:r>
      <w:r>
        <w:rPr>
          <w:b/>
        </w:rPr>
        <w:t>pré-requisito da prestação dos serviços</w:t>
      </w:r>
      <w:r>
        <w:t xml:space="preserve"> assegurados pela filiação — defesa jurídica, convênios, descontos e benefícios, extensivos aos beneficiários indicados. O pedido de exclusão será atendido, com prévia comunicação ao titular de que a exclusão implica a perda dos serviços e benefícios correspondentes. O pedido formaliza-se por </w:t>
      </w:r>
      <w:r>
        <w:rPr>
          <w:b/>
        </w:rPr>
        <w:t>Carta de Exclusão</w:t>
      </w:r>
      <w:r>
        <w:t>, redigida e entregue pelo próprio titular.</w:t>
      </w:r>
    </w:p>
    <w:p w14:paraId="591EB1B5" w14:textId="77777777" w:rsidR="00881DF4" w:rsidRDefault="00881DF4" w:rsidP="0004592D"/>
    <w:p w14:paraId="52361FDF" w14:textId="093EF9A5" w:rsidR="0004592D" w:rsidRDefault="0004592D" w:rsidP="0004592D">
      <w:pPr>
        <w:pStyle w:val="Ttulo2"/>
      </w:pPr>
      <w:bookmarkStart w:id="22" w:name="_Toc238763050"/>
      <w:r>
        <w:t>9.2</w:t>
      </w:r>
      <w:r w:rsidR="006C6E32">
        <w:t>.</w:t>
      </w:r>
      <w:r>
        <w:t xml:space="preserve"> Trabalhadores não </w:t>
      </w:r>
      <w:r w:rsidR="006073EE">
        <w:t>sindicalizados</w:t>
      </w:r>
      <w:bookmarkEnd w:id="22"/>
    </w:p>
    <w:p w14:paraId="1BAC6121" w14:textId="77777777" w:rsidR="00881DF4" w:rsidRPr="00881DF4" w:rsidRDefault="00881DF4" w:rsidP="00881DF4"/>
    <w:p w14:paraId="01719677" w14:textId="77777777" w:rsidR="0004592D" w:rsidRPr="004318FB" w:rsidRDefault="0004592D" w:rsidP="0004592D">
      <w:r>
        <w:t xml:space="preserve">A manutenção dos dados destina-se </w:t>
      </w:r>
      <w:r>
        <w:rPr>
          <w:b/>
        </w:rPr>
        <w:t>exclusivamente a impedir cobrança indevida</w:t>
      </w:r>
      <w:r>
        <w:t xml:space="preserve">. Havendo pedido de exclusão, igualmente por Carta de Exclusão, o registro passa a </w:t>
      </w:r>
      <w:r w:rsidRPr="004318FB">
        <w:t>conservar apenas as iniciais do nome e o CPF mascarado, aplicando-se o mesmo aos beneficiários.</w:t>
      </w:r>
    </w:p>
    <w:p w14:paraId="476D407B" w14:textId="77777777" w:rsidR="00881DF4" w:rsidRDefault="00881DF4" w:rsidP="0004592D"/>
    <w:p w14:paraId="7DA60EA5" w14:textId="3810015F" w:rsidR="0004592D" w:rsidRDefault="0004592D" w:rsidP="0004592D">
      <w:pPr>
        <w:pStyle w:val="Ttulo2"/>
      </w:pPr>
      <w:bookmarkStart w:id="23" w:name="_Toc238763051"/>
      <w:r>
        <w:t>9.3</w:t>
      </w:r>
      <w:r w:rsidR="006C6E32">
        <w:t>.</w:t>
      </w:r>
      <w:r>
        <w:t xml:space="preserve"> Retenção e eliminação</w:t>
      </w:r>
      <w:r w:rsidR="006073EE">
        <w:t xml:space="preserve"> de dados</w:t>
      </w:r>
      <w:bookmarkEnd w:id="23"/>
    </w:p>
    <w:p w14:paraId="6F8CD7C6" w14:textId="77777777" w:rsidR="00881DF4" w:rsidRPr="00881DF4" w:rsidRDefault="00881DF4" w:rsidP="00881DF4"/>
    <w:p w14:paraId="668CD1B7" w14:textId="3CFA23AE" w:rsidR="0004592D" w:rsidRDefault="0004592D" w:rsidP="0004592D">
      <w:r>
        <w:t xml:space="preserve">Os dados são mantidos e atualizados a partir das informações prestadas pelas empresas e contabilidades até que sobrevenha pedido de exclusão ou se extinga o vínculo empregatício. Ainda </w:t>
      </w:r>
      <w:r w:rsidR="007850EF">
        <w:t>assim</w:t>
      </w:r>
      <w:r>
        <w:t xml:space="preserve"> o registro não é </w:t>
      </w:r>
      <w:r w:rsidR="00F6367F">
        <w:t xml:space="preserve">totalmente </w:t>
      </w:r>
      <w:r>
        <w:t xml:space="preserve">apagado, mas </w:t>
      </w:r>
      <w:r>
        <w:rPr>
          <w:b/>
        </w:rPr>
        <w:t xml:space="preserve">reduzido a dados mínimos, com </w:t>
      </w:r>
      <w:proofErr w:type="spellStart"/>
      <w:r>
        <w:rPr>
          <w:b/>
        </w:rPr>
        <w:t>pseudonimização</w:t>
      </w:r>
      <w:proofErr w:type="spellEnd"/>
      <w:r>
        <w:rPr>
          <w:b/>
        </w:rPr>
        <w:t xml:space="preserve"> e restrição de acesso</w:t>
      </w:r>
      <w:r>
        <w:t xml:space="preserve">, preservando a rastreabilidade indispensável a auditorias, investigações e requisições judiciais — como na hipótese de </w:t>
      </w:r>
      <w:proofErr w:type="spellStart"/>
      <w:r>
        <w:t>ex-filiado</w:t>
      </w:r>
      <w:proofErr w:type="spellEnd"/>
      <w:r>
        <w:t xml:space="preserve"> que, em ação judicial, necessite comprovar a série histórica de serviços prestados a seus dependentes.</w:t>
      </w:r>
    </w:p>
    <w:p w14:paraId="435655F0" w14:textId="4D4E0248" w:rsidR="0004592D" w:rsidRDefault="0004592D" w:rsidP="0004592D">
      <w:r>
        <w:t xml:space="preserve">A </w:t>
      </w:r>
      <w:r>
        <w:rPr>
          <w:b/>
        </w:rPr>
        <w:t>eliminação definitiva</w:t>
      </w:r>
      <w:r>
        <w:t xml:space="preserve"> </w:t>
      </w:r>
      <w:r w:rsidR="00F6367F">
        <w:t xml:space="preserve">de um </w:t>
      </w:r>
      <w:r w:rsidR="00F6367F" w:rsidRPr="00F6367F">
        <w:t xml:space="preserve">registro </w:t>
      </w:r>
      <w:r w:rsidRPr="00F6367F">
        <w:t>ocorre na ausência de qualquer movimentação por 20 (vinte) anos contados da última atualização, prazo adotado por analogia</w:t>
      </w:r>
      <w:r>
        <w:t xml:space="preserve"> ao art. 6º da Lei nº 13.787/2018.</w:t>
      </w:r>
    </w:p>
    <w:p w14:paraId="150A8750" w14:textId="77777777" w:rsidR="00881DF4" w:rsidRDefault="00881DF4" w:rsidP="0004592D"/>
    <w:p w14:paraId="622BA6B6" w14:textId="77777777" w:rsidR="0004592D" w:rsidRDefault="0004592D" w:rsidP="0004592D">
      <w:pPr>
        <w:pStyle w:val="Ttulo1"/>
      </w:pPr>
      <w:bookmarkStart w:id="24" w:name="_Toc238763052"/>
      <w:r>
        <w:t>10. Direitos do titular</w:t>
      </w:r>
      <w:bookmarkEnd w:id="24"/>
    </w:p>
    <w:p w14:paraId="254D1F16" w14:textId="77777777" w:rsidR="00881DF4" w:rsidRDefault="00881DF4" w:rsidP="0004592D"/>
    <w:p w14:paraId="3FA77BBE" w14:textId="316DE1A7" w:rsidR="0004592D" w:rsidRDefault="0004592D" w:rsidP="0004592D">
      <w:r>
        <w:t>Ficam assegurados os direitos previstos n</w:t>
      </w:r>
      <w:r w:rsidR="008878D1">
        <w:t xml:space="preserve">a </w:t>
      </w:r>
      <w:r w:rsidR="008878D1" w:rsidRPr="008878D1">
        <w:rPr>
          <w:b/>
          <w:bCs/>
        </w:rPr>
        <w:t>LGPD</w:t>
      </w:r>
      <w:r w:rsidR="008878D1">
        <w:t xml:space="preserve"> </w:t>
      </w:r>
      <w:r>
        <w:rPr>
          <w:b/>
        </w:rPr>
        <w:t>art. 18</w:t>
      </w:r>
      <w:r w:rsidR="008878D1">
        <w:rPr>
          <w:b/>
        </w:rPr>
        <w:t>:</w:t>
      </w:r>
      <w:r>
        <w:t xml:space="preserve"> confirmação da existência de tratamento, acesso, correção, anonimização, bloqueio ou eliminação, portabilidade, informação sobre compartilhamento e revogação de consentimento, no que couber.</w:t>
      </w:r>
    </w:p>
    <w:p w14:paraId="2C3B501E" w14:textId="77777777" w:rsidR="00881DF4" w:rsidRDefault="00881DF4" w:rsidP="0004592D"/>
    <w:p w14:paraId="174309E2" w14:textId="7BB2F573" w:rsidR="0004592D" w:rsidRDefault="0004592D" w:rsidP="0004592D">
      <w:pPr>
        <w:rPr>
          <w:b/>
        </w:rPr>
      </w:pPr>
      <w:r>
        <w:rPr>
          <w:b/>
        </w:rPr>
        <w:t>Canais de exercício</w:t>
      </w:r>
      <w:r w:rsidR="009207C5">
        <w:rPr>
          <w:b/>
        </w:rPr>
        <w:t xml:space="preserve"> do direito</w:t>
      </w:r>
      <w:r>
        <w:rPr>
          <w:b/>
        </w:rPr>
        <w:t>:</w:t>
      </w:r>
    </w:p>
    <w:p w14:paraId="36C65C3D" w14:textId="77777777" w:rsidR="00881DF4" w:rsidRDefault="00881DF4" w:rsidP="0004592D"/>
    <w:p w14:paraId="01DEDF20" w14:textId="2A5FBC77" w:rsidR="0004592D" w:rsidRDefault="002214C1" w:rsidP="002D34FC">
      <w:pPr>
        <w:pStyle w:val="PargrafodaLista"/>
      </w:pPr>
      <w:r w:rsidRPr="002214C1">
        <w:rPr>
          <w:b/>
          <w:bCs/>
        </w:rPr>
        <w:t>Contato por e-mail:</w:t>
      </w:r>
      <w:r>
        <w:t xml:space="preserve"> </w:t>
      </w:r>
      <w:r w:rsidR="0004592D">
        <w:t>juridico@sindcompassos.org</w:t>
      </w:r>
      <w:r w:rsidR="009207C5">
        <w:t>.</w:t>
      </w:r>
    </w:p>
    <w:p w14:paraId="5E226EB1" w14:textId="5B924CB6" w:rsidR="0004592D" w:rsidRDefault="0004592D" w:rsidP="002D34FC">
      <w:pPr>
        <w:pStyle w:val="PargrafodaLista"/>
      </w:pPr>
      <w:r w:rsidRPr="002214C1">
        <w:rPr>
          <w:b/>
          <w:bCs/>
        </w:rPr>
        <w:t>WhatsApp da Assessoria Jurídica:</w:t>
      </w:r>
      <w:r>
        <w:t xml:space="preserve"> (35) 98827-0406</w:t>
      </w:r>
      <w:r w:rsidR="009207C5">
        <w:t>.</w:t>
      </w:r>
    </w:p>
    <w:p w14:paraId="3B22DA9C" w14:textId="6CAF5127" w:rsidR="0004592D" w:rsidRDefault="0004592D" w:rsidP="002D34FC">
      <w:pPr>
        <w:pStyle w:val="PargrafodaLista"/>
      </w:pPr>
      <w:r w:rsidRPr="002214C1">
        <w:rPr>
          <w:b/>
          <w:bCs/>
        </w:rPr>
        <w:t>Presencialmente:</w:t>
      </w:r>
      <w:r w:rsidRPr="0004592D">
        <w:t xml:space="preserve"> Av. dos Expedicionários, 137, Centro, Passos/MG, CEP 37.900-130</w:t>
      </w:r>
      <w:r w:rsidR="009207C5">
        <w:t xml:space="preserve"> (</w:t>
      </w:r>
      <w:r w:rsidRPr="0004592D">
        <w:t>segunda a sexta-feira, das 08h às 11h e das 13h às 17h</w:t>
      </w:r>
      <w:r w:rsidR="009207C5">
        <w:t>).</w:t>
      </w:r>
    </w:p>
    <w:p w14:paraId="4406A26E" w14:textId="77777777" w:rsidR="00881DF4" w:rsidRDefault="00881DF4" w:rsidP="00881DF4"/>
    <w:p w14:paraId="4F7EDB41" w14:textId="77777777" w:rsidR="00611E19" w:rsidRDefault="00611E19" w:rsidP="00881DF4"/>
    <w:p w14:paraId="7FC5400C" w14:textId="77777777" w:rsidR="00611E19" w:rsidRDefault="00611E19" w:rsidP="00881DF4"/>
    <w:p w14:paraId="1BEE7A2F" w14:textId="77777777" w:rsidR="00611E19" w:rsidRPr="0004592D" w:rsidRDefault="00611E19" w:rsidP="00881DF4"/>
    <w:p w14:paraId="432969E3" w14:textId="77777777" w:rsidR="0004592D" w:rsidRDefault="0004592D" w:rsidP="0004592D">
      <w:pPr>
        <w:pStyle w:val="Ttulo1"/>
      </w:pPr>
      <w:bookmarkStart w:id="25" w:name="_Toc238763053"/>
      <w:r>
        <w:lastRenderedPageBreak/>
        <w:t>11. Conclusão</w:t>
      </w:r>
      <w:bookmarkEnd w:id="25"/>
    </w:p>
    <w:p w14:paraId="4E934639" w14:textId="77777777" w:rsidR="00881DF4" w:rsidRPr="00881DF4" w:rsidRDefault="00881DF4" w:rsidP="00881DF4"/>
    <w:p w14:paraId="234CBB10" w14:textId="30D0CE9F" w:rsidR="0004592D" w:rsidRPr="00A75B2A" w:rsidRDefault="0004592D" w:rsidP="006073EE">
      <w:pPr>
        <w:pStyle w:val="PargrafodaLista"/>
      </w:pPr>
      <w:r w:rsidRPr="00A75B2A">
        <w:t>O SINDCOM tem fundamento constitucional e legal para conhecer os dados dos trabalhadores</w:t>
      </w:r>
      <w:r w:rsidR="00A75B2A" w:rsidRPr="00A75B2A">
        <w:t xml:space="preserve"> </w:t>
      </w:r>
      <w:r w:rsidRPr="00A75B2A">
        <w:t xml:space="preserve">que representa </w:t>
      </w:r>
      <w:r w:rsidR="00A75B2A">
        <w:t>(</w:t>
      </w:r>
      <w:r w:rsidRPr="00A75B2A">
        <w:t>CF, art. 8º, III e</w:t>
      </w:r>
      <w:r w:rsidR="005070A5">
        <w:t>;</w:t>
      </w:r>
      <w:r w:rsidRPr="00A75B2A">
        <w:t xml:space="preserve"> CLT, art. 513, </w:t>
      </w:r>
      <w:r w:rsidR="00A8742C" w:rsidRPr="00A75B2A">
        <w:t>“</w:t>
      </w:r>
      <w:r w:rsidRPr="00A75B2A">
        <w:t>a</w:t>
      </w:r>
      <w:r w:rsidR="00A8742C" w:rsidRPr="00A75B2A">
        <w:t>”</w:t>
      </w:r>
      <w:r w:rsidRPr="00A75B2A">
        <w:t xml:space="preserve"> e </w:t>
      </w:r>
      <w:r w:rsidR="00A8742C" w:rsidRPr="00A75B2A">
        <w:t>“</w:t>
      </w:r>
      <w:r w:rsidRPr="00A75B2A">
        <w:t>e</w:t>
      </w:r>
      <w:r w:rsidR="00A8742C" w:rsidRPr="00A75B2A">
        <w:t>”</w:t>
      </w:r>
      <w:r w:rsidR="0012511A">
        <w:t>)</w:t>
      </w:r>
      <w:r w:rsidRPr="00A75B2A">
        <w:t xml:space="preserve"> com base n</w:t>
      </w:r>
      <w:r w:rsidR="0012511A">
        <w:t xml:space="preserve">a LGPD, </w:t>
      </w:r>
      <w:r w:rsidRPr="00A75B2A">
        <w:t>art. 11, II,</w:t>
      </w:r>
      <w:r w:rsidR="00A75B2A">
        <w:t xml:space="preserve"> </w:t>
      </w:r>
      <w:r w:rsidR="00A8742C" w:rsidRPr="00A75B2A">
        <w:t>“</w:t>
      </w:r>
      <w:r w:rsidRPr="00A75B2A">
        <w:t>d</w:t>
      </w:r>
      <w:r w:rsidR="00A8742C" w:rsidRPr="00A75B2A">
        <w:t>”</w:t>
      </w:r>
      <w:r w:rsidR="0012511A">
        <w:t>,</w:t>
      </w:r>
      <w:r w:rsidRPr="00A75B2A">
        <w:t xml:space="preserve"> quanto ao dado sensível.</w:t>
      </w:r>
    </w:p>
    <w:p w14:paraId="5341CBA2" w14:textId="5FC7162D" w:rsidR="0004592D" w:rsidRPr="00405904" w:rsidRDefault="0004592D" w:rsidP="006073EE">
      <w:pPr>
        <w:pStyle w:val="PargrafodaLista"/>
      </w:pPr>
      <w:r w:rsidRPr="00405904">
        <w:t xml:space="preserve">As empresas e contabilidades têm </w:t>
      </w:r>
      <w:r w:rsidRPr="00405904">
        <w:rPr>
          <w:b/>
        </w:rPr>
        <w:t>dever convencional expresso</w:t>
      </w:r>
      <w:r w:rsidRPr="00405904">
        <w:t xml:space="preserve"> de encaminhar as relações</w:t>
      </w:r>
      <w:r w:rsidR="00405904" w:rsidRPr="00405904">
        <w:t xml:space="preserve"> </w:t>
      </w:r>
      <w:r w:rsidRPr="00405904">
        <w:t>de empregados e os comprovantes de recolhimento, com base própria n</w:t>
      </w:r>
      <w:r w:rsidR="00405904">
        <w:t xml:space="preserve">a LGPD, </w:t>
      </w:r>
      <w:r w:rsidRPr="00405904">
        <w:t xml:space="preserve">art. 11, II, </w:t>
      </w:r>
      <w:r w:rsidR="00A8742C" w:rsidRPr="00405904">
        <w:t>“</w:t>
      </w:r>
      <w:r w:rsidRPr="00405904">
        <w:t>a</w:t>
      </w:r>
      <w:r w:rsidR="00A8742C" w:rsidRPr="00405904">
        <w:t>”</w:t>
      </w:r>
      <w:r w:rsidRPr="00405904">
        <w:t xml:space="preserve"> e</w:t>
      </w:r>
      <w:r w:rsidR="00EE0536">
        <w:t>;</w:t>
      </w:r>
      <w:r w:rsidR="00405904" w:rsidRPr="00405904">
        <w:t xml:space="preserve"> </w:t>
      </w:r>
      <w:r w:rsidRPr="00405904">
        <w:t>n</w:t>
      </w:r>
      <w:r w:rsidR="00EE0536">
        <w:t>a LGPD,</w:t>
      </w:r>
      <w:r w:rsidRPr="00405904">
        <w:t xml:space="preserve"> art. 7º, II.</w:t>
      </w:r>
    </w:p>
    <w:p w14:paraId="619A2400" w14:textId="1B117FFD" w:rsidR="0004592D" w:rsidRPr="00E86A1B" w:rsidRDefault="0004592D" w:rsidP="006073EE">
      <w:pPr>
        <w:pStyle w:val="PargrafodaLista"/>
      </w:pPr>
      <w:r w:rsidRPr="00E86A1B">
        <w:t xml:space="preserve">O dado relativo à oposição é tratado </w:t>
      </w:r>
      <w:r w:rsidRPr="00E86A1B">
        <w:rPr>
          <w:b/>
        </w:rPr>
        <w:t>para que o Sindicato deixe de cobrar</w:t>
      </w:r>
      <w:r w:rsidRPr="00E86A1B">
        <w:t xml:space="preserve"> de quem se</w:t>
      </w:r>
      <w:r w:rsidR="00EE0536" w:rsidRPr="00E86A1B">
        <w:t xml:space="preserve"> </w:t>
      </w:r>
      <w:r w:rsidRPr="00E86A1B">
        <w:t>opôs, constituindo condição de legalidade da cobrança nos termos do Tema 935 do Supremo</w:t>
      </w:r>
      <w:r w:rsidR="00E86A1B">
        <w:t xml:space="preserve"> </w:t>
      </w:r>
      <w:r w:rsidRPr="00E86A1B">
        <w:t>Tribunal Federal.</w:t>
      </w:r>
    </w:p>
    <w:p w14:paraId="23882D2F" w14:textId="07D3D44B" w:rsidR="0004592D" w:rsidRPr="00E86A1B" w:rsidRDefault="0004592D" w:rsidP="006073EE">
      <w:pPr>
        <w:pStyle w:val="PargrafodaLista"/>
      </w:pPr>
      <w:r w:rsidRPr="00E86A1B">
        <w:t>A recusa injustificada configura descumprimento de norma coletiva, com as consequências</w:t>
      </w:r>
      <w:r w:rsidR="00E86A1B" w:rsidRPr="00E86A1B">
        <w:t xml:space="preserve"> </w:t>
      </w:r>
      <w:r w:rsidRPr="00E86A1B">
        <w:t>nela previstas.</w:t>
      </w:r>
    </w:p>
    <w:p w14:paraId="61F10A88" w14:textId="2F85C76F" w:rsidR="0004592D" w:rsidRPr="00E86A1B" w:rsidRDefault="0004592D" w:rsidP="006073EE">
      <w:pPr>
        <w:pStyle w:val="PargrafodaLista"/>
      </w:pPr>
      <w:r w:rsidRPr="00E86A1B">
        <w:t>O tratamento observa os princípios da finalidade, da necessidade e da segurança, mediante</w:t>
      </w:r>
      <w:r w:rsidR="00E86A1B" w:rsidRPr="00E86A1B">
        <w:t xml:space="preserve"> </w:t>
      </w:r>
      <w:r w:rsidRPr="00E86A1B">
        <w:t>medidas técnicas verificáveis e revisão humana obrigatória.</w:t>
      </w:r>
    </w:p>
    <w:p w14:paraId="0B7C93FA" w14:textId="77777777" w:rsidR="00881DF4" w:rsidRDefault="00881DF4" w:rsidP="00881DF4">
      <w:pPr>
        <w:ind w:firstLine="0"/>
        <w:rPr>
          <w:b/>
        </w:rPr>
      </w:pPr>
    </w:p>
    <w:p w14:paraId="1700F803" w14:textId="77777777" w:rsidR="00881DF4" w:rsidRDefault="00881DF4" w:rsidP="00881DF4">
      <w:pPr>
        <w:ind w:firstLine="0"/>
        <w:rPr>
          <w:b/>
        </w:rPr>
      </w:pPr>
    </w:p>
    <w:p w14:paraId="209B3C1E" w14:textId="6F5E032D" w:rsidR="004A039F" w:rsidRPr="000C2FCD" w:rsidRDefault="0004592D" w:rsidP="00B608F4">
      <w:pPr>
        <w:pStyle w:val="Citao"/>
      </w:pPr>
      <w:r>
        <w:rPr>
          <w:b/>
        </w:rPr>
        <w:t xml:space="preserve">Adenilson </w:t>
      </w:r>
      <w:r w:rsidR="004A039F">
        <w:rPr>
          <w:b/>
        </w:rPr>
        <w:t>Antônio</w:t>
      </w:r>
      <w:r>
        <w:rPr>
          <w:b/>
        </w:rPr>
        <w:t xml:space="preserve"> </w:t>
      </w:r>
      <w:r w:rsidRPr="000C2FCD">
        <w:rPr>
          <w:b/>
        </w:rPr>
        <w:t>Silva</w:t>
      </w:r>
      <w:r w:rsidRPr="000C2FCD">
        <w:t xml:space="preserve"> </w:t>
      </w:r>
      <w:r w:rsidR="004A039F" w:rsidRPr="000C2FCD">
        <w:t xml:space="preserve">— </w:t>
      </w:r>
      <w:r w:rsidRPr="000C2FCD">
        <w:t>Assessoria Jurídica — OAB/MG 96.522</w:t>
      </w:r>
      <w:r w:rsidR="004A039F" w:rsidRPr="000C2FCD">
        <w:t>.</w:t>
      </w:r>
    </w:p>
    <w:p w14:paraId="5F5C8329" w14:textId="77777777" w:rsidR="004A039F" w:rsidRPr="000C2FCD" w:rsidRDefault="004A039F" w:rsidP="00B608F4">
      <w:pPr>
        <w:pStyle w:val="Citao"/>
      </w:pPr>
      <w:r w:rsidRPr="000C2FCD">
        <w:t xml:space="preserve">SINDCOM — </w:t>
      </w:r>
      <w:r w:rsidR="0004592D" w:rsidRPr="000C2FCD">
        <w:t>Sindicato dos Empregados no Comércio de Passos e Região</w:t>
      </w:r>
      <w:r w:rsidRPr="000C2FCD">
        <w:t>.</w:t>
      </w:r>
    </w:p>
    <w:p w14:paraId="772DE4BC" w14:textId="0D2F14FD" w:rsidR="0004592D" w:rsidRDefault="0004592D" w:rsidP="00B608F4">
      <w:pPr>
        <w:pStyle w:val="Citao"/>
      </w:pPr>
      <w:r w:rsidRPr="000C2FCD">
        <w:t>Passos/MG, 2</w:t>
      </w:r>
      <w:r w:rsidR="00C71BEA" w:rsidRPr="000C2FCD">
        <w:t>8</w:t>
      </w:r>
      <w:r w:rsidRPr="000C2FCD">
        <w:t xml:space="preserve"> de agosto de 2026</w:t>
      </w:r>
      <w:r w:rsidR="000C2FCD" w:rsidRPr="000C2FCD">
        <w:t>.</w:t>
      </w:r>
    </w:p>
    <w:p w14:paraId="36ACFEA0" w14:textId="77777777" w:rsidR="0004592D" w:rsidRDefault="0004592D" w:rsidP="0004592D">
      <w:r>
        <w:br w:type="page"/>
      </w:r>
    </w:p>
    <w:p w14:paraId="25B1238F" w14:textId="77777777" w:rsidR="0004592D" w:rsidRDefault="0004592D" w:rsidP="0004592D">
      <w:pPr>
        <w:pStyle w:val="Ttulo1"/>
      </w:pPr>
      <w:bookmarkStart w:id="26" w:name="_Toc238763054"/>
      <w:r>
        <w:lastRenderedPageBreak/>
        <w:t>Referências normativas</w:t>
      </w:r>
      <w:bookmarkEnd w:id="26"/>
    </w:p>
    <w:p w14:paraId="319BD005" w14:textId="77777777" w:rsidR="00881DF4" w:rsidRPr="00CF2E50" w:rsidRDefault="00881DF4" w:rsidP="00881DF4">
      <w:pPr>
        <w:rPr>
          <w:szCs w:val="22"/>
        </w:rPr>
      </w:pPr>
    </w:p>
    <w:p w14:paraId="531BFE2E" w14:textId="77777777" w:rsidR="00CA5790" w:rsidRPr="00CF2E50" w:rsidRDefault="00CA5790" w:rsidP="008A6024">
      <w:pPr>
        <w:ind w:firstLine="0"/>
        <w:rPr>
          <w:szCs w:val="22"/>
        </w:rPr>
      </w:pPr>
      <w:r w:rsidRPr="00CF2E50">
        <w:rPr>
          <w:szCs w:val="22"/>
        </w:rPr>
        <w:t xml:space="preserve">BRASIL (1943). </w:t>
      </w:r>
      <w:r w:rsidRPr="00CF2E50">
        <w:rPr>
          <w:b/>
          <w:bCs/>
          <w:szCs w:val="22"/>
        </w:rPr>
        <w:t>Decreto-Lei nº 5.452, de 1º de maio de 1943. Consolidação das Leis do Trabalho</w:t>
      </w:r>
      <w:r w:rsidRPr="00CF2E50">
        <w:rPr>
          <w:szCs w:val="22"/>
        </w:rPr>
        <w:t xml:space="preserve">. </w:t>
      </w:r>
      <w:proofErr w:type="spellStart"/>
      <w:r w:rsidRPr="00CF2E50">
        <w:rPr>
          <w:szCs w:val="22"/>
        </w:rPr>
        <w:t>Arts</w:t>
      </w:r>
      <w:proofErr w:type="spellEnd"/>
      <w:r w:rsidRPr="00CF2E50">
        <w:rPr>
          <w:szCs w:val="22"/>
        </w:rPr>
        <w:t>. 8º e 513. Brasília, DF: Presidência da República; 1943. Disponível em: https://www.planalto.gov.br/ccivil_03/decreto-lei/del5452.htm</w:t>
      </w:r>
    </w:p>
    <w:p w14:paraId="7768EA15" w14:textId="77777777" w:rsidR="00CA5790" w:rsidRPr="00CF2E50" w:rsidRDefault="00CA5790" w:rsidP="008A6024">
      <w:pPr>
        <w:ind w:firstLine="0"/>
        <w:rPr>
          <w:szCs w:val="22"/>
        </w:rPr>
      </w:pPr>
    </w:p>
    <w:p w14:paraId="73F30333" w14:textId="016AC089" w:rsidR="00CA5790" w:rsidRPr="00CF2E50" w:rsidRDefault="00CA5790" w:rsidP="008A6024">
      <w:pPr>
        <w:ind w:firstLine="0"/>
        <w:rPr>
          <w:szCs w:val="22"/>
        </w:rPr>
      </w:pPr>
      <w:r w:rsidRPr="00CF2E50">
        <w:rPr>
          <w:szCs w:val="22"/>
        </w:rPr>
        <w:t xml:space="preserve">BRASIL (1952). </w:t>
      </w:r>
      <w:r w:rsidRPr="00CF2E50">
        <w:rPr>
          <w:b/>
          <w:bCs/>
          <w:szCs w:val="22"/>
        </w:rPr>
        <w:t>Decreto Legislativo nº 49, de 27 de agosto de 1952.</w:t>
      </w:r>
      <w:r w:rsidRPr="00CF2E50">
        <w:rPr>
          <w:szCs w:val="22"/>
        </w:rPr>
        <w:t xml:space="preserve"> Aprova a Convenção nº 98 da Organização Internacional do Trabalho. Brasília, DF: Congresso Nacional; 1952. Disponível em: https://www.planalto.gov.br/ccivil_03/congresso/dlg/dlg-49-1952.htm</w:t>
      </w:r>
    </w:p>
    <w:p w14:paraId="22C3A6FE" w14:textId="77777777" w:rsidR="00CA5790" w:rsidRPr="00CF2E50" w:rsidRDefault="00CA5790" w:rsidP="008A6024">
      <w:pPr>
        <w:ind w:firstLine="0"/>
        <w:rPr>
          <w:szCs w:val="22"/>
        </w:rPr>
      </w:pPr>
    </w:p>
    <w:p w14:paraId="4CCEA939" w14:textId="0EE92F2E" w:rsidR="00CA5790" w:rsidRPr="00CF2E50" w:rsidRDefault="00CA5790" w:rsidP="008A6024">
      <w:pPr>
        <w:ind w:firstLine="0"/>
        <w:rPr>
          <w:szCs w:val="22"/>
        </w:rPr>
      </w:pPr>
      <w:r w:rsidRPr="00CF2E50">
        <w:rPr>
          <w:szCs w:val="22"/>
        </w:rPr>
        <w:t xml:space="preserve">BRASIL (1953). </w:t>
      </w:r>
      <w:r w:rsidRPr="00CF2E50">
        <w:rPr>
          <w:b/>
          <w:bCs/>
          <w:szCs w:val="22"/>
        </w:rPr>
        <w:t>Decreto nº 33.196, de 29 de junho de 1953.</w:t>
      </w:r>
      <w:r w:rsidRPr="00CF2E50">
        <w:rPr>
          <w:szCs w:val="22"/>
        </w:rPr>
        <w:t xml:space="preserve"> Promulga a Convenção relativa à aplicação dos princípios do direito de organização e de negociação coletiva. Brasília, DF: Presidência da República; 1953. Disponível em: https://www.planalto.gov.br/ccivil_03/decreto/1950-1969/d33196.htm</w:t>
      </w:r>
    </w:p>
    <w:p w14:paraId="20413BB0" w14:textId="77777777" w:rsidR="00CA5790" w:rsidRPr="00CF2E50" w:rsidRDefault="00CA5790" w:rsidP="008A6024">
      <w:pPr>
        <w:ind w:firstLine="0"/>
        <w:rPr>
          <w:szCs w:val="22"/>
        </w:rPr>
      </w:pPr>
    </w:p>
    <w:p w14:paraId="2F3EC68D" w14:textId="46EA295A" w:rsidR="00CA5790" w:rsidRPr="00CF2E50" w:rsidRDefault="00CA5790" w:rsidP="008A6024">
      <w:pPr>
        <w:ind w:firstLine="0"/>
        <w:rPr>
          <w:szCs w:val="22"/>
        </w:rPr>
      </w:pPr>
      <w:r w:rsidRPr="00CF2E50">
        <w:rPr>
          <w:szCs w:val="22"/>
        </w:rPr>
        <w:t xml:space="preserve">BRASIL (1988). </w:t>
      </w:r>
      <w:r w:rsidRPr="00CF2E50">
        <w:rPr>
          <w:b/>
          <w:bCs/>
          <w:szCs w:val="22"/>
        </w:rPr>
        <w:t>Constituição da República Federativa do Brasil de 1988.</w:t>
      </w:r>
      <w:r w:rsidRPr="00CF2E50">
        <w:rPr>
          <w:szCs w:val="22"/>
        </w:rPr>
        <w:t xml:space="preserve"> Art. 7º, XXVI, e art. 8º, III. Brasília, DF: Presidência da República; 1988. Disponível em: https://www.planalto.gov.br/ccivil_03/constituicao/constituicao.htm</w:t>
      </w:r>
    </w:p>
    <w:p w14:paraId="46C44439" w14:textId="77777777" w:rsidR="00CA5790" w:rsidRPr="00CF2E50" w:rsidRDefault="00CA5790" w:rsidP="008A6024">
      <w:pPr>
        <w:ind w:firstLine="0"/>
        <w:rPr>
          <w:szCs w:val="22"/>
        </w:rPr>
      </w:pPr>
    </w:p>
    <w:p w14:paraId="1653D6B5" w14:textId="019B8830" w:rsidR="00CA5790" w:rsidRPr="00CF2E50" w:rsidRDefault="00CA5790" w:rsidP="008A6024">
      <w:pPr>
        <w:ind w:firstLine="0"/>
        <w:rPr>
          <w:szCs w:val="22"/>
        </w:rPr>
      </w:pPr>
      <w:r w:rsidRPr="00CF2E50">
        <w:rPr>
          <w:szCs w:val="22"/>
        </w:rPr>
        <w:t xml:space="preserve">BRASIL (2018). </w:t>
      </w:r>
      <w:r w:rsidRPr="00CF2E50">
        <w:rPr>
          <w:b/>
          <w:bCs/>
          <w:szCs w:val="22"/>
        </w:rPr>
        <w:t>Lei nº 13.709, de 14 de agosto de 2018. Lei Geral de Proteção de Dados Pessoais.</w:t>
      </w:r>
      <w:r w:rsidRPr="00CF2E50">
        <w:rPr>
          <w:szCs w:val="22"/>
        </w:rPr>
        <w:t xml:space="preserve"> </w:t>
      </w:r>
      <w:proofErr w:type="spellStart"/>
      <w:r w:rsidRPr="00CF2E50">
        <w:rPr>
          <w:szCs w:val="22"/>
        </w:rPr>
        <w:t>Arts</w:t>
      </w:r>
      <w:proofErr w:type="spellEnd"/>
      <w:r w:rsidRPr="00CF2E50">
        <w:rPr>
          <w:szCs w:val="22"/>
        </w:rPr>
        <w:t>. 5º, 6º, 7º, 11º, 18 e 46. Brasília, DF: Presidência da República; 2018. Disponível em: https://www.planalto.gov.br/ccivil_03/_ato2015-2018/2018/lei/l13709.htm</w:t>
      </w:r>
    </w:p>
    <w:p w14:paraId="4F6BC2BF" w14:textId="77777777" w:rsidR="00CA5790" w:rsidRPr="00CF2E50" w:rsidRDefault="00CA5790" w:rsidP="008A6024">
      <w:pPr>
        <w:ind w:firstLine="0"/>
        <w:rPr>
          <w:szCs w:val="22"/>
        </w:rPr>
      </w:pPr>
    </w:p>
    <w:p w14:paraId="29609C2C" w14:textId="727A0DAE" w:rsidR="00CA5790" w:rsidRPr="00CF2E50" w:rsidRDefault="00CA5790" w:rsidP="008A6024">
      <w:pPr>
        <w:ind w:firstLine="0"/>
        <w:rPr>
          <w:szCs w:val="22"/>
        </w:rPr>
      </w:pPr>
      <w:r w:rsidRPr="00CF2E50">
        <w:rPr>
          <w:szCs w:val="22"/>
        </w:rPr>
        <w:t xml:space="preserve">BRASIL (2018). </w:t>
      </w:r>
      <w:r w:rsidRPr="00CF2E50">
        <w:rPr>
          <w:b/>
          <w:bCs/>
          <w:szCs w:val="22"/>
        </w:rPr>
        <w:t xml:space="preserve">Lei nº 13.787, de 27 de dezembro de 2018. </w:t>
      </w:r>
      <w:r w:rsidRPr="00CF2E50">
        <w:rPr>
          <w:szCs w:val="22"/>
        </w:rPr>
        <w:t>Dispõe sobre a digitalização e a utilização de sistemas informatizados para a guarda, o armazenamento e o manuseio de prontuário de paciente. Art. 6º. Brasília, DF: Presidência da República; 2018. Disponível em: https://www.planalto.gov.br/ccivil_03/_ato2015-2018/2018/lei/l13787.htm</w:t>
      </w:r>
    </w:p>
    <w:p w14:paraId="4B02B1F2" w14:textId="77777777" w:rsidR="00CA5790" w:rsidRPr="00CF2E50" w:rsidRDefault="00CA5790" w:rsidP="008A6024">
      <w:pPr>
        <w:ind w:firstLine="0"/>
        <w:rPr>
          <w:szCs w:val="22"/>
        </w:rPr>
      </w:pPr>
    </w:p>
    <w:p w14:paraId="7A540338" w14:textId="741B0102" w:rsidR="00CA5790" w:rsidRPr="00CF2E50" w:rsidRDefault="00CA5790" w:rsidP="008A6024">
      <w:pPr>
        <w:ind w:firstLine="0"/>
        <w:rPr>
          <w:szCs w:val="22"/>
        </w:rPr>
      </w:pPr>
      <w:r w:rsidRPr="00CF2E50">
        <w:rPr>
          <w:szCs w:val="22"/>
        </w:rPr>
        <w:t xml:space="preserve">OIT – Organização Internacional do Trabalho (1998). </w:t>
      </w:r>
      <w:r w:rsidRPr="00CF2E50">
        <w:rPr>
          <w:b/>
          <w:bCs/>
          <w:szCs w:val="22"/>
        </w:rPr>
        <w:t xml:space="preserve">Declaração da OIT sobre os princípios e direitos fundamentais no trabalho. </w:t>
      </w:r>
      <w:r w:rsidRPr="00CF2E50">
        <w:rPr>
          <w:szCs w:val="22"/>
        </w:rPr>
        <w:t>Genebra: OIT; 1998. Disponível em: https://www.ilo.org/declaration/lang--</w:t>
      </w:r>
      <w:proofErr w:type="spellStart"/>
      <w:r w:rsidRPr="00CF2E50">
        <w:rPr>
          <w:szCs w:val="22"/>
        </w:rPr>
        <w:t>en</w:t>
      </w:r>
      <w:proofErr w:type="spellEnd"/>
      <w:r w:rsidRPr="00CF2E50">
        <w:rPr>
          <w:szCs w:val="22"/>
        </w:rPr>
        <w:t>/index.htm</w:t>
      </w:r>
    </w:p>
    <w:p w14:paraId="3866B0C9" w14:textId="77777777" w:rsidR="00CA5790" w:rsidRPr="00CF2E50" w:rsidRDefault="00CA5790" w:rsidP="008A6024">
      <w:pPr>
        <w:ind w:firstLine="0"/>
        <w:rPr>
          <w:szCs w:val="22"/>
        </w:rPr>
      </w:pPr>
    </w:p>
    <w:p w14:paraId="040C873D" w14:textId="41717372" w:rsidR="00CA5790" w:rsidRPr="00CF2E50" w:rsidRDefault="00CA5790" w:rsidP="008A6024">
      <w:pPr>
        <w:ind w:firstLine="0"/>
        <w:rPr>
          <w:szCs w:val="22"/>
        </w:rPr>
      </w:pPr>
      <w:r w:rsidRPr="00CF2E50">
        <w:rPr>
          <w:szCs w:val="22"/>
        </w:rPr>
        <w:t xml:space="preserve">SINDCOM – Sindicato dos Empregados no Comércio de Passos e Região (2026). </w:t>
      </w:r>
      <w:r w:rsidRPr="00CF2E50">
        <w:rPr>
          <w:b/>
          <w:bCs/>
          <w:szCs w:val="22"/>
        </w:rPr>
        <w:t xml:space="preserve">Convenções Coletivas de Trabalho 2026. </w:t>
      </w:r>
      <w:r w:rsidRPr="00CF2E50">
        <w:rPr>
          <w:szCs w:val="22"/>
        </w:rPr>
        <w:t>Passos, MG: SINDCOM; 2026.</w:t>
      </w:r>
    </w:p>
    <w:p w14:paraId="407270E4" w14:textId="77777777" w:rsidR="00CA5790" w:rsidRPr="00CF2E50" w:rsidRDefault="00CA5790" w:rsidP="008A6024">
      <w:pPr>
        <w:ind w:firstLine="0"/>
        <w:rPr>
          <w:szCs w:val="22"/>
        </w:rPr>
      </w:pPr>
    </w:p>
    <w:p w14:paraId="6FACE76E" w14:textId="5698D6BA" w:rsidR="00CA5790" w:rsidRPr="00CF2E50" w:rsidRDefault="00CA5790" w:rsidP="008A6024">
      <w:pPr>
        <w:ind w:firstLine="0"/>
        <w:rPr>
          <w:szCs w:val="22"/>
        </w:rPr>
      </w:pPr>
      <w:r w:rsidRPr="00CF2E50">
        <w:rPr>
          <w:szCs w:val="22"/>
        </w:rPr>
        <w:t xml:space="preserve">STF – Supremo Tribunal Federal. </w:t>
      </w:r>
      <w:r w:rsidRPr="00CF2E50">
        <w:rPr>
          <w:b/>
          <w:bCs/>
          <w:szCs w:val="22"/>
        </w:rPr>
        <w:t>Recurso Extraordinário com Agravo 1.018.459/PR.</w:t>
      </w:r>
      <w:r w:rsidRPr="00CF2E50">
        <w:rPr>
          <w:szCs w:val="22"/>
        </w:rPr>
        <w:t xml:space="preserve"> Tema 935 da repercussão geral. Brasília, DF: STF. </w:t>
      </w:r>
    </w:p>
    <w:p w14:paraId="1C45D6D4" w14:textId="77777777" w:rsidR="00CA5790" w:rsidRPr="00CF2E50" w:rsidRDefault="00CA5790" w:rsidP="008A6024">
      <w:pPr>
        <w:ind w:firstLine="0"/>
        <w:rPr>
          <w:szCs w:val="22"/>
        </w:rPr>
      </w:pPr>
    </w:p>
    <w:p w14:paraId="5737509C" w14:textId="75C0F904" w:rsidR="00CA5790" w:rsidRPr="00CF2E50" w:rsidRDefault="00CA5790" w:rsidP="008A6024">
      <w:pPr>
        <w:ind w:firstLine="0"/>
        <w:rPr>
          <w:szCs w:val="22"/>
        </w:rPr>
      </w:pPr>
      <w:r w:rsidRPr="00CF2E50">
        <w:rPr>
          <w:szCs w:val="22"/>
        </w:rPr>
        <w:t xml:space="preserve">TRT – Tribunal Regional do Trabalho da 20ª Região (2022). </w:t>
      </w:r>
      <w:r w:rsidRPr="00CF2E50">
        <w:rPr>
          <w:b/>
          <w:bCs/>
          <w:szCs w:val="22"/>
        </w:rPr>
        <w:t>Recurso Ordinário nº 0000286-54.2021.5.20.0003.</w:t>
      </w:r>
      <w:r w:rsidRPr="00CF2E50">
        <w:rPr>
          <w:szCs w:val="22"/>
        </w:rPr>
        <w:t xml:space="preserve"> Relator: Des. Jorge </w:t>
      </w:r>
      <w:r w:rsidR="006C6E32" w:rsidRPr="00CF2E50">
        <w:rPr>
          <w:szCs w:val="22"/>
        </w:rPr>
        <w:t>Antônio</w:t>
      </w:r>
      <w:r w:rsidRPr="00CF2E50">
        <w:rPr>
          <w:szCs w:val="22"/>
        </w:rPr>
        <w:t xml:space="preserve"> Andrade Cardoso. Publicado em 1 jul. 2022. Aracaju: TRT20; 2022.</w:t>
      </w:r>
    </w:p>
    <w:p w14:paraId="722C5C7A" w14:textId="77777777" w:rsidR="0004592D" w:rsidRPr="00642FFA" w:rsidRDefault="0004592D" w:rsidP="00642FFA"/>
    <w:sectPr w:rsidR="0004592D" w:rsidRPr="00642FFA" w:rsidSect="006556E8">
      <w:headerReference w:type="default" r:id="rId8"/>
      <w:footerReference w:type="default" r:id="rId9"/>
      <w:pgSz w:w="12185" w:h="18705" w:code="5"/>
      <w:pgMar w:top="2694" w:right="1134" w:bottom="1560" w:left="1134" w:header="720" w:footer="5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B7A3A" w14:textId="77777777" w:rsidR="00072224" w:rsidRDefault="00072224" w:rsidP="00641FD3">
      <w:r>
        <w:separator/>
      </w:r>
    </w:p>
  </w:endnote>
  <w:endnote w:type="continuationSeparator" w:id="0">
    <w:p w14:paraId="51B9B2C6" w14:textId="77777777" w:rsidR="00072224" w:rsidRDefault="00072224" w:rsidP="00641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CA46" w14:textId="60AC6E79" w:rsidR="008B6092" w:rsidRPr="00575F64" w:rsidRDefault="00AE4F5C" w:rsidP="002335CF">
    <w:pPr>
      <w:pBdr>
        <w:top w:val="single" w:sz="4" w:space="1" w:color="595959" w:themeColor="text1" w:themeTint="A6"/>
      </w:pBdr>
      <w:spacing w:line="240" w:lineRule="auto"/>
      <w:ind w:firstLine="0"/>
      <w:rPr>
        <w:color w:val="404040" w:themeColor="text1" w:themeTint="BF"/>
        <w:sz w:val="20"/>
        <w:szCs w:val="20"/>
      </w:rPr>
    </w:pPr>
    <w:r w:rsidRPr="00FA3128">
      <w:rPr>
        <w:rFonts w:asciiTheme="majorHAnsi" w:hAnsiTheme="majorHAnsi"/>
        <w:b/>
        <w:bCs/>
        <w:smallCaps/>
        <w:noProof/>
        <w:color w:val="404040" w:themeColor="text1" w:themeTint="BF"/>
        <w:sz w:val="32"/>
        <w:szCs w:val="28"/>
      </w:rPr>
      <mc:AlternateContent>
        <mc:Choice Requires="wps">
          <w:drawing>
            <wp:anchor distT="0" distB="0" distL="114300" distR="114300" simplePos="0" relativeHeight="251661312" behindDoc="0" locked="0" layoutInCell="0" allowOverlap="1" wp14:anchorId="779DE405" wp14:editId="3445709E">
              <wp:simplePos x="0" y="0"/>
              <wp:positionH relativeFrom="rightMargin">
                <wp:posOffset>104140</wp:posOffset>
              </wp:positionH>
              <wp:positionV relativeFrom="margin">
                <wp:posOffset>7802880</wp:posOffset>
              </wp:positionV>
              <wp:extent cx="603250" cy="2183130"/>
              <wp:effectExtent l="0" t="0" r="0" b="7620"/>
              <wp:wrapNone/>
              <wp:docPr id="1700944435"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18674" w14:textId="5109D339" w:rsidR="00FA3128" w:rsidRDefault="00FA3128">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sidR="00AE4F5C">
                            <w:rPr>
                              <w:rFonts w:asciiTheme="majorHAnsi" w:eastAsiaTheme="majorEastAsia" w:hAnsiTheme="majorHAnsi" w:cstheme="majorBidi"/>
                            </w:rPr>
                            <w:t xml:space="preserve"> </w:t>
                          </w:r>
                          <w:r>
                            <w:rPr>
                              <w:rFonts w:asciiTheme="minorHAnsi" w:eastAsiaTheme="minorEastAsia" w:hAnsiTheme="minorHAnsi"/>
                              <w:szCs w:val="22"/>
                            </w:rPr>
                            <w:fldChar w:fldCharType="begin"/>
                          </w:r>
                          <w:r>
                            <w:instrText>PAGE    \* MERGEFORMAT</w:instrText>
                          </w:r>
                          <w:r>
                            <w:rPr>
                              <w:rFonts w:asciiTheme="minorHAnsi" w:eastAsiaTheme="minorEastAsia" w:hAnsiTheme="minorHAnsi"/>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79DE405" id="Retângulo 1" o:spid="_x0000_s1026" style="position:absolute;left:0;text-align:left;margin-left:8.2pt;margin-top:614.4pt;width:47.5pt;height:171.9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" o:allowincell="f" filled="f" stroked="f">
              <v:textbox style="layout-flow:vertical;mso-layout-flow-alt:bottom-to-top;mso-fit-shape-to-text:t">
                <w:txbxContent>
                  <w:p w14:paraId="7F418674" w14:textId="5109D339" w:rsidR="00FA3128" w:rsidRDefault="00FA3128">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sidR="00AE4F5C">
                      <w:rPr>
                        <w:rFonts w:asciiTheme="majorHAnsi" w:eastAsiaTheme="majorEastAsia" w:hAnsiTheme="majorHAnsi" w:cstheme="majorBidi"/>
                      </w:rPr>
                      <w:t xml:space="preserve"> </w:t>
                    </w:r>
                    <w:r>
                      <w:rPr>
                        <w:rFonts w:asciiTheme="minorHAnsi" w:eastAsiaTheme="minorEastAsia" w:hAnsiTheme="minorHAnsi"/>
                        <w:szCs w:val="22"/>
                      </w:rPr>
                      <w:fldChar w:fldCharType="begin"/>
                    </w:r>
                    <w:r>
                      <w:instrText>PAGE    \* MERGEFORMAT</w:instrText>
                    </w:r>
                    <w:r>
                      <w:rPr>
                        <w:rFonts w:asciiTheme="minorHAnsi" w:eastAsiaTheme="minorEastAsia" w:hAnsiTheme="minorHAnsi"/>
                        <w:szCs w:val="22"/>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r w:rsidR="000B2408" w:rsidRPr="00575F64">
      <w:rPr>
        <w:color w:val="404040" w:themeColor="text1" w:themeTint="BF"/>
        <w:sz w:val="20"/>
        <w:szCs w:val="20"/>
      </w:rPr>
      <w:t xml:space="preserve">Avenida Expedicionários, </w:t>
    </w:r>
    <w:r w:rsidR="00D603BA" w:rsidRPr="00575F64">
      <w:rPr>
        <w:color w:val="404040" w:themeColor="text1" w:themeTint="BF"/>
        <w:sz w:val="20"/>
        <w:szCs w:val="20"/>
      </w:rPr>
      <w:t>137</w:t>
    </w:r>
    <w:r w:rsidR="008B6092" w:rsidRPr="00575F64">
      <w:rPr>
        <w:color w:val="404040" w:themeColor="text1" w:themeTint="BF"/>
        <w:sz w:val="20"/>
        <w:szCs w:val="20"/>
      </w:rPr>
      <w:t>,</w:t>
    </w:r>
    <w:r w:rsidR="000B2408" w:rsidRPr="00575F64">
      <w:rPr>
        <w:color w:val="404040" w:themeColor="text1" w:themeTint="BF"/>
        <w:sz w:val="20"/>
        <w:szCs w:val="20"/>
      </w:rPr>
      <w:t xml:space="preserve"> Centro</w:t>
    </w:r>
    <w:r w:rsidR="008B6092" w:rsidRPr="00575F64">
      <w:rPr>
        <w:color w:val="404040" w:themeColor="text1" w:themeTint="BF"/>
        <w:sz w:val="20"/>
        <w:szCs w:val="20"/>
      </w:rPr>
      <w:t xml:space="preserve">, </w:t>
    </w:r>
    <w:r w:rsidR="000B2408" w:rsidRPr="00575F64">
      <w:rPr>
        <w:color w:val="404040" w:themeColor="text1" w:themeTint="BF"/>
        <w:sz w:val="20"/>
        <w:szCs w:val="20"/>
      </w:rPr>
      <w:t>Passos</w:t>
    </w:r>
    <w:r w:rsidR="008B6092" w:rsidRPr="00575F64">
      <w:rPr>
        <w:color w:val="404040" w:themeColor="text1" w:themeTint="BF"/>
        <w:sz w:val="20"/>
        <w:szCs w:val="20"/>
      </w:rPr>
      <w:t xml:space="preserve">, </w:t>
    </w:r>
    <w:r w:rsidR="000B2408" w:rsidRPr="00575F64">
      <w:rPr>
        <w:color w:val="404040" w:themeColor="text1" w:themeTint="BF"/>
        <w:sz w:val="20"/>
        <w:szCs w:val="20"/>
      </w:rPr>
      <w:t>MG</w:t>
    </w:r>
    <w:r w:rsidR="008B6092" w:rsidRPr="00575F64">
      <w:rPr>
        <w:color w:val="404040" w:themeColor="text1" w:themeTint="BF"/>
        <w:sz w:val="20"/>
        <w:szCs w:val="20"/>
      </w:rPr>
      <w:t xml:space="preserve"> | </w:t>
    </w:r>
    <w:r w:rsidR="000B2408" w:rsidRPr="00575F64">
      <w:rPr>
        <w:color w:val="404040" w:themeColor="text1" w:themeTint="BF"/>
        <w:sz w:val="20"/>
        <w:szCs w:val="20"/>
      </w:rPr>
      <w:t>CEP 37.900-130</w:t>
    </w:r>
  </w:p>
  <w:p w14:paraId="390DA0D8" w14:textId="7D82D5F0" w:rsidR="006E434F" w:rsidRPr="005A7E51" w:rsidRDefault="008B6092" w:rsidP="006556E8">
    <w:pPr>
      <w:spacing w:line="240" w:lineRule="auto"/>
      <w:ind w:firstLine="0"/>
      <w:rPr>
        <w:sz w:val="20"/>
        <w:szCs w:val="20"/>
      </w:rPr>
    </w:pPr>
    <w:hyperlink r:id="rId1" w:history="1">
      <w:r w:rsidRPr="00921FA7">
        <w:rPr>
          <w:rStyle w:val="Hyperlink"/>
          <w:color w:val="C00000"/>
          <w:sz w:val="20"/>
          <w:szCs w:val="20"/>
        </w:rPr>
        <w:t>www.sindcompassos.org</w:t>
      </w:r>
    </w:hyperlink>
    <w:r w:rsidRPr="00921FA7">
      <w:rPr>
        <w:color w:val="C00000"/>
        <w:sz w:val="20"/>
        <w:szCs w:val="20"/>
      </w:rPr>
      <w:t xml:space="preserve"> </w:t>
    </w:r>
    <w:r w:rsidRPr="00575F64">
      <w:rPr>
        <w:color w:val="404040" w:themeColor="text1" w:themeTint="BF"/>
        <w:sz w:val="20"/>
        <w:szCs w:val="20"/>
      </w:rPr>
      <w:t xml:space="preserve">| </w:t>
    </w:r>
    <w:hyperlink r:id="rId2" w:history="1">
      <w:r w:rsidR="005A7E51" w:rsidRPr="00921FA7">
        <w:rPr>
          <w:rStyle w:val="Hyperlink"/>
          <w:color w:val="C00000"/>
          <w:sz w:val="20"/>
          <w:szCs w:val="20"/>
        </w:rPr>
        <w:t>contato@sindcompassos.org</w:t>
      </w:r>
    </w:hyperlink>
    <w:r w:rsidR="005A7E51" w:rsidRPr="005A7E51">
      <w:rPr>
        <w:sz w:val="20"/>
        <w:szCs w:val="20"/>
      </w:rPr>
      <w:t xml:space="preserve"> </w:t>
    </w:r>
    <w:r w:rsidR="005A7E51" w:rsidRPr="00575F64">
      <w:rPr>
        <w:color w:val="404040" w:themeColor="text1" w:themeTint="BF"/>
        <w:sz w:val="20"/>
        <w:szCs w:val="20"/>
      </w:rPr>
      <w:t xml:space="preserve">| Fone </w:t>
    </w:r>
    <w:r w:rsidR="000B2408" w:rsidRPr="00575F64">
      <w:rPr>
        <w:color w:val="404040" w:themeColor="text1" w:themeTint="BF"/>
        <w:sz w:val="20"/>
        <w:szCs w:val="20"/>
      </w:rPr>
      <w:t>(35) 352</w:t>
    </w:r>
    <w:r w:rsidR="005A7E51" w:rsidRPr="00575F64">
      <w:rPr>
        <w:color w:val="404040" w:themeColor="text1" w:themeTint="BF"/>
        <w:sz w:val="20"/>
        <w:szCs w:val="20"/>
      </w:rPr>
      <w:t>6 3847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6D53" w14:textId="77777777" w:rsidR="00072224" w:rsidRDefault="00072224" w:rsidP="00641FD3">
      <w:r>
        <w:separator/>
      </w:r>
    </w:p>
  </w:footnote>
  <w:footnote w:type="continuationSeparator" w:id="0">
    <w:p w14:paraId="15AE9357" w14:textId="77777777" w:rsidR="00072224" w:rsidRDefault="00072224" w:rsidP="00641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EB1B" w14:textId="375C0805" w:rsidR="006E434F" w:rsidRPr="00575F64" w:rsidRDefault="00000000" w:rsidP="008B6092">
    <w:pPr>
      <w:pStyle w:val="Cabealho"/>
      <w:tabs>
        <w:tab w:val="clear" w:pos="4419"/>
        <w:tab w:val="clear" w:pos="8838"/>
      </w:tabs>
      <w:spacing w:line="240" w:lineRule="auto"/>
      <w:ind w:left="1418" w:right="-6" w:firstLine="0"/>
      <w:jc w:val="center"/>
      <w:rPr>
        <w:rFonts w:asciiTheme="majorHAnsi" w:hAnsiTheme="majorHAnsi"/>
        <w:b/>
        <w:bCs/>
        <w:smallCaps/>
        <w:color w:val="404040" w:themeColor="text1" w:themeTint="BF"/>
        <w:sz w:val="28"/>
      </w:rPr>
    </w:pPr>
    <w:sdt>
      <w:sdtPr>
        <w:rPr>
          <w:rFonts w:asciiTheme="majorHAnsi" w:hAnsiTheme="majorHAnsi"/>
          <w:b/>
          <w:bCs/>
          <w:smallCaps/>
          <w:color w:val="404040" w:themeColor="text1" w:themeTint="BF"/>
          <w:sz w:val="32"/>
          <w:szCs w:val="28"/>
        </w:rPr>
        <w:id w:val="1375426845"/>
        <w:docPartObj>
          <w:docPartGallery w:val="Page Numbers (Margins)"/>
          <w:docPartUnique/>
        </w:docPartObj>
      </w:sdtPr>
      <w:sdtContent/>
    </w:sdt>
    <w:r w:rsidR="008B6092" w:rsidRPr="00575F64">
      <w:rPr>
        <w:rFonts w:asciiTheme="majorHAnsi" w:hAnsiTheme="majorHAnsi" w:cstheme="minorHAnsi"/>
        <w:b/>
        <w:bCs/>
        <w:noProof/>
        <w:color w:val="404040" w:themeColor="text1" w:themeTint="BF"/>
        <w:sz w:val="18"/>
        <w:szCs w:val="28"/>
      </w:rPr>
      <w:drawing>
        <wp:anchor distT="0" distB="0" distL="114300" distR="114300" simplePos="0" relativeHeight="251658240" behindDoc="0" locked="0" layoutInCell="1" allowOverlap="1" wp14:anchorId="4195D41F" wp14:editId="41FB475C">
          <wp:simplePos x="0" y="0"/>
          <wp:positionH relativeFrom="margin">
            <wp:posOffset>58420</wp:posOffset>
          </wp:positionH>
          <wp:positionV relativeFrom="paragraph">
            <wp:posOffset>10795</wp:posOffset>
          </wp:positionV>
          <wp:extent cx="724204" cy="1013746"/>
          <wp:effectExtent l="0" t="0" r="0" b="0"/>
          <wp:wrapNone/>
          <wp:docPr id="1505710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8737" name="Imagem 583758737"/>
                  <pic:cNvPicPr/>
                </pic:nvPicPr>
                <pic:blipFill>
                  <a:blip r:embed="rId1">
                    <a:extLst>
                      <a:ext uri="{28A0092B-C50C-407E-A947-70E740481C1C}">
                        <a14:useLocalDpi xmlns:a14="http://schemas.microsoft.com/office/drawing/2010/main" val="0"/>
                      </a:ext>
                    </a:extLst>
                  </a:blip>
                  <a:stretch>
                    <a:fillRect/>
                  </a:stretch>
                </pic:blipFill>
                <pic:spPr>
                  <a:xfrm>
                    <a:off x="0" y="0"/>
                    <a:ext cx="724204" cy="1013746"/>
                  </a:xfrm>
                  <a:prstGeom prst="rect">
                    <a:avLst/>
                  </a:prstGeom>
                </pic:spPr>
              </pic:pic>
            </a:graphicData>
          </a:graphic>
          <wp14:sizeRelH relativeFrom="page">
            <wp14:pctWidth>0</wp14:pctWidth>
          </wp14:sizeRelH>
          <wp14:sizeRelV relativeFrom="page">
            <wp14:pctHeight>0</wp14:pctHeight>
          </wp14:sizeRelV>
        </wp:anchor>
      </w:drawing>
    </w:r>
    <w:r w:rsidR="000B2408" w:rsidRPr="00575F64">
      <w:rPr>
        <w:rFonts w:asciiTheme="majorHAnsi" w:hAnsiTheme="majorHAnsi"/>
        <w:b/>
        <w:bCs/>
        <w:smallCaps/>
        <w:color w:val="404040" w:themeColor="text1" w:themeTint="BF"/>
        <w:sz w:val="32"/>
        <w:szCs w:val="28"/>
      </w:rPr>
      <w:t>sindicato dos empregados no comércio de passos e região</w:t>
    </w:r>
  </w:p>
  <w:p w14:paraId="470032D1" w14:textId="77777777" w:rsidR="006E434F" w:rsidRPr="00575F64" w:rsidRDefault="000B2408" w:rsidP="008B6092">
    <w:pPr>
      <w:pStyle w:val="Cabealho"/>
      <w:spacing w:line="240" w:lineRule="auto"/>
      <w:ind w:left="1418" w:right="-6" w:firstLine="0"/>
      <w:jc w:val="center"/>
      <w:rPr>
        <w:rFonts w:cstheme="minorHAnsi"/>
        <w:color w:val="404040" w:themeColor="text1" w:themeTint="BF"/>
        <w:sz w:val="20"/>
        <w:szCs w:val="20"/>
      </w:rPr>
    </w:pPr>
    <w:r w:rsidRPr="00575F64">
      <w:rPr>
        <w:rFonts w:cstheme="minorHAnsi"/>
        <w:color w:val="404040" w:themeColor="text1" w:themeTint="BF"/>
        <w:sz w:val="20"/>
        <w:szCs w:val="20"/>
      </w:rPr>
      <w:t>Representante dos Empregados no Comércio Varejista e Atacadista</w:t>
    </w:r>
    <w:r w:rsidR="008B6092" w:rsidRPr="00575F64">
      <w:rPr>
        <w:rFonts w:cstheme="minorHAnsi"/>
        <w:color w:val="404040" w:themeColor="text1" w:themeTint="BF"/>
        <w:sz w:val="20"/>
        <w:szCs w:val="20"/>
      </w:rPr>
      <w:t xml:space="preserve"> - </w:t>
    </w:r>
    <w:r w:rsidRPr="00575F64">
      <w:rPr>
        <w:rFonts w:cstheme="minorHAnsi"/>
        <w:color w:val="404040" w:themeColor="text1" w:themeTint="BF"/>
        <w:sz w:val="20"/>
        <w:szCs w:val="20"/>
      </w:rPr>
      <w:t>CNPJ 23.778.277/0001-45</w:t>
    </w:r>
  </w:p>
  <w:p w14:paraId="6DAA44C1" w14:textId="77777777" w:rsidR="008B6092" w:rsidRPr="00575F64" w:rsidRDefault="008B6092" w:rsidP="00C54570">
    <w:pPr>
      <w:pStyle w:val="Cabealho"/>
      <w:spacing w:line="240" w:lineRule="auto"/>
      <w:ind w:left="1418" w:right="-6" w:firstLine="0"/>
      <w:rPr>
        <w:rFonts w:cstheme="minorHAnsi"/>
        <w:color w:val="404040" w:themeColor="text1" w:themeTint="BF"/>
        <w:sz w:val="16"/>
      </w:rPr>
    </w:pPr>
  </w:p>
  <w:p w14:paraId="381C8F3C" w14:textId="77777777" w:rsidR="006E434F" w:rsidRPr="00575F64" w:rsidRDefault="00454273" w:rsidP="002335CF">
    <w:pPr>
      <w:pStyle w:val="Cabealho"/>
      <w:pBdr>
        <w:bottom w:val="single" w:sz="4" w:space="1" w:color="595959" w:themeColor="text1" w:themeTint="A6"/>
      </w:pBdr>
      <w:spacing w:line="240" w:lineRule="auto"/>
      <w:ind w:left="1418" w:right="-6" w:firstLine="0"/>
      <w:rPr>
        <w:color w:val="404040" w:themeColor="text1" w:themeTint="BF"/>
        <w:spacing w:val="20"/>
        <w:szCs w:val="28"/>
      </w:rPr>
    </w:pPr>
    <w:r w:rsidRPr="00575F64">
      <w:rPr>
        <w:rFonts w:cstheme="minorHAnsi"/>
        <w:noProof/>
        <w:color w:val="404040" w:themeColor="text1" w:themeTint="BF"/>
        <w:szCs w:val="22"/>
      </w:rPr>
      <w:drawing>
        <wp:anchor distT="0" distB="0" distL="114300" distR="114300" simplePos="0" relativeHeight="251659264" behindDoc="1" locked="0" layoutInCell="1" allowOverlap="1" wp14:anchorId="1FA3C37A" wp14:editId="4461DF51">
          <wp:simplePos x="0" y="0"/>
          <wp:positionH relativeFrom="margin">
            <wp:align>right</wp:align>
          </wp:positionH>
          <wp:positionV relativeFrom="paragraph">
            <wp:posOffset>4656430</wp:posOffset>
          </wp:positionV>
          <wp:extent cx="3918857" cy="5488597"/>
          <wp:effectExtent l="0" t="0" r="5715" b="0"/>
          <wp:wrapNone/>
          <wp:docPr id="67513494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0571" name="Imagem 2"/>
                  <pic:cNvPicPr/>
                </pic:nvPicPr>
                <pic:blipFill>
                  <a:blip r:embed="rId1">
                    <a:alphaModFix amt="5000"/>
                    <a:extLst>
                      <a:ext uri="{28A0092B-C50C-407E-A947-70E740481C1C}">
                        <a14:useLocalDpi xmlns:a14="http://schemas.microsoft.com/office/drawing/2010/main" val="0"/>
                      </a:ext>
                    </a:extLst>
                  </a:blip>
                  <a:stretch>
                    <a:fillRect/>
                  </a:stretch>
                </pic:blipFill>
                <pic:spPr>
                  <a:xfrm>
                    <a:off x="0" y="0"/>
                    <a:ext cx="3918857" cy="5488597"/>
                  </a:xfrm>
                  <a:prstGeom prst="rect">
                    <a:avLst/>
                  </a:prstGeom>
                </pic:spPr>
              </pic:pic>
            </a:graphicData>
          </a:graphic>
          <wp14:sizeRelH relativeFrom="page">
            <wp14:pctWidth>0</wp14:pctWidth>
          </wp14:sizeRelH>
          <wp14:sizeRelV relativeFrom="page">
            <wp14:pctHeight>0</wp14:pctHeight>
          </wp14:sizeRelV>
        </wp:anchor>
      </w:drawing>
    </w:r>
    <w:r w:rsidR="000B2408" w:rsidRPr="00575F64">
      <w:rPr>
        <w:rFonts w:cstheme="minorHAnsi"/>
        <w:color w:val="404040" w:themeColor="text1" w:themeTint="BF"/>
        <w:sz w:val="16"/>
      </w:rPr>
      <w:t xml:space="preserve">Base Territorial: Alpinópolis, Alterosa, Arceburgo, Bom Jesus da Penha, Capetinga, Capitólio, Carmo do Rio Claro, Cássia, Conceição da Aparecida, Delfinópolis, Fortaleza de Minas, </w:t>
    </w:r>
    <w:proofErr w:type="spellStart"/>
    <w:r w:rsidR="000B2408" w:rsidRPr="00575F64">
      <w:rPr>
        <w:rFonts w:cstheme="minorHAnsi"/>
        <w:color w:val="404040" w:themeColor="text1" w:themeTint="BF"/>
        <w:sz w:val="16"/>
      </w:rPr>
      <w:t>Guapé</w:t>
    </w:r>
    <w:proofErr w:type="spellEnd"/>
    <w:r w:rsidR="000B2408" w:rsidRPr="00575F64">
      <w:rPr>
        <w:rFonts w:cstheme="minorHAnsi"/>
        <w:color w:val="404040" w:themeColor="text1" w:themeTint="BF"/>
        <w:sz w:val="16"/>
      </w:rPr>
      <w:t xml:space="preserve">, Ibiraci, </w:t>
    </w:r>
    <w:proofErr w:type="spellStart"/>
    <w:r w:rsidR="000B2408" w:rsidRPr="00575F64">
      <w:rPr>
        <w:rFonts w:cstheme="minorHAnsi"/>
        <w:color w:val="404040" w:themeColor="text1" w:themeTint="BF"/>
        <w:sz w:val="16"/>
      </w:rPr>
      <w:t>Ilicínia</w:t>
    </w:r>
    <w:proofErr w:type="spellEnd"/>
    <w:r w:rsidR="000B2408" w:rsidRPr="00575F64">
      <w:rPr>
        <w:rFonts w:cstheme="minorHAnsi"/>
        <w:color w:val="404040" w:themeColor="text1" w:themeTint="BF"/>
        <w:sz w:val="16"/>
      </w:rPr>
      <w:t xml:space="preserve">, </w:t>
    </w:r>
    <w:proofErr w:type="spellStart"/>
    <w:r w:rsidR="000B2408" w:rsidRPr="00575F64">
      <w:rPr>
        <w:rFonts w:cstheme="minorHAnsi"/>
        <w:color w:val="404040" w:themeColor="text1" w:themeTint="BF"/>
        <w:sz w:val="16"/>
      </w:rPr>
      <w:t>Itamogi</w:t>
    </w:r>
    <w:proofErr w:type="spellEnd"/>
    <w:r w:rsidR="000B2408" w:rsidRPr="00575F64">
      <w:rPr>
        <w:rFonts w:cstheme="minorHAnsi"/>
        <w:color w:val="404040" w:themeColor="text1" w:themeTint="BF"/>
        <w:sz w:val="16"/>
      </w:rPr>
      <w:t>, Itaú de Minas, Jacuí, Monte Santo de Minas, Nova Resende, Passos, Piumhi, Pratápolis, São João Batista do Glória, São José da Barra, São Pedro da União, São Roque de Minas, São Sebastião do Paraíso, São Tomás de Aquino e Vargem Bonita.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02CB838"/>
    <w:lvl w:ilvl="0">
      <w:start w:val="1"/>
      <w:numFmt w:val="decimal"/>
      <w:pStyle w:val="Numerada"/>
      <w:lvlText w:val="%1."/>
      <w:lvlJc w:val="left"/>
      <w:pPr>
        <w:tabs>
          <w:tab w:val="num" w:pos="360"/>
        </w:tabs>
        <w:ind w:left="360" w:hanging="360"/>
      </w:pPr>
    </w:lvl>
  </w:abstractNum>
  <w:abstractNum w:abstractNumId="1" w15:restartNumberingAfterBreak="0">
    <w:nsid w:val="FFFFFF89"/>
    <w:multiLevelType w:val="singleLevel"/>
    <w:tmpl w:val="5F1892CE"/>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1481520E"/>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BC178C5"/>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F7619BF"/>
    <w:multiLevelType w:val="hybridMultilevel"/>
    <w:tmpl w:val="B8285962"/>
    <w:lvl w:ilvl="0" w:tplc="6296A3B0">
      <w:start w:val="1"/>
      <w:numFmt w:val="bullet"/>
      <w:pStyle w:val="PargrafodaLista"/>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0906044"/>
    <w:multiLevelType w:val="multilevel"/>
    <w:tmpl w:val="9B80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8294E"/>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4055EC8"/>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42D52D78"/>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C262D34"/>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71022EEB"/>
    <w:multiLevelType w:val="hybridMultilevel"/>
    <w:tmpl w:val="713446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2417EA6"/>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B3A3CF2"/>
    <w:multiLevelType w:val="hybridMultilevel"/>
    <w:tmpl w:val="A07C5EF8"/>
    <w:lvl w:ilvl="0" w:tplc="CA78DC4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B971A40"/>
    <w:multiLevelType w:val="multilevel"/>
    <w:tmpl w:val="FF8E772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2003846291">
    <w:abstractNumId w:val="7"/>
  </w:num>
  <w:num w:numId="2" w16cid:durableId="1145464688">
    <w:abstractNumId w:val="8"/>
  </w:num>
  <w:num w:numId="3" w16cid:durableId="1593855882">
    <w:abstractNumId w:val="3"/>
  </w:num>
  <w:num w:numId="4" w16cid:durableId="997996061">
    <w:abstractNumId w:val="2"/>
  </w:num>
  <w:num w:numId="5" w16cid:durableId="1481924695">
    <w:abstractNumId w:val="11"/>
  </w:num>
  <w:num w:numId="6" w16cid:durableId="1201868084">
    <w:abstractNumId w:val="13"/>
  </w:num>
  <w:num w:numId="7" w16cid:durableId="220944851">
    <w:abstractNumId w:val="6"/>
  </w:num>
  <w:num w:numId="8" w16cid:durableId="82148424">
    <w:abstractNumId w:val="9"/>
  </w:num>
  <w:num w:numId="9" w16cid:durableId="252976423">
    <w:abstractNumId w:val="5"/>
  </w:num>
  <w:num w:numId="10" w16cid:durableId="1653832101">
    <w:abstractNumId w:val="10"/>
  </w:num>
  <w:num w:numId="11" w16cid:durableId="67045729">
    <w:abstractNumId w:val="1"/>
  </w:num>
  <w:num w:numId="12" w16cid:durableId="482627086">
    <w:abstractNumId w:val="0"/>
  </w:num>
  <w:num w:numId="13" w16cid:durableId="218901030">
    <w:abstractNumId w:val="4"/>
  </w:num>
  <w:num w:numId="14" w16cid:durableId="1217618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6E8"/>
    <w:rsid w:val="00000208"/>
    <w:rsid w:val="00014A35"/>
    <w:rsid w:val="00015FA2"/>
    <w:rsid w:val="000171C1"/>
    <w:rsid w:val="00020928"/>
    <w:rsid w:val="00023486"/>
    <w:rsid w:val="000276D3"/>
    <w:rsid w:val="00030A0F"/>
    <w:rsid w:val="000368ED"/>
    <w:rsid w:val="000419D4"/>
    <w:rsid w:val="0004592D"/>
    <w:rsid w:val="00061831"/>
    <w:rsid w:val="00070D8A"/>
    <w:rsid w:val="00072224"/>
    <w:rsid w:val="00074ABF"/>
    <w:rsid w:val="0008097B"/>
    <w:rsid w:val="00083BDF"/>
    <w:rsid w:val="000862E9"/>
    <w:rsid w:val="000914BE"/>
    <w:rsid w:val="00094D17"/>
    <w:rsid w:val="00097502"/>
    <w:rsid w:val="000A230F"/>
    <w:rsid w:val="000A4770"/>
    <w:rsid w:val="000B2408"/>
    <w:rsid w:val="000B363C"/>
    <w:rsid w:val="000B75A9"/>
    <w:rsid w:val="000B7658"/>
    <w:rsid w:val="000C2FCD"/>
    <w:rsid w:val="000C4CF3"/>
    <w:rsid w:val="000C58A2"/>
    <w:rsid w:val="000C6A08"/>
    <w:rsid w:val="000D1903"/>
    <w:rsid w:val="000E3548"/>
    <w:rsid w:val="000F707C"/>
    <w:rsid w:val="00101562"/>
    <w:rsid w:val="00103626"/>
    <w:rsid w:val="00114B4C"/>
    <w:rsid w:val="00115887"/>
    <w:rsid w:val="0012124E"/>
    <w:rsid w:val="001245F6"/>
    <w:rsid w:val="0012511A"/>
    <w:rsid w:val="001328D5"/>
    <w:rsid w:val="001407CE"/>
    <w:rsid w:val="0014121E"/>
    <w:rsid w:val="00141CC9"/>
    <w:rsid w:val="001458A3"/>
    <w:rsid w:val="00157259"/>
    <w:rsid w:val="00165BB1"/>
    <w:rsid w:val="001714A7"/>
    <w:rsid w:val="00174837"/>
    <w:rsid w:val="00195FFE"/>
    <w:rsid w:val="001A3C85"/>
    <w:rsid w:val="001A5239"/>
    <w:rsid w:val="001B2719"/>
    <w:rsid w:val="001D183C"/>
    <w:rsid w:val="001D5348"/>
    <w:rsid w:val="001F0DF4"/>
    <w:rsid w:val="001F2093"/>
    <w:rsid w:val="001F4E07"/>
    <w:rsid w:val="001F7E03"/>
    <w:rsid w:val="002109AB"/>
    <w:rsid w:val="002214C1"/>
    <w:rsid w:val="00225E8F"/>
    <w:rsid w:val="00227FB6"/>
    <w:rsid w:val="002335CF"/>
    <w:rsid w:val="002348AC"/>
    <w:rsid w:val="002526A0"/>
    <w:rsid w:val="00253C88"/>
    <w:rsid w:val="002611E4"/>
    <w:rsid w:val="002626D8"/>
    <w:rsid w:val="0027440A"/>
    <w:rsid w:val="002835E0"/>
    <w:rsid w:val="00287C6C"/>
    <w:rsid w:val="00295218"/>
    <w:rsid w:val="002A15F6"/>
    <w:rsid w:val="002A53BF"/>
    <w:rsid w:val="002A6893"/>
    <w:rsid w:val="002B3A8D"/>
    <w:rsid w:val="002B6D72"/>
    <w:rsid w:val="002C0DB9"/>
    <w:rsid w:val="002C3EDC"/>
    <w:rsid w:val="002C57EA"/>
    <w:rsid w:val="002C6003"/>
    <w:rsid w:val="002D033E"/>
    <w:rsid w:val="002D26EB"/>
    <w:rsid w:val="002D34FC"/>
    <w:rsid w:val="002E1C82"/>
    <w:rsid w:val="002E6123"/>
    <w:rsid w:val="002F44E3"/>
    <w:rsid w:val="002F5714"/>
    <w:rsid w:val="002F5E3A"/>
    <w:rsid w:val="002F62C2"/>
    <w:rsid w:val="0030245B"/>
    <w:rsid w:val="00303F9B"/>
    <w:rsid w:val="00303FF2"/>
    <w:rsid w:val="00312E27"/>
    <w:rsid w:val="00313711"/>
    <w:rsid w:val="00315544"/>
    <w:rsid w:val="00320B88"/>
    <w:rsid w:val="00321192"/>
    <w:rsid w:val="00322FB9"/>
    <w:rsid w:val="00340629"/>
    <w:rsid w:val="0034303D"/>
    <w:rsid w:val="0034578C"/>
    <w:rsid w:val="00361896"/>
    <w:rsid w:val="00373CC9"/>
    <w:rsid w:val="003846FF"/>
    <w:rsid w:val="00384C73"/>
    <w:rsid w:val="00394340"/>
    <w:rsid w:val="00395B42"/>
    <w:rsid w:val="00397251"/>
    <w:rsid w:val="003A1176"/>
    <w:rsid w:val="003A3D0B"/>
    <w:rsid w:val="003A44A0"/>
    <w:rsid w:val="003A5110"/>
    <w:rsid w:val="003A75ED"/>
    <w:rsid w:val="003B34E4"/>
    <w:rsid w:val="003C01B2"/>
    <w:rsid w:val="003C0441"/>
    <w:rsid w:val="003C36F0"/>
    <w:rsid w:val="003C6C08"/>
    <w:rsid w:val="003D23D0"/>
    <w:rsid w:val="003D396F"/>
    <w:rsid w:val="003D5AAD"/>
    <w:rsid w:val="003D5D92"/>
    <w:rsid w:val="003E101D"/>
    <w:rsid w:val="003E1E23"/>
    <w:rsid w:val="003E4244"/>
    <w:rsid w:val="003E4D0C"/>
    <w:rsid w:val="003F2BA1"/>
    <w:rsid w:val="003F7DF1"/>
    <w:rsid w:val="00405904"/>
    <w:rsid w:val="00406FBF"/>
    <w:rsid w:val="00411F96"/>
    <w:rsid w:val="004151D1"/>
    <w:rsid w:val="00415C82"/>
    <w:rsid w:val="0042014B"/>
    <w:rsid w:val="00421A70"/>
    <w:rsid w:val="004318FB"/>
    <w:rsid w:val="00440C63"/>
    <w:rsid w:val="00454273"/>
    <w:rsid w:val="00455D57"/>
    <w:rsid w:val="00462C2E"/>
    <w:rsid w:val="00463ABD"/>
    <w:rsid w:val="0046645A"/>
    <w:rsid w:val="00474657"/>
    <w:rsid w:val="00477F10"/>
    <w:rsid w:val="004810F8"/>
    <w:rsid w:val="004824F4"/>
    <w:rsid w:val="00490997"/>
    <w:rsid w:val="004A039F"/>
    <w:rsid w:val="004A3583"/>
    <w:rsid w:val="004A5524"/>
    <w:rsid w:val="004B6415"/>
    <w:rsid w:val="004C23FE"/>
    <w:rsid w:val="004C2DF7"/>
    <w:rsid w:val="004C310C"/>
    <w:rsid w:val="004C6D40"/>
    <w:rsid w:val="004D2CC0"/>
    <w:rsid w:val="004D3F16"/>
    <w:rsid w:val="004D422D"/>
    <w:rsid w:val="004D4AEB"/>
    <w:rsid w:val="004D5545"/>
    <w:rsid w:val="004D6291"/>
    <w:rsid w:val="004E7ADF"/>
    <w:rsid w:val="004F23D6"/>
    <w:rsid w:val="004F3BCA"/>
    <w:rsid w:val="00502CCF"/>
    <w:rsid w:val="00503175"/>
    <w:rsid w:val="00506170"/>
    <w:rsid w:val="005070A5"/>
    <w:rsid w:val="00510887"/>
    <w:rsid w:val="00512090"/>
    <w:rsid w:val="00517A5C"/>
    <w:rsid w:val="005262FF"/>
    <w:rsid w:val="00526F51"/>
    <w:rsid w:val="0056056B"/>
    <w:rsid w:val="005664D3"/>
    <w:rsid w:val="00572134"/>
    <w:rsid w:val="00575F64"/>
    <w:rsid w:val="005812E3"/>
    <w:rsid w:val="0059047C"/>
    <w:rsid w:val="005919F2"/>
    <w:rsid w:val="0059551A"/>
    <w:rsid w:val="005A5B3D"/>
    <w:rsid w:val="005A7E51"/>
    <w:rsid w:val="005B3CE6"/>
    <w:rsid w:val="005C19F8"/>
    <w:rsid w:val="005D2028"/>
    <w:rsid w:val="005D250B"/>
    <w:rsid w:val="005D2809"/>
    <w:rsid w:val="005D7A7A"/>
    <w:rsid w:val="005E091B"/>
    <w:rsid w:val="005E375B"/>
    <w:rsid w:val="005F385C"/>
    <w:rsid w:val="005F72A0"/>
    <w:rsid w:val="00600043"/>
    <w:rsid w:val="006073EE"/>
    <w:rsid w:val="006074D8"/>
    <w:rsid w:val="00611E19"/>
    <w:rsid w:val="00616076"/>
    <w:rsid w:val="0062506A"/>
    <w:rsid w:val="00627F3D"/>
    <w:rsid w:val="00640860"/>
    <w:rsid w:val="00640F28"/>
    <w:rsid w:val="00641FD3"/>
    <w:rsid w:val="00642FFA"/>
    <w:rsid w:val="00643320"/>
    <w:rsid w:val="00647B4A"/>
    <w:rsid w:val="00652A90"/>
    <w:rsid w:val="006546F4"/>
    <w:rsid w:val="00655342"/>
    <w:rsid w:val="006556E8"/>
    <w:rsid w:val="00675BCD"/>
    <w:rsid w:val="00681D37"/>
    <w:rsid w:val="0068266C"/>
    <w:rsid w:val="0069127A"/>
    <w:rsid w:val="00691B33"/>
    <w:rsid w:val="00694ACE"/>
    <w:rsid w:val="006A05DB"/>
    <w:rsid w:val="006A59A5"/>
    <w:rsid w:val="006A5BC9"/>
    <w:rsid w:val="006B28D1"/>
    <w:rsid w:val="006B78CE"/>
    <w:rsid w:val="006C2456"/>
    <w:rsid w:val="006C2BB3"/>
    <w:rsid w:val="006C65E8"/>
    <w:rsid w:val="006C6E32"/>
    <w:rsid w:val="006C7D1E"/>
    <w:rsid w:val="006D1A20"/>
    <w:rsid w:val="006D5515"/>
    <w:rsid w:val="006D7FEF"/>
    <w:rsid w:val="006E2375"/>
    <w:rsid w:val="006E434F"/>
    <w:rsid w:val="006F4AF9"/>
    <w:rsid w:val="006F64EF"/>
    <w:rsid w:val="006F7E92"/>
    <w:rsid w:val="007034D8"/>
    <w:rsid w:val="007176F8"/>
    <w:rsid w:val="00717775"/>
    <w:rsid w:val="00720777"/>
    <w:rsid w:val="007217A0"/>
    <w:rsid w:val="00723677"/>
    <w:rsid w:val="00725BB4"/>
    <w:rsid w:val="00730D85"/>
    <w:rsid w:val="00731DFD"/>
    <w:rsid w:val="00733A16"/>
    <w:rsid w:val="00736F4F"/>
    <w:rsid w:val="0074024F"/>
    <w:rsid w:val="00740355"/>
    <w:rsid w:val="00741A4E"/>
    <w:rsid w:val="00744501"/>
    <w:rsid w:val="00747BD2"/>
    <w:rsid w:val="007530C4"/>
    <w:rsid w:val="00762B6E"/>
    <w:rsid w:val="00765846"/>
    <w:rsid w:val="00770C3F"/>
    <w:rsid w:val="007712DB"/>
    <w:rsid w:val="00777E31"/>
    <w:rsid w:val="0078298C"/>
    <w:rsid w:val="00783A9D"/>
    <w:rsid w:val="007850EF"/>
    <w:rsid w:val="00785894"/>
    <w:rsid w:val="00787244"/>
    <w:rsid w:val="00791125"/>
    <w:rsid w:val="007914BD"/>
    <w:rsid w:val="00793476"/>
    <w:rsid w:val="00795B8D"/>
    <w:rsid w:val="007971E8"/>
    <w:rsid w:val="0079787C"/>
    <w:rsid w:val="007B0517"/>
    <w:rsid w:val="007B14C1"/>
    <w:rsid w:val="007B7F84"/>
    <w:rsid w:val="007C19AD"/>
    <w:rsid w:val="007C206F"/>
    <w:rsid w:val="007C3801"/>
    <w:rsid w:val="007C48E7"/>
    <w:rsid w:val="007D1323"/>
    <w:rsid w:val="007D2CD7"/>
    <w:rsid w:val="007D466E"/>
    <w:rsid w:val="007D6BCF"/>
    <w:rsid w:val="007D79DB"/>
    <w:rsid w:val="007E4094"/>
    <w:rsid w:val="007F19BC"/>
    <w:rsid w:val="007F4825"/>
    <w:rsid w:val="0080057D"/>
    <w:rsid w:val="00802AAE"/>
    <w:rsid w:val="008153E9"/>
    <w:rsid w:val="00820010"/>
    <w:rsid w:val="0082252A"/>
    <w:rsid w:val="008227F7"/>
    <w:rsid w:val="00823FC0"/>
    <w:rsid w:val="0082445A"/>
    <w:rsid w:val="00827F42"/>
    <w:rsid w:val="00832F33"/>
    <w:rsid w:val="00834317"/>
    <w:rsid w:val="0083451D"/>
    <w:rsid w:val="00834D30"/>
    <w:rsid w:val="00841458"/>
    <w:rsid w:val="0084466D"/>
    <w:rsid w:val="00846191"/>
    <w:rsid w:val="008503D3"/>
    <w:rsid w:val="008526C7"/>
    <w:rsid w:val="008548B0"/>
    <w:rsid w:val="00855EE7"/>
    <w:rsid w:val="00860904"/>
    <w:rsid w:val="008664AE"/>
    <w:rsid w:val="0086675C"/>
    <w:rsid w:val="00871975"/>
    <w:rsid w:val="00871C77"/>
    <w:rsid w:val="00872247"/>
    <w:rsid w:val="00875990"/>
    <w:rsid w:val="00876A13"/>
    <w:rsid w:val="0087776D"/>
    <w:rsid w:val="00881DF4"/>
    <w:rsid w:val="00884B62"/>
    <w:rsid w:val="008878D1"/>
    <w:rsid w:val="0089046F"/>
    <w:rsid w:val="00894100"/>
    <w:rsid w:val="008A2578"/>
    <w:rsid w:val="008A6024"/>
    <w:rsid w:val="008B3F1E"/>
    <w:rsid w:val="008B6092"/>
    <w:rsid w:val="008C5084"/>
    <w:rsid w:val="008D21F3"/>
    <w:rsid w:val="008D7D62"/>
    <w:rsid w:val="008E42A1"/>
    <w:rsid w:val="008E71DC"/>
    <w:rsid w:val="008F1367"/>
    <w:rsid w:val="008F2C85"/>
    <w:rsid w:val="008F38C5"/>
    <w:rsid w:val="009046A4"/>
    <w:rsid w:val="00904F97"/>
    <w:rsid w:val="0091154E"/>
    <w:rsid w:val="009207C5"/>
    <w:rsid w:val="00921FA7"/>
    <w:rsid w:val="00924CFA"/>
    <w:rsid w:val="009267BA"/>
    <w:rsid w:val="00931B14"/>
    <w:rsid w:val="00931D4D"/>
    <w:rsid w:val="009320E3"/>
    <w:rsid w:val="00941013"/>
    <w:rsid w:val="00942F00"/>
    <w:rsid w:val="00957261"/>
    <w:rsid w:val="0096483B"/>
    <w:rsid w:val="00965685"/>
    <w:rsid w:val="009660DF"/>
    <w:rsid w:val="0097774C"/>
    <w:rsid w:val="00982893"/>
    <w:rsid w:val="00983DDD"/>
    <w:rsid w:val="009909B7"/>
    <w:rsid w:val="009B0A15"/>
    <w:rsid w:val="009C7CC8"/>
    <w:rsid w:val="009D3EE1"/>
    <w:rsid w:val="009D62EF"/>
    <w:rsid w:val="009D7E69"/>
    <w:rsid w:val="009E0D4D"/>
    <w:rsid w:val="009E2E22"/>
    <w:rsid w:val="009E7E5E"/>
    <w:rsid w:val="009F5AD4"/>
    <w:rsid w:val="009F7CD7"/>
    <w:rsid w:val="00A11591"/>
    <w:rsid w:val="00A153F7"/>
    <w:rsid w:val="00A17CB7"/>
    <w:rsid w:val="00A20D91"/>
    <w:rsid w:val="00A32826"/>
    <w:rsid w:val="00A35BED"/>
    <w:rsid w:val="00A54E5B"/>
    <w:rsid w:val="00A557C0"/>
    <w:rsid w:val="00A57670"/>
    <w:rsid w:val="00A60B83"/>
    <w:rsid w:val="00A63AF3"/>
    <w:rsid w:val="00A661AF"/>
    <w:rsid w:val="00A67DA4"/>
    <w:rsid w:val="00A72B36"/>
    <w:rsid w:val="00A74BA3"/>
    <w:rsid w:val="00A75B2A"/>
    <w:rsid w:val="00A8583C"/>
    <w:rsid w:val="00A85F05"/>
    <w:rsid w:val="00A8742C"/>
    <w:rsid w:val="00A94267"/>
    <w:rsid w:val="00A95EDB"/>
    <w:rsid w:val="00A9608A"/>
    <w:rsid w:val="00AA2743"/>
    <w:rsid w:val="00AA2D50"/>
    <w:rsid w:val="00AA36DB"/>
    <w:rsid w:val="00AB3D25"/>
    <w:rsid w:val="00AB45CA"/>
    <w:rsid w:val="00AC1D91"/>
    <w:rsid w:val="00AC426F"/>
    <w:rsid w:val="00AC70AD"/>
    <w:rsid w:val="00AE0534"/>
    <w:rsid w:val="00AE0C02"/>
    <w:rsid w:val="00AE1819"/>
    <w:rsid w:val="00AE282B"/>
    <w:rsid w:val="00AE4F5C"/>
    <w:rsid w:val="00AE59D3"/>
    <w:rsid w:val="00B022DF"/>
    <w:rsid w:val="00B03E67"/>
    <w:rsid w:val="00B04B82"/>
    <w:rsid w:val="00B1446A"/>
    <w:rsid w:val="00B16D89"/>
    <w:rsid w:val="00B2079C"/>
    <w:rsid w:val="00B21F24"/>
    <w:rsid w:val="00B22363"/>
    <w:rsid w:val="00B30D6C"/>
    <w:rsid w:val="00B314B1"/>
    <w:rsid w:val="00B34901"/>
    <w:rsid w:val="00B37903"/>
    <w:rsid w:val="00B37A89"/>
    <w:rsid w:val="00B41D71"/>
    <w:rsid w:val="00B45A94"/>
    <w:rsid w:val="00B46B67"/>
    <w:rsid w:val="00B50DD0"/>
    <w:rsid w:val="00B54243"/>
    <w:rsid w:val="00B57238"/>
    <w:rsid w:val="00B57DBF"/>
    <w:rsid w:val="00B608F4"/>
    <w:rsid w:val="00B64CE8"/>
    <w:rsid w:val="00B6603D"/>
    <w:rsid w:val="00B71D78"/>
    <w:rsid w:val="00B76420"/>
    <w:rsid w:val="00B845C9"/>
    <w:rsid w:val="00B85D8F"/>
    <w:rsid w:val="00B9095A"/>
    <w:rsid w:val="00B92342"/>
    <w:rsid w:val="00B92BEA"/>
    <w:rsid w:val="00BA2167"/>
    <w:rsid w:val="00BB3078"/>
    <w:rsid w:val="00BB62E4"/>
    <w:rsid w:val="00BC028A"/>
    <w:rsid w:val="00BC24AB"/>
    <w:rsid w:val="00BC2ECA"/>
    <w:rsid w:val="00BC3B51"/>
    <w:rsid w:val="00BC68B7"/>
    <w:rsid w:val="00BD3147"/>
    <w:rsid w:val="00BD5E47"/>
    <w:rsid w:val="00BD66AD"/>
    <w:rsid w:val="00BD7C74"/>
    <w:rsid w:val="00BE17EF"/>
    <w:rsid w:val="00BE30F0"/>
    <w:rsid w:val="00BE44A6"/>
    <w:rsid w:val="00BE51B0"/>
    <w:rsid w:val="00BE7451"/>
    <w:rsid w:val="00BE7B31"/>
    <w:rsid w:val="00BF2CA7"/>
    <w:rsid w:val="00BF3328"/>
    <w:rsid w:val="00BF6DF1"/>
    <w:rsid w:val="00C04117"/>
    <w:rsid w:val="00C26E1A"/>
    <w:rsid w:val="00C31288"/>
    <w:rsid w:val="00C4576D"/>
    <w:rsid w:val="00C46627"/>
    <w:rsid w:val="00C46A17"/>
    <w:rsid w:val="00C47D21"/>
    <w:rsid w:val="00C51B58"/>
    <w:rsid w:val="00C51EB5"/>
    <w:rsid w:val="00C54570"/>
    <w:rsid w:val="00C563B8"/>
    <w:rsid w:val="00C601C2"/>
    <w:rsid w:val="00C61A0D"/>
    <w:rsid w:val="00C66A43"/>
    <w:rsid w:val="00C71BEA"/>
    <w:rsid w:val="00C721AC"/>
    <w:rsid w:val="00C83EF9"/>
    <w:rsid w:val="00C91370"/>
    <w:rsid w:val="00C915B6"/>
    <w:rsid w:val="00C95B33"/>
    <w:rsid w:val="00C96F05"/>
    <w:rsid w:val="00CA5790"/>
    <w:rsid w:val="00CA6D9F"/>
    <w:rsid w:val="00CB060D"/>
    <w:rsid w:val="00CB1D4A"/>
    <w:rsid w:val="00CB1EB5"/>
    <w:rsid w:val="00CB5840"/>
    <w:rsid w:val="00CC3093"/>
    <w:rsid w:val="00CC6332"/>
    <w:rsid w:val="00CD2A1E"/>
    <w:rsid w:val="00CD50F4"/>
    <w:rsid w:val="00CD6208"/>
    <w:rsid w:val="00CD66A6"/>
    <w:rsid w:val="00CE1199"/>
    <w:rsid w:val="00CE2A1B"/>
    <w:rsid w:val="00CE38AC"/>
    <w:rsid w:val="00CE6B5E"/>
    <w:rsid w:val="00CE7BF6"/>
    <w:rsid w:val="00CF1249"/>
    <w:rsid w:val="00CF2E50"/>
    <w:rsid w:val="00CF4CCE"/>
    <w:rsid w:val="00D014B2"/>
    <w:rsid w:val="00D030DB"/>
    <w:rsid w:val="00D11163"/>
    <w:rsid w:val="00D13FE2"/>
    <w:rsid w:val="00D213F1"/>
    <w:rsid w:val="00D255B8"/>
    <w:rsid w:val="00D2613E"/>
    <w:rsid w:val="00D2637F"/>
    <w:rsid w:val="00D3060E"/>
    <w:rsid w:val="00D37BBA"/>
    <w:rsid w:val="00D532C9"/>
    <w:rsid w:val="00D603BA"/>
    <w:rsid w:val="00D61299"/>
    <w:rsid w:val="00D6220F"/>
    <w:rsid w:val="00D63063"/>
    <w:rsid w:val="00D64619"/>
    <w:rsid w:val="00D70DB8"/>
    <w:rsid w:val="00D80810"/>
    <w:rsid w:val="00D81CD5"/>
    <w:rsid w:val="00D841C3"/>
    <w:rsid w:val="00D85130"/>
    <w:rsid w:val="00D86703"/>
    <w:rsid w:val="00D91DE1"/>
    <w:rsid w:val="00D91F1F"/>
    <w:rsid w:val="00D9465A"/>
    <w:rsid w:val="00DA1979"/>
    <w:rsid w:val="00DA3BD7"/>
    <w:rsid w:val="00DA6D17"/>
    <w:rsid w:val="00DB5BB4"/>
    <w:rsid w:val="00DB5BD9"/>
    <w:rsid w:val="00DC2A2B"/>
    <w:rsid w:val="00DD0D37"/>
    <w:rsid w:val="00DD631F"/>
    <w:rsid w:val="00DE3B1F"/>
    <w:rsid w:val="00E07470"/>
    <w:rsid w:val="00E11C73"/>
    <w:rsid w:val="00E15F09"/>
    <w:rsid w:val="00E24030"/>
    <w:rsid w:val="00E24FE8"/>
    <w:rsid w:val="00E33DC3"/>
    <w:rsid w:val="00E35AF1"/>
    <w:rsid w:val="00E37B3F"/>
    <w:rsid w:val="00E42889"/>
    <w:rsid w:val="00E43AE0"/>
    <w:rsid w:val="00E46020"/>
    <w:rsid w:val="00E52E1A"/>
    <w:rsid w:val="00E5332A"/>
    <w:rsid w:val="00E53878"/>
    <w:rsid w:val="00E66362"/>
    <w:rsid w:val="00E708BB"/>
    <w:rsid w:val="00E75A85"/>
    <w:rsid w:val="00E76294"/>
    <w:rsid w:val="00E7661A"/>
    <w:rsid w:val="00E76A67"/>
    <w:rsid w:val="00E8270C"/>
    <w:rsid w:val="00E86A1B"/>
    <w:rsid w:val="00E90353"/>
    <w:rsid w:val="00EA3228"/>
    <w:rsid w:val="00EA594B"/>
    <w:rsid w:val="00EA5F8D"/>
    <w:rsid w:val="00EB0214"/>
    <w:rsid w:val="00EB30D8"/>
    <w:rsid w:val="00EB39B3"/>
    <w:rsid w:val="00EC4F31"/>
    <w:rsid w:val="00EC7532"/>
    <w:rsid w:val="00EC7EF3"/>
    <w:rsid w:val="00ED102E"/>
    <w:rsid w:val="00ED2EE4"/>
    <w:rsid w:val="00EE0536"/>
    <w:rsid w:val="00EE7B9B"/>
    <w:rsid w:val="00EF35E4"/>
    <w:rsid w:val="00EF54CA"/>
    <w:rsid w:val="00EF570D"/>
    <w:rsid w:val="00EF667A"/>
    <w:rsid w:val="00F01F3B"/>
    <w:rsid w:val="00F131B7"/>
    <w:rsid w:val="00F22E73"/>
    <w:rsid w:val="00F2393E"/>
    <w:rsid w:val="00F25677"/>
    <w:rsid w:val="00F26ECF"/>
    <w:rsid w:val="00F33C6C"/>
    <w:rsid w:val="00F60344"/>
    <w:rsid w:val="00F60B38"/>
    <w:rsid w:val="00F6367F"/>
    <w:rsid w:val="00F73032"/>
    <w:rsid w:val="00F80475"/>
    <w:rsid w:val="00F83361"/>
    <w:rsid w:val="00F85A01"/>
    <w:rsid w:val="00F928F9"/>
    <w:rsid w:val="00F958C2"/>
    <w:rsid w:val="00F96854"/>
    <w:rsid w:val="00FA3128"/>
    <w:rsid w:val="00FB5905"/>
    <w:rsid w:val="00FC7B46"/>
    <w:rsid w:val="00FD015D"/>
    <w:rsid w:val="00FD31D7"/>
    <w:rsid w:val="00FD3840"/>
    <w:rsid w:val="00FD74E8"/>
    <w:rsid w:val="00FE2904"/>
    <w:rsid w:val="00FE2A28"/>
    <w:rsid w:val="00FE4495"/>
    <w:rsid w:val="00FE7EFC"/>
    <w:rsid w:val="00FF0C95"/>
    <w:rsid w:val="00FF7870"/>
  </w:rsids>
  <m:mathPr>
    <m:mathFont m:val="Cambria Math"/>
    <m:brkBin m:val="before"/>
    <m:brkBinSub m:val="--"/>
    <m:smallFrac/>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5A01"/>
  <w15:docId w15:val="{1406D0D7-0F89-48FA-A732-3D8C3A500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A5"/>
    <w:pPr>
      <w:spacing w:after="0" w:line="300" w:lineRule="auto"/>
      <w:ind w:firstLine="709"/>
      <w:jc w:val="both"/>
    </w:pPr>
    <w:rPr>
      <w:rFonts w:ascii="Calibri Light" w:eastAsia="Times New Roman" w:hAnsi="Calibri Light" w:cs="Times New Roman"/>
      <w:color w:val="000000" w:themeColor="text1"/>
      <w:szCs w:val="24"/>
      <w:lang w:eastAsia="pt-BR"/>
    </w:rPr>
  </w:style>
  <w:style w:type="paragraph" w:styleId="Ttulo1">
    <w:name w:val="heading 1"/>
    <w:basedOn w:val="Normal"/>
    <w:next w:val="Normal"/>
    <w:link w:val="Ttulo1Char"/>
    <w:qFormat/>
    <w:rsid w:val="007D2CD7"/>
    <w:pPr>
      <w:keepNext/>
      <w:ind w:firstLine="0"/>
      <w:outlineLvl w:val="0"/>
    </w:pPr>
    <w:rPr>
      <w:rFonts w:asciiTheme="majorHAnsi" w:hAnsiTheme="majorHAnsi"/>
      <w:b/>
      <w:caps/>
      <w:color w:val="C00000"/>
      <w:sz w:val="24"/>
    </w:rPr>
  </w:style>
  <w:style w:type="paragraph" w:styleId="Ttulo2">
    <w:name w:val="heading 2"/>
    <w:basedOn w:val="Normal"/>
    <w:next w:val="Normal"/>
    <w:link w:val="Ttulo2Char"/>
    <w:uiPriority w:val="9"/>
    <w:unhideWhenUsed/>
    <w:qFormat/>
    <w:rsid w:val="007D2CD7"/>
    <w:pPr>
      <w:keepNext/>
      <w:keepLines/>
      <w:ind w:firstLine="0"/>
      <w:outlineLvl w:val="1"/>
    </w:pPr>
    <w:rPr>
      <w:rFonts w:asciiTheme="majorHAnsi" w:eastAsiaTheme="majorEastAsia" w:hAnsiTheme="majorHAnsi" w:cstheme="majorBidi"/>
      <w:b/>
      <w:szCs w:val="26"/>
    </w:rPr>
  </w:style>
  <w:style w:type="paragraph" w:styleId="Ttulo3">
    <w:name w:val="heading 3"/>
    <w:basedOn w:val="Normal"/>
    <w:next w:val="Normal"/>
    <w:link w:val="Ttulo3Char"/>
    <w:uiPriority w:val="9"/>
    <w:unhideWhenUsed/>
    <w:qFormat/>
    <w:rsid w:val="007D2CD7"/>
    <w:pPr>
      <w:keepNext/>
      <w:keepLines/>
      <w:ind w:firstLine="0"/>
      <w:outlineLvl w:val="2"/>
    </w:pPr>
    <w:rPr>
      <w:rFonts w:asciiTheme="majorHAnsi" w:eastAsiaTheme="majorEastAsia" w:hAnsiTheme="majorHAnsi" w:cstheme="majorBidi"/>
      <w:b/>
      <w:i/>
    </w:rPr>
  </w:style>
  <w:style w:type="paragraph" w:styleId="Ttulo4">
    <w:name w:val="heading 4"/>
    <w:basedOn w:val="Normal"/>
    <w:next w:val="Normal"/>
    <w:link w:val="Ttulo4Char"/>
    <w:uiPriority w:val="9"/>
    <w:unhideWhenUsed/>
    <w:rsid w:val="007D132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D2CD7"/>
    <w:rPr>
      <w:rFonts w:asciiTheme="majorHAnsi" w:eastAsia="Times New Roman" w:hAnsiTheme="majorHAnsi" w:cs="Times New Roman"/>
      <w:b/>
      <w:caps/>
      <w:color w:val="C00000"/>
      <w:sz w:val="24"/>
      <w:szCs w:val="24"/>
      <w:lang w:eastAsia="pt-BR"/>
    </w:rPr>
  </w:style>
  <w:style w:type="paragraph" w:styleId="Cabealho">
    <w:name w:val="header"/>
    <w:basedOn w:val="Normal"/>
    <w:link w:val="CabealhoChar"/>
    <w:rsid w:val="0089046F"/>
    <w:pPr>
      <w:tabs>
        <w:tab w:val="center" w:pos="4419"/>
        <w:tab w:val="right" w:pos="8838"/>
      </w:tabs>
    </w:pPr>
  </w:style>
  <w:style w:type="character" w:customStyle="1" w:styleId="CabealhoChar">
    <w:name w:val="Cabeçalho Char"/>
    <w:basedOn w:val="Fontepargpadro"/>
    <w:link w:val="Cabealho"/>
    <w:rsid w:val="0089046F"/>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89046F"/>
    <w:rPr>
      <w:rFonts w:ascii="Arial" w:hAnsi="Arial"/>
      <w:spacing w:val="20"/>
      <w:szCs w:val="20"/>
      <w:lang w:val="pt-PT"/>
    </w:rPr>
  </w:style>
  <w:style w:type="character" w:customStyle="1" w:styleId="CorpodetextoChar">
    <w:name w:val="Corpo de texto Char"/>
    <w:basedOn w:val="Fontepargpadro"/>
    <w:link w:val="Corpodetexto"/>
    <w:rsid w:val="0089046F"/>
    <w:rPr>
      <w:rFonts w:ascii="Arial" w:eastAsia="Times New Roman" w:hAnsi="Arial" w:cs="Times New Roman"/>
      <w:spacing w:val="20"/>
      <w:szCs w:val="20"/>
      <w:lang w:val="pt-PT" w:eastAsia="pt-BR"/>
    </w:rPr>
  </w:style>
  <w:style w:type="paragraph" w:styleId="Textodebalo">
    <w:name w:val="Balloon Text"/>
    <w:basedOn w:val="Normal"/>
    <w:link w:val="TextodebaloChar"/>
    <w:uiPriority w:val="99"/>
    <w:semiHidden/>
    <w:unhideWhenUsed/>
    <w:rsid w:val="005D250B"/>
    <w:rPr>
      <w:rFonts w:ascii="Segoe UI" w:hAnsi="Segoe UI" w:cs="Segoe UI"/>
      <w:sz w:val="18"/>
      <w:szCs w:val="18"/>
    </w:rPr>
  </w:style>
  <w:style w:type="character" w:customStyle="1" w:styleId="TextodebaloChar">
    <w:name w:val="Texto de balão Char"/>
    <w:basedOn w:val="Fontepargpadro"/>
    <w:link w:val="Textodebalo"/>
    <w:uiPriority w:val="99"/>
    <w:semiHidden/>
    <w:rsid w:val="005D250B"/>
    <w:rPr>
      <w:rFonts w:ascii="Segoe UI" w:eastAsia="Times New Roman" w:hAnsi="Segoe UI" w:cs="Segoe UI"/>
      <w:sz w:val="18"/>
      <w:szCs w:val="18"/>
      <w:lang w:eastAsia="pt-BR"/>
    </w:rPr>
  </w:style>
  <w:style w:type="paragraph" w:styleId="Rodap">
    <w:name w:val="footer"/>
    <w:basedOn w:val="Normal"/>
    <w:link w:val="RodapChar"/>
    <w:uiPriority w:val="99"/>
    <w:unhideWhenUsed/>
    <w:rsid w:val="00D603BA"/>
    <w:pPr>
      <w:tabs>
        <w:tab w:val="center" w:pos="4252"/>
        <w:tab w:val="right" w:pos="8504"/>
      </w:tabs>
    </w:pPr>
  </w:style>
  <w:style w:type="character" w:customStyle="1" w:styleId="RodapChar">
    <w:name w:val="Rodapé Char"/>
    <w:basedOn w:val="Fontepargpadro"/>
    <w:link w:val="Rodap"/>
    <w:uiPriority w:val="99"/>
    <w:rsid w:val="00D603BA"/>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7D2CD7"/>
    <w:rPr>
      <w:rFonts w:asciiTheme="majorHAnsi" w:eastAsiaTheme="majorEastAsia" w:hAnsiTheme="majorHAnsi" w:cstheme="majorBidi"/>
      <w:b/>
      <w:color w:val="000000" w:themeColor="text1"/>
      <w:szCs w:val="26"/>
      <w:lang w:eastAsia="pt-BR"/>
    </w:rPr>
  </w:style>
  <w:style w:type="character" w:customStyle="1" w:styleId="Ttulo3Char">
    <w:name w:val="Título 3 Char"/>
    <w:basedOn w:val="Fontepargpadro"/>
    <w:link w:val="Ttulo3"/>
    <w:uiPriority w:val="9"/>
    <w:rsid w:val="007D2CD7"/>
    <w:rPr>
      <w:rFonts w:asciiTheme="majorHAnsi" w:eastAsiaTheme="majorEastAsia" w:hAnsiTheme="majorHAnsi" w:cstheme="majorBidi"/>
      <w:b/>
      <w:i/>
      <w:color w:val="000000" w:themeColor="text1"/>
      <w:szCs w:val="24"/>
      <w:lang w:eastAsia="pt-BR"/>
    </w:rPr>
  </w:style>
  <w:style w:type="character" w:styleId="Hyperlink">
    <w:name w:val="Hyperlink"/>
    <w:basedOn w:val="Fontepargpadro"/>
    <w:uiPriority w:val="99"/>
    <w:unhideWhenUsed/>
    <w:rsid w:val="008B6092"/>
    <w:rPr>
      <w:color w:val="0000FF" w:themeColor="hyperlink"/>
      <w:u w:val="single"/>
    </w:rPr>
  </w:style>
  <w:style w:type="character" w:styleId="MenoPendente">
    <w:name w:val="Unresolved Mention"/>
    <w:basedOn w:val="Fontepargpadro"/>
    <w:uiPriority w:val="99"/>
    <w:semiHidden/>
    <w:unhideWhenUsed/>
    <w:rsid w:val="008B6092"/>
    <w:rPr>
      <w:color w:val="605E5C"/>
      <w:shd w:val="clear" w:color="auto" w:fill="E1DFDD"/>
    </w:rPr>
  </w:style>
  <w:style w:type="character" w:customStyle="1" w:styleId="Ttulo4Char">
    <w:name w:val="Título 4 Char"/>
    <w:basedOn w:val="Fontepargpadro"/>
    <w:link w:val="Ttulo4"/>
    <w:uiPriority w:val="9"/>
    <w:rsid w:val="007D1323"/>
    <w:rPr>
      <w:rFonts w:asciiTheme="majorHAnsi" w:eastAsiaTheme="majorEastAsia" w:hAnsiTheme="majorHAnsi" w:cstheme="majorBidi"/>
      <w:i/>
      <w:iCs/>
      <w:color w:val="365F91" w:themeColor="accent1" w:themeShade="BF"/>
      <w:sz w:val="24"/>
      <w:szCs w:val="24"/>
      <w:lang w:eastAsia="pt-BR"/>
    </w:rPr>
  </w:style>
  <w:style w:type="paragraph" w:styleId="PargrafodaLista">
    <w:name w:val="List Paragraph"/>
    <w:basedOn w:val="Normal"/>
    <w:uiPriority w:val="34"/>
    <w:qFormat/>
    <w:rsid w:val="00832F33"/>
    <w:pPr>
      <w:numPr>
        <w:numId w:val="13"/>
      </w:numPr>
      <w:ind w:left="714" w:hanging="357"/>
      <w:contextualSpacing/>
    </w:pPr>
  </w:style>
  <w:style w:type="paragraph" w:styleId="Ttulo">
    <w:name w:val="Title"/>
    <w:basedOn w:val="Normal"/>
    <w:next w:val="Normal"/>
    <w:link w:val="TtuloChar"/>
    <w:uiPriority w:val="10"/>
    <w:qFormat/>
    <w:rsid w:val="00A72B36"/>
    <w:pPr>
      <w:keepNext/>
      <w:pBdr>
        <w:top w:val="single" w:sz="8" w:space="1" w:color="C00000"/>
        <w:bottom w:val="single" w:sz="8" w:space="4" w:color="C00000"/>
      </w:pBdr>
      <w:spacing w:before="40" w:after="40" w:line="240" w:lineRule="auto"/>
      <w:ind w:firstLine="0"/>
      <w:contextualSpacing/>
      <w:jc w:val="center"/>
    </w:pPr>
    <w:rPr>
      <w:rFonts w:asciiTheme="majorHAnsi" w:eastAsiaTheme="majorEastAsia" w:hAnsiTheme="majorHAnsi" w:cstheme="majorBidi"/>
      <w:b/>
      <w:color w:val="C00000"/>
      <w:spacing w:val="5"/>
      <w:kern w:val="28"/>
      <w:sz w:val="40"/>
      <w:szCs w:val="52"/>
      <w:lang w:val="en-US" w:eastAsia="en-US"/>
    </w:rPr>
  </w:style>
  <w:style w:type="character" w:customStyle="1" w:styleId="TtuloChar">
    <w:name w:val="Título Char"/>
    <w:basedOn w:val="Fontepargpadro"/>
    <w:link w:val="Ttulo"/>
    <w:uiPriority w:val="10"/>
    <w:rsid w:val="00A72B36"/>
    <w:rPr>
      <w:rFonts w:asciiTheme="majorHAnsi" w:eastAsiaTheme="majorEastAsia" w:hAnsiTheme="majorHAnsi" w:cstheme="majorBidi"/>
      <w:b/>
      <w:color w:val="C00000"/>
      <w:spacing w:val="5"/>
      <w:kern w:val="28"/>
      <w:sz w:val="40"/>
      <w:szCs w:val="52"/>
      <w:lang w:val="en-US"/>
    </w:rPr>
  </w:style>
  <w:style w:type="paragraph" w:styleId="Commarcadores">
    <w:name w:val="List Bullet"/>
    <w:basedOn w:val="Normal"/>
    <w:uiPriority w:val="99"/>
    <w:unhideWhenUsed/>
    <w:rsid w:val="0004592D"/>
    <w:pPr>
      <w:numPr>
        <w:numId w:val="11"/>
      </w:numPr>
      <w:tabs>
        <w:tab w:val="clear" w:pos="360"/>
      </w:tabs>
      <w:spacing w:after="120" w:line="276" w:lineRule="auto"/>
      <w:ind w:left="0" w:firstLine="0"/>
      <w:contextualSpacing/>
    </w:pPr>
    <w:rPr>
      <w:rFonts w:ascii="Calibri" w:eastAsia="Calibri" w:hAnsi="Calibri" w:cstheme="minorBidi"/>
      <w:szCs w:val="22"/>
      <w:lang w:val="en-US" w:eastAsia="en-US"/>
    </w:rPr>
  </w:style>
  <w:style w:type="paragraph" w:styleId="Numerada">
    <w:name w:val="List Number"/>
    <w:basedOn w:val="Normal"/>
    <w:uiPriority w:val="99"/>
    <w:unhideWhenUsed/>
    <w:rsid w:val="008D21F3"/>
    <w:pPr>
      <w:numPr>
        <w:numId w:val="12"/>
      </w:numPr>
      <w:tabs>
        <w:tab w:val="clear" w:pos="360"/>
      </w:tabs>
      <w:spacing w:line="240" w:lineRule="auto"/>
      <w:ind w:left="0" w:firstLine="0"/>
      <w:contextualSpacing/>
    </w:pPr>
    <w:rPr>
      <w:rFonts w:eastAsia="Calibri" w:cstheme="minorBidi"/>
      <w:szCs w:val="22"/>
      <w:lang w:val="en-US" w:eastAsia="en-US"/>
    </w:rPr>
  </w:style>
  <w:style w:type="table" w:styleId="Tabelacomgrade">
    <w:name w:val="Table Grid"/>
    <w:basedOn w:val="Tabelanormal"/>
    <w:uiPriority w:val="59"/>
    <w:rsid w:val="0004592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 Quote"/>
    <w:rsid w:val="0004592D"/>
    <w:pPr>
      <w:spacing w:before="80" w:after="160"/>
      <w:ind w:left="576" w:right="360"/>
    </w:pPr>
    <w:rPr>
      <w:rFonts w:ascii="Calibri" w:eastAsiaTheme="minorEastAsia" w:hAnsi="Calibri"/>
      <w:i/>
      <w:color w:val="404040"/>
      <w:sz w:val="21"/>
      <w:lang w:val="en-US"/>
    </w:rPr>
  </w:style>
  <w:style w:type="paragraph" w:styleId="Citao">
    <w:name w:val="Quote"/>
    <w:basedOn w:val="Normal"/>
    <w:next w:val="Normal"/>
    <w:link w:val="CitaoChar"/>
    <w:uiPriority w:val="29"/>
    <w:qFormat/>
    <w:rsid w:val="00A60B83"/>
    <w:pPr>
      <w:pBdr>
        <w:left w:val="thinThickSmallGap" w:sz="18" w:space="10" w:color="C00000"/>
      </w:pBdr>
      <w:spacing w:before="120" w:after="120"/>
      <w:ind w:left="1134" w:firstLine="0"/>
    </w:pPr>
    <w:rPr>
      <w:i/>
      <w:iCs/>
      <w:sz w:val="20"/>
    </w:rPr>
  </w:style>
  <w:style w:type="character" w:customStyle="1" w:styleId="CitaoChar">
    <w:name w:val="Citação Char"/>
    <w:basedOn w:val="Fontepargpadro"/>
    <w:link w:val="Citao"/>
    <w:uiPriority w:val="29"/>
    <w:rsid w:val="00A60B83"/>
    <w:rPr>
      <w:rFonts w:ascii="Calibri Light" w:eastAsia="Times New Roman" w:hAnsi="Calibri Light" w:cs="Times New Roman"/>
      <w:i/>
      <w:iCs/>
      <w:color w:val="000000" w:themeColor="text1"/>
      <w:sz w:val="20"/>
      <w:szCs w:val="24"/>
      <w:lang w:eastAsia="pt-BR"/>
    </w:rPr>
  </w:style>
  <w:style w:type="paragraph" w:styleId="CabealhodoSumrio">
    <w:name w:val="TOC Heading"/>
    <w:basedOn w:val="Ttulo1"/>
    <w:next w:val="Normal"/>
    <w:uiPriority w:val="39"/>
    <w:unhideWhenUsed/>
    <w:qFormat/>
    <w:rsid w:val="0027440A"/>
    <w:pPr>
      <w:keepLines/>
      <w:spacing w:before="240" w:line="259" w:lineRule="auto"/>
      <w:jc w:val="left"/>
      <w:outlineLvl w:val="9"/>
    </w:pPr>
    <w:rPr>
      <w:rFonts w:eastAsiaTheme="majorEastAsia" w:cstheme="majorBidi"/>
      <w:b w:val="0"/>
      <w:caps w:val="0"/>
      <w:color w:val="365F91" w:themeColor="accent1" w:themeShade="BF"/>
      <w:sz w:val="32"/>
      <w:szCs w:val="32"/>
    </w:rPr>
  </w:style>
  <w:style w:type="paragraph" w:styleId="Sumrio1">
    <w:name w:val="toc 1"/>
    <w:basedOn w:val="Normal"/>
    <w:next w:val="Normal"/>
    <w:autoRedefine/>
    <w:uiPriority w:val="39"/>
    <w:unhideWhenUsed/>
    <w:rsid w:val="000862E9"/>
    <w:pPr>
      <w:tabs>
        <w:tab w:val="right" w:leader="dot" w:pos="9907"/>
      </w:tabs>
      <w:spacing w:before="120" w:line="240" w:lineRule="auto"/>
      <w:ind w:firstLine="0"/>
    </w:pPr>
    <w:rPr>
      <w:b/>
    </w:rPr>
  </w:style>
  <w:style w:type="paragraph" w:styleId="Sumrio2">
    <w:name w:val="toc 2"/>
    <w:basedOn w:val="Normal"/>
    <w:next w:val="Normal"/>
    <w:autoRedefine/>
    <w:uiPriority w:val="39"/>
    <w:unhideWhenUsed/>
    <w:rsid w:val="000862E9"/>
    <w:pPr>
      <w:spacing w:line="240" w:lineRule="auto"/>
      <w:ind w:left="567" w:firstLine="0"/>
    </w:pPr>
  </w:style>
  <w:style w:type="paragraph" w:styleId="Sumrio3">
    <w:name w:val="toc 3"/>
    <w:basedOn w:val="Normal"/>
    <w:next w:val="Normal"/>
    <w:autoRedefine/>
    <w:uiPriority w:val="39"/>
    <w:semiHidden/>
    <w:unhideWhenUsed/>
    <w:rsid w:val="000862E9"/>
    <w:pPr>
      <w:spacing w:line="240" w:lineRule="auto"/>
      <w:ind w:left="1134"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contato@sindcompassos.org" TargetMode="External"/><Relationship Id="rId1" Type="http://schemas.openxmlformats.org/officeDocument/2006/relationships/hyperlink" Target="http://www.sindcompasso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37D7D-C543-4859-8CAD-586CD4FEB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13</Pages>
  <Words>5294</Words>
  <Characters>28591</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Maxwell Messias Ribeiro</dc:creator>
  <cp:lastModifiedBy>Maxwell Messias Ribeiro</cp:lastModifiedBy>
  <cp:revision>236</cp:revision>
  <cp:lastPrinted>2026-02-26T12:41:00Z</cp:lastPrinted>
  <dcterms:created xsi:type="dcterms:W3CDTF">2026-08-27T19:59:00Z</dcterms:created>
  <dcterms:modified xsi:type="dcterms:W3CDTF">2026-08-31T13:34:00Z</dcterms:modified>
</cp:coreProperties>
</file>