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产品需求文档 PRD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PRD-V1.0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产品设计、开发与验收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产品概述</w:t>
      </w:r>
    </w:p>
    <w:p>
      <w:pPr>
        <w:spacing w:after="100" w:line="300" w:lineRule="auto"/>
      </w:pPr>
      <w:r>
        <w:rPr>
          <w:b w:val="0"/>
        </w:rPr>
        <w:t>系统面向内部业务、运营、管理员和查看人员，按原创文章标题定向监测目标网站的转载情况。平台在运行维护中配置一次长期保存；每次批次冻结文章和平台快照，定时任务每小时更新检测结果。首页默认显示本周，也可切换历史周。</w:t>
      </w:r>
    </w:p>
    <w:p>
      <w:pPr>
        <w:pStyle w:val="Heading1"/>
      </w:pPr>
      <w:r>
        <w:t>2. 核心术语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原创文章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由本方发布，手工录入或Excel导入的文章。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转载平台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可能转载原创文章的网站，以网站维度统计。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监测批次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固定的一组文章、平台、频率、开始和结束时间的检测任务。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转载链接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目标平台上标题标准化后与原创标题完全一致的具体页面。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状态1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检测成功且至少发现一条有效转载链接。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状态0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检测链路正常、解析成功并完成规定范围后未发现匹配。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状态—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未检测、超时、验证码、要求登录、解析失败或无法判断正常无结果。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首次发现时间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系统第一次发现该具体链接的时间。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转载发布时间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目标页面公开显示的发布时间；未公开时为“无”。</w:t>
            </w:r>
          </w:p>
        </w:tc>
      </w:tr>
    </w:tbl>
    <w:p>
      <w:pPr>
        <w:spacing w:after="0"/>
      </w:pPr>
    </w:p>
    <w:p>
      <w:pPr>
        <w:pStyle w:val="Heading1"/>
      </w:pPr>
      <w:r>
        <w:t>3. 用户与权限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340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181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管理员</w:t>
            </w:r>
          </w:p>
        </w:tc>
        <w:tc>
          <w:tcPr>
            <w:tcW w:type="dxa" w:w="181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操作人员</w:t>
            </w:r>
          </w:p>
        </w:tc>
        <w:tc>
          <w:tcPr>
            <w:tcW w:type="dxa" w:w="181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查看人员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查看首页、矩阵、明细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下载报表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录入/导入文章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创建/立即检测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人工补充链接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作废/恢复链接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平台配置与启停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邮箱和系统配置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用户管理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重新生成历史报表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</w:tr>
    </w:tbl>
    <w:p>
      <w:pPr>
        <w:spacing w:after="0"/>
      </w:pPr>
    </w:p>
    <w:p>
      <w:pPr>
        <w:pStyle w:val="Heading1"/>
      </w:pPr>
      <w:r>
        <w:t>4. 全局业务流程</w:t>
      </w:r>
    </w:p>
    <w:p>
      <w:pPr>
        <w:pStyle w:val="ListNumber"/>
        <w:spacing w:after="60" w:line="276" w:lineRule="auto"/>
      </w:pPr>
      <w:r>
        <w:t>管理员在运行维护中添加、测试并启用平台。</w:t>
      </w:r>
    </w:p>
    <w:p>
      <w:pPr>
        <w:pStyle w:val="ListNumber"/>
        <w:spacing w:after="60" w:line="276" w:lineRule="auto"/>
      </w:pPr>
      <w:r>
        <w:t>操作人员手工录入或导入本周原创文章，导入结果默认全部选中。</w:t>
      </w:r>
    </w:p>
    <w:p>
      <w:pPr>
        <w:pStyle w:val="ListNumber"/>
        <w:spacing w:after="60" w:line="276" w:lineRule="auto"/>
      </w:pPr>
      <w:r>
        <w:t>用户可选择部分平台；未选择时自动使用全部已启用平台。</w:t>
      </w:r>
    </w:p>
    <w:p>
      <w:pPr>
        <w:pStyle w:val="ListNumber"/>
        <w:spacing w:after="60" w:line="276" w:lineRule="auto"/>
      </w:pPr>
      <w:r>
        <w:t>点击“立即检测一次”或“创建新的自动检测批次”。</w:t>
      </w:r>
    </w:p>
    <w:p>
      <w:pPr>
        <w:pStyle w:val="ListNumber"/>
        <w:spacing w:after="60" w:line="276" w:lineRule="auto"/>
      </w:pPr>
      <w:r>
        <w:t>自动批次立即执行首轮，此后每小时执行；至下周一07:00最后一轮。</w:t>
      </w:r>
    </w:p>
    <w:p>
      <w:pPr>
        <w:pStyle w:val="ListNumber"/>
        <w:spacing w:after="60" w:line="276" w:lineRule="auto"/>
      </w:pPr>
      <w:r>
        <w:t>每轮结果更新矩阵、明细、统计和平台健康状态。</w:t>
      </w:r>
    </w:p>
    <w:p>
      <w:pPr>
        <w:pStyle w:val="ListNumber"/>
        <w:spacing w:after="60" w:line="276" w:lineRule="auto"/>
      </w:pPr>
      <w:r>
        <w:t>每天24:00状态形成日报；周一07:30形成最终周报。</w:t>
      </w:r>
    </w:p>
    <w:p>
      <w:pPr>
        <w:pStyle w:val="ListNumber"/>
        <w:spacing w:after="60" w:line="276" w:lineRule="auto"/>
      </w:pPr>
      <w:r>
        <w:t>周报自动发送邮箱；日报在后台下载。</w:t>
      </w:r>
    </w:p>
    <w:p>
      <w:pPr>
        <w:pStyle w:val="ListNumber"/>
        <w:spacing w:after="60" w:line="276" w:lineRule="auto"/>
      </w:pPr>
      <w:r>
        <w:t>管理员或操作人员可补充遗漏链接，统计实时重算；历史报表不覆盖，只生成新版本。</w:t>
      </w:r>
    </w:p>
    <w:p>
      <w:pPr>
        <w:pStyle w:val="Heading1"/>
      </w:pPr>
      <w:r>
        <w:t>5. 工作台需求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周期选择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默认本周；支持上一周、指定历史周和自定义日期。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核心指标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原创文章数、被转载文章数、文章转载率、已转载平台数、转载链接数、人工补充数、检测完成率、异常平台数。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动态趋势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本周每天新增转载链接趋势、平台转载数量排名。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任务状态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最近一次检测时间、下一次检测时间、运行中批次、失败任务。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刷新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每5分钟自动刷新；支持手动刷新；刷新不触发检测。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历史切换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切换历史周只读取快照和当前历史数据，不自动重新检测。</w:t>
            </w:r>
          </w:p>
        </w:tc>
      </w:tr>
    </w:tbl>
    <w:p>
      <w:pPr>
        <w:spacing w:after="0"/>
      </w:pPr>
    </w:p>
    <w:p>
      <w:pPr>
        <w:pStyle w:val="Heading1"/>
      </w:pPr>
      <w:r>
        <w:t>6. 原创文章管理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595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原创文章标题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导入时去首尾空格并保存原始标题、标准化标题。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原创发布日期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是</w:t>
            </w:r>
          </w:p>
        </w:tc>
        <w:tc>
          <w:tcPr>
            <w:tcW w:type="dxa" w:w="595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北京时间日期；用于筛选、周归属和自动结束时间。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原创文章链接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合法URL；可为空。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原创发布平台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  <w:tc>
          <w:tcPr>
            <w:tcW w:type="dxa" w:w="595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文本或字典值。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作者或部门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用于筛选和报表。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备注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否</w:t>
            </w:r>
          </w:p>
        </w:tc>
        <w:tc>
          <w:tcPr>
            <w:tcW w:type="dxa" w:w="595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长度限制500字。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t>手工支持单条和批量粘贴标题。</w:t>
      </w:r>
    </w:p>
    <w:p>
      <w:pPr>
        <w:pStyle w:val="ListBullet"/>
        <w:spacing w:after="60" w:line="276" w:lineRule="auto"/>
      </w:pPr>
      <w:r>
        <w:t>Excel导入按模板校验，逐行返回成功、重复、失败和原因。</w:t>
      </w:r>
    </w:p>
    <w:p>
      <w:pPr>
        <w:pStyle w:val="ListBullet"/>
        <w:spacing w:after="60" w:line="276" w:lineRule="auto"/>
      </w:pPr>
      <w:r>
        <w:t>同日相同标题给出重复提醒，由管理员确认；不直接静默拒绝。</w:t>
      </w:r>
    </w:p>
    <w:p>
      <w:pPr>
        <w:pStyle w:val="ListBullet"/>
        <w:spacing w:after="60" w:line="276" w:lineRule="auto"/>
      </w:pPr>
      <w:r>
        <w:t>本次新增/导入文章默认全部选中，用户可取消个别文章。</w:t>
      </w:r>
    </w:p>
    <w:p>
      <w:pPr>
        <w:pStyle w:val="ListBullet"/>
        <w:spacing w:after="60" w:line="276" w:lineRule="auto"/>
      </w:pPr>
      <w:r>
        <w:t>已进入批次的文章不得物理删除，只可停止监测或归档。</w:t>
      </w:r>
    </w:p>
    <w:p>
      <w:pPr>
        <w:pStyle w:val="Heading1"/>
      </w:pPr>
      <w:r>
        <w:t>7. 平台管理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平台名称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唯一、可读名称。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主域名/允许域名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支持多个域名和子域名。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检测方式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PUBLIC_API、HTML_SEARCH、PLAYWRIGHT、CHANNEL_SCAN、RSS、SITEMAP、CUSTOM。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搜索页/接口模板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可配置占位符、GET/POST、参数、分页。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解析规则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JSONPath/CSS/XPath、标题、链接、发布时间。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限制参数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最大5页或100条默认；超时、间隔、重试、并发均可单独调整。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状态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待配置、测试中、已启用、已停用、规则失效、已归档。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健康信息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最近成功、连续失败、错误类型、最近验证时间。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启用含义</w:t>
            </w:r>
          </w:p>
          <w:p>
            <w:pPr>
              <w:spacing w:after="0"/>
            </w:pPr>
            <w:r>
              <w:t>“启用”是总运行维护中的长期状态，不要求每次录入文章时重复配置。新批次默认包含当前全部已启用平台，批次创建后保存快照，后续平台启停不改变该批次分母。</w:t>
            </w:r>
          </w:p>
        </w:tc>
      </w:tr>
    </w:tbl>
    <w:p>
      <w:pPr>
        <w:spacing w:after="0"/>
      </w:pPr>
    </w:p>
    <w:p>
      <w:pPr>
        <w:pStyle w:val="Heading1"/>
      </w:pPr>
      <w:r>
        <w:t>8. 监测批次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字段/动作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业务规则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批次名称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系统默认“YYYY年第NN周自动监测批次”，允许修改。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文章范围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默认本次输入全部文章；支持按发布日期、指定文章多选。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平台范围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可多选；空选择等同全部启用平台。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立即检测一次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只运行一轮；本周正式批次中的立即检测计入当前报表。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创建自动批次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立即首轮，每小时执行，到下周一07:00结束。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历史文章立即检测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创建临时批次，不覆盖历史报表；需要时生成新版本。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并发控制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同一批次同时只允许一轮；按钮防重复；调度锁防重入。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状态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待运行、运行中、部分成功、成功、失败、已暂停、已结束。</w:t>
            </w:r>
          </w:p>
        </w:tc>
      </w:tr>
    </w:tbl>
    <w:p>
      <w:pPr>
        <w:spacing w:after="0"/>
      </w:pPr>
    </w:p>
    <w:p>
      <w:pPr>
        <w:pStyle w:val="Heading1"/>
      </w:pPr>
      <w:r>
        <w:t>9. 标题与链接匹配</w:t>
      </w:r>
    </w:p>
    <w:p>
      <w:pPr>
        <w:pStyle w:val="ListBullet"/>
        <w:spacing w:after="60" w:line="276" w:lineRule="auto"/>
      </w:pPr>
      <w:r>
        <w:t>标题规则是标准化后完全一致，不进行模糊匹配。</w:t>
      </w:r>
    </w:p>
    <w:p>
      <w:pPr>
        <w:pStyle w:val="ListBullet"/>
        <w:spacing w:after="60" w:line="276" w:lineRule="auto"/>
      </w:pPr>
      <w:r>
        <w:t>标准化包括Unicode NFKC、HTML实体还原、首尾空格清理、连续空格合并、常见全半角标点统一。</w:t>
      </w:r>
    </w:p>
    <w:p>
      <w:pPr>
        <w:pStyle w:val="ListBullet"/>
        <w:spacing w:after="60" w:line="276" w:lineRule="auto"/>
      </w:pPr>
      <w:r>
        <w:t>可配置删除平台自动附加的网站后缀，但必须保留原始抓取标题和标准化标题。</w:t>
      </w:r>
    </w:p>
    <w:p>
      <w:pPr>
        <w:pStyle w:val="ListBullet"/>
        <w:spacing w:after="60" w:line="276" w:lineRule="auto"/>
      </w:pPr>
      <w:r>
        <w:t>搜索结果链接需解析相对地址、跳转地址和canonical URL。</w:t>
      </w:r>
    </w:p>
    <w:p>
      <w:pPr>
        <w:pStyle w:val="ListBullet"/>
        <w:spacing w:after="60" w:line="276" w:lineRule="auto"/>
      </w:pPr>
      <w:r>
        <w:t>去除常见跟踪参数并统一URL大小写/协议规则后去重。</w:t>
      </w:r>
    </w:p>
    <w:p>
      <w:pPr>
        <w:pStyle w:val="ListBullet"/>
        <w:spacing w:after="60" w:line="276" w:lineRule="auto"/>
      </w:pPr>
      <w:r>
        <w:t>同平台多条不同规范化链接全部保存，平台状态仍只计算1次。</w:t>
      </w:r>
    </w:p>
    <w:p>
      <w:pPr>
        <w:pStyle w:val="Heading1"/>
      </w:pPr>
      <w:r>
        <w:t>10. 状态判定与异常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85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566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55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报表展示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成功访问、解析，发现至少一条标题完全匹配的有效链接。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1，点击可打开明细。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成功访问和解析，完成配置的页数/条数，明确无匹配。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0，表示“未发现转载”。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—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未执行、超时、验证码、登录、HTTP异常、解析规则失效、页面语义不明。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—，显示错误原因，不计为成功。</w:t>
            </w:r>
          </w:p>
        </w:tc>
      </w:tr>
    </w:tbl>
    <w:p>
      <w:pPr>
        <w:spacing w:after="0"/>
      </w:pPr>
    </w:p>
    <w:p>
      <w:pPr>
        <w:pStyle w:val="Heading1"/>
      </w:pPr>
      <w:r>
        <w:t>11. 转载数据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原创文章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必须关联。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转载平台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必须关联。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转载标题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保存原始抓取值和标准化值。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转载链接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保存原始URL、规范化URL和最终URL。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转载发布时间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目标页面公开值；无则显示“无”。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首次发现时间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系统时间，永不被后续检测覆盖。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最后检测时间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最近一次处理时间。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最后成功访问时间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页面最后正常可访问时间。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数据来源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自动检测或人工补充。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有效状态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有效、人工作废、系统失效但历史保留。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阅读量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预留字段；V1.0统一显示“暂未启用”。</w:t>
            </w:r>
          </w:p>
        </w:tc>
      </w:tr>
    </w:tbl>
    <w:p>
      <w:pPr>
        <w:spacing w:after="0"/>
      </w:pPr>
    </w:p>
    <w:p>
      <w:pPr>
        <w:pStyle w:val="Heading1"/>
      </w:pPr>
      <w:r>
        <w:t>12. 链接删除与历史保留</w:t>
      </w:r>
    </w:p>
    <w:p>
      <w:pPr>
        <w:spacing w:after="100" w:line="300" w:lineRule="auto"/>
      </w:pPr>
      <w:r>
        <w:rPr>
          <w:b w:val="0"/>
        </w:rPr>
        <w:t>转载链接一旦发现，后续无法访问时保留上一次成功数据，平台“曾转载”状态保持1；不得自动改回0。可记录当前可访问性和最后成功时间，但历史统计不回滚。</w:t>
      </w:r>
    </w:p>
    <w:p>
      <w:pPr>
        <w:pStyle w:val="Heading1"/>
      </w:pPr>
      <w:r>
        <w:t>13. 人工补充与作废</w:t>
      </w:r>
    </w:p>
    <w:p>
      <w:pPr>
        <w:pStyle w:val="ListBullet"/>
        <w:spacing w:after="60" w:line="276" w:lineRule="auto"/>
      </w:pPr>
      <w:r>
        <w:t>管理员和操作人员可添加遗漏链接；原创文章、平台、转载标题、URL、补充原因必填。</w:t>
      </w:r>
    </w:p>
    <w:p>
      <w:pPr>
        <w:pStyle w:val="ListBullet"/>
        <w:spacing w:after="60" w:line="276" w:lineRule="auto"/>
      </w:pPr>
      <w:r>
        <w:t>系统检查URL域名、规范化重复和已存在自动记录。</w:t>
      </w:r>
    </w:p>
    <w:p>
      <w:pPr>
        <w:pStyle w:val="ListBullet"/>
        <w:spacing w:after="60" w:line="276" w:lineRule="auto"/>
      </w:pPr>
      <w:r>
        <w:t>人工补充成功后对应平台状态变为1并重算当前统计。</w:t>
      </w:r>
    </w:p>
    <w:p>
      <w:pPr>
        <w:pStyle w:val="ListBullet"/>
        <w:spacing w:after="60" w:line="276" w:lineRule="auto"/>
      </w:pPr>
      <w:r>
        <w:t>仅管理员可作废/恢复；不物理删除，必须记录操作人、时间、原因和前后值。</w:t>
      </w:r>
    </w:p>
    <w:p>
      <w:pPr>
        <w:pStyle w:val="ListBullet"/>
        <w:spacing w:after="60" w:line="276" w:lineRule="auto"/>
      </w:pPr>
      <w:r>
        <w:t>历史报表不直接修改，管理员可重新生成V2/V3版本。</w:t>
      </w:r>
    </w:p>
    <w:p>
      <w:pPr>
        <w:pStyle w:val="Heading1"/>
      </w:pPr>
      <w:r>
        <w:t>14. 统计口径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公式/规则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单篇平台转载率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已转载平台数 ÷ 本次批次选择平台总数；失败平台仍在分母。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检测完成率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成功完成检测（1或0）的平台数 ÷ 本次选择平台总数。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文章转载率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至少有一个平台状态1的原创文章数 ÷ 统计范围原创文章总数。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新增转载链接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按首次发现时间统计且规范化URL去重。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日报累计状态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取当日24:00时每个文章-平台的最新/历史有效状态，不相加小时状态。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周报最终状态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取周一07:00最后一轮完成后的有效状态。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上周新增转载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按首次发现时间落在上周的链接统计。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阅读量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V1.0不计算，字段显示暂未启用。</w:t>
            </w:r>
          </w:p>
        </w:tc>
      </w:tr>
    </w:tbl>
    <w:p>
      <w:pPr>
        <w:spacing w:after="0"/>
      </w:pPr>
    </w:p>
    <w:p>
      <w:pPr>
        <w:pStyle w:val="Heading1"/>
      </w:pPr>
      <w:r>
        <w:t>15. 日报与周报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报表</w:t>
            </w:r>
          </w:p>
        </w:tc>
        <w:tc>
          <w:tcPr>
            <w:tcW w:type="dxa" w:w="708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生成与影响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普通日报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每天24:00状态形成，次日后台可下载；周一早间结果不修改周日日报。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最终周报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周一07:00最后检测；07:30生成；08:00前完成；包含周一早间结果。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周报邮件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生成成功后自动发送；失败重试2次，支持测试和手动重发。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自定义报表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按原创发布日期、文章、平台和日期范围生成。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版本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同周期重新生成不覆盖，生成V2、V3并记录原因、生成人和截止时间。</w:t>
            </w:r>
          </w:p>
        </w:tc>
      </w:tr>
    </w:tbl>
    <w:p>
      <w:pPr>
        <w:spacing w:after="0"/>
      </w:pPr>
    </w:p>
    <w:p>
      <w:pPr>
        <w:pStyle w:val="Heading1"/>
      </w:pPr>
      <w:r>
        <w:t>16. Excel要求</w:t>
      </w:r>
    </w:p>
    <w:p>
      <w:pPr>
        <w:pStyle w:val="ListBullet"/>
        <w:spacing w:after="60" w:line="276" w:lineRule="auto"/>
      </w:pPr>
      <w:r>
        <w:t>同一文件包含统计概览、转载状态总表、全部转载明细、平台统计、任务异常、每个平台独立工作表、导入模板、字段说明。</w:t>
      </w:r>
    </w:p>
    <w:p>
      <w:pPr>
        <w:pStyle w:val="ListBullet"/>
        <w:spacing w:after="60" w:line="276" w:lineRule="auto"/>
      </w:pPr>
      <w:r>
        <w:t>状态1/0/—必须可区分；冻结表头和关键列；启用筛选；转载URL为可点击超链接。</w:t>
      </w:r>
    </w:p>
    <w:p>
      <w:pPr>
        <w:pStyle w:val="ListBullet"/>
        <w:spacing w:after="60" w:line="276" w:lineRule="auto"/>
      </w:pPr>
      <w:r>
        <w:t>每个平台表列出本次检测范围全部文章；0写无，—写错误/未检测。</w:t>
      </w:r>
    </w:p>
    <w:p>
      <w:pPr>
        <w:pStyle w:val="ListBullet"/>
        <w:spacing w:after="60" w:line="276" w:lineRule="auto"/>
      </w:pPr>
      <w:r>
        <w:t>同一文章在同一平台多条链接占多行。</w:t>
      </w:r>
    </w:p>
    <w:p>
      <w:pPr>
        <w:pStyle w:val="ListBullet"/>
        <w:spacing w:after="60" w:line="276" w:lineRule="auto"/>
      </w:pPr>
      <w:r>
        <w:t>工作表名自动处理31字符和非法字符，保证唯一。</w:t>
      </w:r>
    </w:p>
    <w:p>
      <w:pPr>
        <w:pStyle w:val="ListBullet"/>
        <w:spacing w:after="60" w:line="276" w:lineRule="auto"/>
      </w:pPr>
      <w:r>
        <w:t>阅读量列显示“暂未启用”。</w:t>
      </w:r>
    </w:p>
    <w:p>
      <w:pPr>
        <w:pStyle w:val="Heading1"/>
      </w:pPr>
      <w:r>
        <w:t>17. 邮件需求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配置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管理员维护SMTP、端口、TLS/SSL、发件人、收件人、抄送、开关。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密钥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授权码加密保存，页面只显示掩码，不写入代码库。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发送范围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只自动发送周报；日报后台下载。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失败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自动重试2次；记录失败原因；支持测试邮件和手动重发。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附件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优先Excel附件；超限时提供需登录的下载入口。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留存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邮件记录30天。</w:t>
            </w:r>
          </w:p>
        </w:tc>
      </w:tr>
    </w:tbl>
    <w:p>
      <w:pPr>
        <w:spacing w:after="0"/>
      </w:pPr>
    </w:p>
    <w:p>
      <w:pPr>
        <w:pStyle w:val="Heading1"/>
      </w:pPr>
      <w:r>
        <w:t>18. 运行维护</w:t>
      </w:r>
    </w:p>
    <w:p>
      <w:pPr>
        <w:pStyle w:val="ListBullet"/>
        <w:spacing w:after="60" w:line="276" w:lineRule="auto"/>
      </w:pPr>
      <w:r>
        <w:t>平台健康：最近成功时间、连续失败、规则失效、需人工处理。</w:t>
      </w:r>
    </w:p>
    <w:p>
      <w:pPr>
        <w:pStyle w:val="ListBullet"/>
        <w:spacing w:after="60" w:line="276" w:lineRule="auto"/>
      </w:pPr>
      <w:r>
        <w:t>任务：查看小时任务、手工重试、暂停/恢复批次。</w:t>
      </w:r>
    </w:p>
    <w:p>
      <w:pPr>
        <w:pStyle w:val="ListBullet"/>
        <w:spacing w:after="60" w:line="276" w:lineRule="auto"/>
      </w:pPr>
      <w:r>
        <w:t>报表：版本、生成、下载、重发、删除策略。</w:t>
      </w:r>
    </w:p>
    <w:p>
      <w:pPr>
        <w:pStyle w:val="ListBullet"/>
        <w:spacing w:after="60" w:line="276" w:lineRule="auto"/>
      </w:pPr>
      <w:r>
        <w:t>数据清理：运行日志、邮件记录和Excel30天；核心数据1年。</w:t>
      </w:r>
    </w:p>
    <w:p>
      <w:pPr>
        <w:pStyle w:val="ListBullet"/>
        <w:spacing w:after="60" w:line="276" w:lineRule="auto"/>
      </w:pPr>
      <w:r>
        <w:t>备份：每日数据库备份，保留30天，支持恢复演练。</w:t>
      </w:r>
    </w:p>
    <w:p>
      <w:pPr>
        <w:pStyle w:val="ListBullet"/>
        <w:spacing w:after="60" w:line="276" w:lineRule="auto"/>
      </w:pPr>
      <w:r>
        <w:t>系统设置：时区、刷新频率、默认页数/条数、请求间隔、超时。</w:t>
      </w:r>
    </w:p>
    <w:p>
      <w:pPr>
        <w:pStyle w:val="Heading1"/>
      </w:pPr>
      <w:r>
        <w:t>19. 页面清单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708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核心内容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登录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用户名密码、错误提示、锁定。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本周工作台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指标、趋势、平台排名、任务状态、周选择。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原创文章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录入、导入、筛选、默认全选、归档。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监测任务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立即检测、自动批次、进度、日志。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转载矩阵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文章×平台1/0/—、平台转载率、完成率。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转载明细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多链接、来源、时间、状态、人工补录。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统计报表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日报、周报、自定义、版本、下载、邮件。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平台维护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配置、适配、测试、启停、健康。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邮箱与系统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SMTP、收件人、测试邮件、保留策略。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用户权限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用户、角色、禁用、密码重置、日志。</w:t>
            </w:r>
          </w:p>
        </w:tc>
      </w:tr>
    </w:tbl>
    <w:p>
      <w:pPr>
        <w:spacing w:after="0"/>
      </w:pPr>
    </w:p>
    <w:p>
      <w:pPr>
        <w:pStyle w:val="Heading1"/>
      </w:pPr>
      <w:r>
        <w:t>20. 非功能要求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性能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20篇×50平台设计容量；单轮应在下一小时前结束；首页查询P95≤2秒。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可靠性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Celery Beat单实例；任务幂等、分布式锁、重试和断点。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安全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全页面登录、RBAC、CSRF/XSS/SQLi防护、SSRF域名白名单、密钥加密。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可维护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平台适配器标准接口、日志结构化、规则版本、健康检测。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兼容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Chrome/Edge最近两个主版本；1366×768以上优先。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可恢复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每日备份、恢复演练、上一镜像回滚。</w:t>
            </w:r>
          </w:p>
        </w:tc>
      </w:tr>
    </w:tbl>
    <w:p>
      <w:pPr>
        <w:spacing w:after="0"/>
      </w:pPr>
    </w:p>
    <w:p>
      <w:pPr>
        <w:pStyle w:val="Heading1"/>
      </w:pPr>
      <w:r>
        <w:t>21. 数据生命周期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保留期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清理后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原创文章、转载链接、统计、人工补录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1年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按清理审批归档/删除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小时任务、运行日志、邮件记录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30天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定时清理并留清理日志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Excel报表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30天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允许从数据库重新生成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数据库备份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30天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滚动删除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操作审计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建议1年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按权限与合规要求处理</w:t>
            </w:r>
          </w:p>
        </w:tc>
      </w:tr>
    </w:tbl>
    <w:p>
      <w:pPr>
        <w:spacing w:after="0"/>
      </w:pPr>
    </w:p>
    <w:p>
      <w:pPr>
        <w:pStyle w:val="Heading1"/>
      </w:pPr>
      <w:r>
        <w:t>22.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检出率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约定已知真实转载样本中≥95%。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误报率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标题完全匹配场景≤2%。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状态准确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失败不得记录0。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去重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相同规范化URL不得重复入库。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调度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每小时一次，无重复执行；周一时间节点达成。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工作表、字段、样式、超链接与版本符合样例。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权限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越权操作被拒绝，人工操作留痕。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邮件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周报自动发送、失败重试、手动重发通过。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备份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成功备份并完成至少一次恢复演练。</w:t>
            </w:r>
          </w:p>
        </w:tc>
      </w:tr>
    </w:tbl>
    <w:p>
      <w:pPr>
        <w:spacing w:after="0"/>
      </w:pPr>
    </w:p>
    <w:p>
      <w:pPr>
        <w:pStyle w:val="Heading1"/>
      </w:pPr>
      <w:r>
        <w:t>23. 已知限制</w:t>
      </w:r>
    </w:p>
    <w:p>
      <w:pPr>
        <w:spacing w:after="100" w:line="300" w:lineRule="auto"/>
      </w:pPr>
      <w:r>
        <w:rPr>
          <w:b w:val="0"/>
        </w:rPr>
        <w:t>平台搜索索引可能延迟，公开页面可能改版，验证码和服务器IP限制会导致“—”。V1.0检出率只针对约定平台、标题完全一致、公开可访问且测试时点有效的样本，不代表互联网全量转载证明。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产品需求文档 PRD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02_产品需求文档_PRD_V1.0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