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Excel报表模板设计说明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XLSX-V1.0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报表开发与验收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目标文件</w:t>
      </w:r>
    </w:p>
    <w:p>
      <w:pPr>
        <w:spacing w:after="100" w:line="300" w:lineRule="auto"/>
      </w:pPr>
      <w:r>
        <w:rPr>
          <w:b w:val="0"/>
        </w:rPr>
        <w:t>目标样例文件为《文章转载监测系统_目标报表样例_V1.0.xlsx》。该文件是日报、周报和自定义报表输出的视觉与结构基线；开发过程中不应随意改变字段、工作表顺序或统计口径，变更需走需求流程。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37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章转载监测系统_目标报表样例_V1.0_预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3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目标Excel统计概览预览</w:t>
      </w:r>
    </w:p>
    <w:p>
      <w:pPr>
        <w:pStyle w:val="Heading1"/>
      </w:pPr>
      <w:r>
        <w:t>2. 文件命名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名称示例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日报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文章转载统计日报_2026-08-06_V1.xlsx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周报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文章转载统计周报_2026年第32周_V1.xlsx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自定义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文章转载统计_2026-08-01至2026-08-07_V1.xlsx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重生成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原名版本递增为V2/V3，不覆盖。</w:t>
            </w:r>
          </w:p>
        </w:tc>
      </w:tr>
    </w:tbl>
    <w:p>
      <w:pPr>
        <w:spacing w:after="0"/>
      </w:pPr>
    </w:p>
    <w:p>
      <w:pPr>
        <w:pStyle w:val="Heading1"/>
      </w:pPr>
      <w:r>
        <w:t>3. 工作表顺序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工作表</w:t>
            </w:r>
          </w:p>
        </w:tc>
        <w:tc>
          <w:tcPr>
            <w:tcW w:type="dxa" w:w="6236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01_统计概览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周期、截止时间、KPI、7日趋势、平台排名、阅读量提示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02_转载状态总表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文章×平台1/0/—矩阵、转载率和完成率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03_全部转载明细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所有有效链接集中表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04_平台统计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平台转载文章数、链接数、覆盖率和完成率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05_任务异常记录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任务时间、失败数、失败原因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平台_{平台名}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每个平台全部文章及具体链接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98_原创文章导入模板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供用户下载导入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99_字段与状态说明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公式、状态和数据口径</w:t>
            </w:r>
          </w:p>
        </w:tc>
      </w:tr>
    </w:tbl>
    <w:p>
      <w:pPr>
        <w:spacing w:after="0"/>
      </w:pPr>
    </w:p>
    <w:p>
      <w:pPr>
        <w:pStyle w:val="Heading1"/>
      </w:pPr>
      <w:r>
        <w:t>4. 概览样式</w:t>
      </w:r>
    </w:p>
    <w:p>
      <w:pPr>
        <w:pStyle w:val="ListBullet"/>
        <w:spacing w:after="60" w:line="276" w:lineRule="auto"/>
      </w:pPr>
      <w:r>
        <w:t>顶部深色标题条，证券红用于关键KPI。</w:t>
      </w:r>
    </w:p>
    <w:p>
      <w:pPr>
        <w:pStyle w:val="ListBullet"/>
        <w:spacing w:after="60" w:line="276" w:lineRule="auto"/>
      </w:pPr>
      <w:r>
        <w:t>统计周期、数据截止时间、版本必须明确。</w:t>
      </w:r>
    </w:p>
    <w:p>
      <w:pPr>
        <w:pStyle w:val="ListBullet"/>
        <w:spacing w:after="60" w:line="276" w:lineRule="auto"/>
      </w:pPr>
      <w:r>
        <w:t>KPI包括原创文章数、被转载文章数、文章转载率、转载链接数。</w:t>
      </w:r>
    </w:p>
    <w:p>
      <w:pPr>
        <w:pStyle w:val="ListBullet"/>
        <w:spacing w:after="60" w:line="276" w:lineRule="auto"/>
      </w:pPr>
      <w:r>
        <w:t>图表数据必须来自当前报表范围，不使用硬编码。</w:t>
      </w:r>
    </w:p>
    <w:p>
      <w:pPr>
        <w:pStyle w:val="ListBullet"/>
        <w:spacing w:after="60" w:line="276" w:lineRule="auto"/>
      </w:pPr>
      <w:r>
        <w:t>底部注明阅读量“暂未启用”。</w:t>
      </w:r>
    </w:p>
    <w:p>
      <w:pPr>
        <w:pStyle w:val="Heading1"/>
      </w:pPr>
      <w:r>
        <w:t>5. 状态总表字段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列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文章编号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系统内部可读编号。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原创文章标题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完整标题。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原创发布日期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yyyy-mm-dd。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每个平台列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1/0/—。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已转载平台数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状态1的平台数。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选择平台数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批次平台快照数。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平台转载率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已转载平台数/选择平台数。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检测完成率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1或0平台数/选择平台数。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阅读量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暂未启用。</w:t>
            </w:r>
          </w:p>
        </w:tc>
      </w:tr>
    </w:tbl>
    <w:p>
      <w:pPr>
        <w:spacing w:after="0"/>
      </w:pPr>
    </w:p>
    <w:p>
      <w:pPr>
        <w:pStyle w:val="Heading1"/>
      </w:pPr>
      <w:r>
        <w:t>6. 全部转载明细字段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列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记录编号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唯一。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原创文章编号/标题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关联原文。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转载平台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网站维度。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转载文章标题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抓取原标题。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转载具体链接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可点击超链接。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转载发布时间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无则“无”。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首次发现时间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北京时间展示。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最后检测时间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北京时间展示。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数据来源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自动检测/人工补充。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当前状态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有效/作废/历史不可访问。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阅读量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暂未启用。</w:t>
            </w:r>
          </w:p>
        </w:tc>
      </w:tr>
    </w:tbl>
    <w:p>
      <w:pPr>
        <w:spacing w:after="0"/>
      </w:pPr>
    </w:p>
    <w:p>
      <w:pPr>
        <w:pStyle w:val="Heading1"/>
      </w:pPr>
      <w:r>
        <w:t>7. 平台独立表</w:t>
      </w:r>
    </w:p>
    <w:p>
      <w:pPr>
        <w:pStyle w:val="ListBullet"/>
        <w:spacing w:after="60" w:line="276" w:lineRule="auto"/>
      </w:pPr>
      <w:r>
        <w:t>列出本次报表范围的全部文章，包括0和—。</w:t>
      </w:r>
    </w:p>
    <w:p>
      <w:pPr>
        <w:pStyle w:val="ListBullet"/>
        <w:spacing w:after="60" w:line="276" w:lineRule="auto"/>
      </w:pPr>
      <w:r>
        <w:t>同一文章有多条链接时多行展示，平台计数仍为1。</w:t>
      </w:r>
    </w:p>
    <w:p>
      <w:pPr>
        <w:pStyle w:val="ListBullet"/>
        <w:spacing w:after="60" w:line="276" w:lineRule="auto"/>
      </w:pPr>
      <w:r>
        <w:t>0行的转载标题/链接/发布时间显示无。</w:t>
      </w:r>
    </w:p>
    <w:p>
      <w:pPr>
        <w:pStyle w:val="ListBullet"/>
        <w:spacing w:after="60" w:line="276" w:lineRule="auto"/>
      </w:pPr>
      <w:r>
        <w:t>—行备注失败原因或未检测。</w:t>
      </w:r>
    </w:p>
    <w:p>
      <w:pPr>
        <w:pStyle w:val="ListBullet"/>
        <w:spacing w:after="60" w:line="276" w:lineRule="auto"/>
      </w:pPr>
      <w:r>
        <w:t>工作表名处理非法字符和31字符限制，重复名追加序号。</w:t>
      </w:r>
    </w:p>
    <w:p>
      <w:pPr>
        <w:pStyle w:val="Heading1"/>
      </w:pPr>
      <w:r>
        <w:t>8. 格式标准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标准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字体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中文等线/Noto Sans CJK兼容字体，正文9~10pt。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配色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深灰表头、白字；红色关键指标；1绿色、0灰色、—琥珀色。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冻结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所有明细冻结首行；矩阵冻结前2列。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筛选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数据表均启用筛选。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列宽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标题40~50，链接50，日期14~18，避免极端自动宽度。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日期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yyyy-mm-dd或yyyy-mm-dd hh:mm。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比例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0.0%。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超链接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链接单元格可点击，文本不得被截断为不可识别。</w:t>
            </w:r>
          </w:p>
        </w:tc>
      </w:tr>
    </w:tbl>
    <w:p>
      <w:pPr>
        <w:spacing w:after="0"/>
      </w:pPr>
    </w:p>
    <w:p>
      <w:pPr>
        <w:pStyle w:val="Heading1"/>
      </w:pPr>
      <w:r>
        <w:t>9. 计算与数据源</w:t>
      </w:r>
    </w:p>
    <w:p>
      <w:pPr>
        <w:pStyle w:val="ListBullet"/>
        <w:spacing w:after="60" w:line="276" w:lineRule="auto"/>
      </w:pPr>
      <w:r>
        <w:t>所有统计由后端依据原始数据重算，不将历史日报数值相加。</w:t>
      </w:r>
    </w:p>
    <w:p>
      <w:pPr>
        <w:pStyle w:val="ListBullet"/>
        <w:spacing w:after="60" w:line="276" w:lineRule="auto"/>
      </w:pPr>
      <w:r>
        <w:t>Excel公式可用于展示，但核心值必须由后端写入，避免WPS/Excel兼容造成#NAME?。</w:t>
      </w:r>
    </w:p>
    <w:p>
      <w:pPr>
        <w:pStyle w:val="ListBullet"/>
        <w:spacing w:after="60" w:line="276" w:lineRule="auto"/>
      </w:pPr>
      <w:r>
        <w:t>链接数按规范化URL唯一计算。</w:t>
      </w:r>
    </w:p>
    <w:p>
      <w:pPr>
        <w:pStyle w:val="ListBullet"/>
        <w:spacing w:after="60" w:line="276" w:lineRule="auto"/>
      </w:pPr>
      <w:r>
        <w:t>失败平台保留在平台转载率分母，完成率单独展示。</w:t>
      </w:r>
    </w:p>
    <w:p>
      <w:pPr>
        <w:pStyle w:val="ListBullet"/>
        <w:spacing w:after="60" w:line="276" w:lineRule="auto"/>
      </w:pPr>
      <w:r>
        <w:t>周报数据截止为周一07:00最后一轮完成时间。</w:t>
      </w:r>
    </w:p>
    <w:p>
      <w:pPr>
        <w:pStyle w:val="Heading1"/>
      </w:pPr>
      <w:r>
        <w:t>10. 生成与版本</w:t>
      </w:r>
    </w:p>
    <w:p>
      <w:pPr>
        <w:pStyle w:val="ListBullet"/>
        <w:spacing w:after="60" w:line="276" w:lineRule="auto"/>
      </w:pPr>
      <w:r>
        <w:t>生成任务固定筛选快照和data_cutoff_at。</w:t>
      </w:r>
    </w:p>
    <w:p>
      <w:pPr>
        <w:pStyle w:val="ListBullet"/>
        <w:spacing w:after="60" w:line="276" w:lineRule="auto"/>
      </w:pPr>
      <w:r>
        <w:t>先生成临时文件并完成校验，再原子移动。</w:t>
      </w:r>
    </w:p>
    <w:p>
      <w:pPr>
        <w:pStyle w:val="ListBullet"/>
        <w:spacing w:after="60" w:line="276" w:lineRule="auto"/>
      </w:pPr>
      <w:r>
        <w:t>保存文件哈希、大小、工作表数、生成参数和版本。</w:t>
      </w:r>
    </w:p>
    <w:p>
      <w:pPr>
        <w:pStyle w:val="ListBullet"/>
        <w:spacing w:after="60" w:line="276" w:lineRule="auto"/>
      </w:pPr>
      <w:r>
        <w:t>生成失败不得留下可下载的半成品。</w:t>
      </w:r>
    </w:p>
    <w:p>
      <w:pPr>
        <w:pStyle w:val="ListBullet"/>
        <w:spacing w:after="60" w:line="276" w:lineRule="auto"/>
      </w:pPr>
      <w:r>
        <w:t>文件保留30天，过期可重新生成。</w:t>
      </w:r>
    </w:p>
    <w:p>
      <w:pPr>
        <w:pStyle w:val="Heading1"/>
      </w:pPr>
      <w:r>
        <w:t>11. 验收检查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通过条件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工作表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顺序和名称符合本文件。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字段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无缺失，无错误命名。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链接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抽样可点击并指向正确页面。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1/0/—与系统矩阵一致。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统计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KPI、转载率、完成率与数据库核对一致。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样式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无截断、重叠、乱码、#REF/#NAME等错误。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版本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重新生成不覆盖历史。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Excel报表模板设计说明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08_Excel报表模板设计说明_V1.0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