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F55CCF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各位评委老师好，我们带来的产品叫做暗夜守护，这是一款基于近红外rPPG和多模态融合的夜间疲劳驾驶光电预警系统，下面，我将从六个方面对我们的产品进行展示。</w:t>
      </w:r>
    </w:p>
    <w:p w14:paraId="55B99E45">
      <w:pPr>
        <w:rPr>
          <w:rFonts w:hint="eastAsia"/>
          <w:lang w:val="en-US" w:eastAsia="zh-CN"/>
        </w:rPr>
      </w:pPr>
    </w:p>
    <w:p w14:paraId="543CEA2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第一个部分是产品背景调研，</w:t>
      </w:r>
      <w:r>
        <w:rPr>
          <w:rFonts w:hint="eastAsia"/>
          <w:highlight w:val="green"/>
          <w:lang w:val="en-US" w:eastAsia="zh-CN"/>
        </w:rPr>
        <w:t>众所周知，在驾驶安全中</w:t>
      </w:r>
      <w:r>
        <w:rPr>
          <w:rFonts w:hint="eastAsia"/>
          <w:lang w:val="en-US" w:eastAsia="zh-CN"/>
        </w:rPr>
        <w:t>，夜间疲劳驾驶危害大，其中重大事故占比可达到百分之七十。在疲劳驾驶检测方面，我们发现</w:t>
      </w:r>
      <w:r>
        <w:rPr>
          <w:rFonts w:hint="eastAsia"/>
          <w:u w:val="single"/>
          <w:lang w:val="en-US" w:eastAsia="zh-CN"/>
        </w:rPr>
        <w:t>政府监管在收紧，于今年6.1日　疲劳认定新增「生理状态」维度，但是现有的DMS检测系统多为「可见光摄像头 + 看行为 + 新车前装」，夜间疲劳驾驶监测几乎是空白。</w:t>
      </w:r>
    </w:p>
    <w:p w14:paraId="14D13D61">
      <w:pPr>
        <w:rPr>
          <w:rFonts w:hint="default"/>
          <w:lang w:val="en-US" w:eastAsia="zh-CN"/>
        </w:rPr>
      </w:pPr>
    </w:p>
    <w:p w14:paraId="3622D835">
      <w:pPr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由此我们提出以下痛点:</w:t>
      </w:r>
    </w:p>
    <w:p w14:paraId="6659CA5E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首先是夜间不可用、</w:t>
      </w:r>
      <w:r>
        <w:rPr>
          <w:rFonts w:hint="eastAsia"/>
          <w:highlight w:val="green"/>
          <w:lang w:val="en-US" w:eastAsia="zh-CN"/>
        </w:rPr>
        <w:t>传统DMS系统多依赖可见光摄像头，在夜间几乎无法识别</w:t>
      </w:r>
      <w:r>
        <w:rPr>
          <w:rFonts w:hint="eastAsia"/>
          <w:lang w:val="en-US" w:eastAsia="zh-CN"/>
        </w:rPr>
        <w:t>，</w:t>
      </w:r>
    </w:p>
    <w:p w14:paraId="308CABE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第二是预警偏滞后，</w:t>
      </w:r>
      <w:r>
        <w:rPr>
          <w:rFonts w:hint="eastAsia"/>
          <w:highlight w:val="green"/>
          <w:lang w:val="en-US" w:eastAsia="zh-CN"/>
        </w:rPr>
        <w:t>往往是在疲劳已经较明显时才触发，</w:t>
      </w:r>
    </w:p>
    <w:p w14:paraId="54E81A2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第三是检测维度单一，</w:t>
      </w:r>
      <w:r>
        <w:rPr>
          <w:rFonts w:hint="eastAsia"/>
          <w:highlight w:val="green"/>
          <w:lang w:val="en-US" w:eastAsia="zh-CN"/>
        </w:rPr>
        <w:t>缺少生理疲劳指标，难以及早识别隐性疲劳状态，</w:t>
      </w:r>
    </w:p>
    <w:p w14:paraId="3FA4C9FA">
      <w:pPr>
        <w:ind w:firstLine="420" w:firstLineChars="200"/>
        <w:rPr>
          <w:rFonts w:hint="default"/>
          <w:highlight w:val="none"/>
          <w:lang w:val="en-US" w:eastAsia="zh-CN"/>
        </w:rPr>
      </w:pPr>
      <w:r>
        <w:rPr>
          <w:rFonts w:hint="eastAsia"/>
          <w:lang w:val="en-US" w:eastAsia="zh-CN"/>
        </w:rPr>
        <w:t>而我们的暗夜守护：</w:t>
      </w:r>
      <w:r>
        <w:rPr>
          <w:rFonts w:hint="eastAsia"/>
          <w:highlight w:val="none"/>
          <w:lang w:val="en-US" w:eastAsia="zh-CN"/>
        </w:rPr>
        <w:t>夜间可用、可检测生理信号、多模态融合，兼具低成本后装，恰好可以弥补市场空白。</w:t>
      </w:r>
    </w:p>
    <w:p w14:paraId="7D595741">
      <w:pPr>
        <w:rPr>
          <w:rFonts w:hint="eastAsia"/>
          <w:lang w:val="en-US" w:eastAsia="zh-CN"/>
        </w:rPr>
      </w:pPr>
    </w:p>
    <w:p w14:paraId="33E3247B">
      <w:pPr>
        <w:ind w:firstLine="420" w:firstLineChars="200"/>
        <w:rPr>
          <w:rFonts w:hint="eastAsia"/>
          <w:u w:val="single"/>
          <w:lang w:val="en-US" w:eastAsia="zh-CN"/>
        </w:rPr>
      </w:pPr>
      <w:r>
        <w:rPr>
          <w:rFonts w:hint="eastAsia"/>
          <w:lang w:val="en-US" w:eastAsia="zh-CN"/>
        </w:rPr>
        <w:t>第二个部分是我们系统的总体架构与外观展示，</w:t>
      </w:r>
      <w:r>
        <w:rPr>
          <w:rFonts w:hint="eastAsia"/>
          <w:u w:val="single"/>
          <w:lang w:val="en-US" w:eastAsia="zh-CN"/>
        </w:rPr>
        <w:t>我们系统有三大模块，分别是近红外光电采集模块、上位机智能分析模块、stm32硬件预警模块</w:t>
      </w:r>
    </w:p>
    <w:p w14:paraId="3BAADBC3">
      <w:pPr>
        <w:rPr>
          <w:rFonts w:hint="eastAsia"/>
          <w:u w:val="single"/>
          <w:lang w:val="en-US" w:eastAsia="zh-CN"/>
        </w:rPr>
      </w:pPr>
    </w:p>
    <w:p w14:paraId="31C46F70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highlight w:val="green"/>
          <w:lang w:val="en-US" w:eastAsia="zh-CN"/>
        </w:rPr>
        <w:t>系统工作流程主要是摄像头采集人脸进行多指标分析，综合判定疲劳等级后，stm32实现分级预警。</w:t>
      </w:r>
      <w:r>
        <w:rPr>
          <w:rFonts w:hint="eastAsia"/>
          <w:lang w:val="en-US" w:eastAsia="zh-CN"/>
        </w:rPr>
        <w:t>旁边是我们产品外观的实物展示。这是我们的产品第二版，后续我们会对其进行进一步精简优化。</w:t>
      </w:r>
    </w:p>
    <w:p w14:paraId="5EA858EB">
      <w:pPr>
        <w:rPr>
          <w:rFonts w:hint="eastAsia"/>
          <w:lang w:val="en-US" w:eastAsia="zh-CN"/>
        </w:rPr>
      </w:pPr>
    </w:p>
    <w:p w14:paraId="4E6DD9FB">
      <w:pPr>
        <w:ind w:firstLine="420" w:firstLineChars="200"/>
        <w:rPr>
          <w:rFonts w:hint="eastAsia"/>
          <w:u w:val="single"/>
          <w:lang w:val="en-US" w:eastAsia="zh-CN"/>
        </w:rPr>
      </w:pPr>
      <w:r>
        <w:rPr>
          <w:rFonts w:hint="eastAsia"/>
          <w:lang w:val="en-US" w:eastAsia="zh-CN"/>
        </w:rPr>
        <w:t>第三个部分是项目原理与核心技术，我们的检测原理是</w:t>
      </w:r>
      <w:r>
        <w:rPr>
          <w:rFonts w:hint="eastAsia"/>
          <w:u w:val="single"/>
          <w:lang w:val="en-US" w:eastAsia="zh-CN"/>
        </w:rPr>
        <w:t>主要是基于比尔朗伯定律，简单来说，心脏每一次搏动都会让皮下毛细血管的血容量周期性变化，进而引起皮肤对850nm近红外光反射率的波动，再由近红外相机逐帧捕捉，就能提取出BVP脉搏波。</w:t>
      </w:r>
    </w:p>
    <w:p w14:paraId="63781F96">
      <w:pPr>
        <w:rPr>
          <w:rFonts w:hint="eastAsia"/>
          <w:highlight w:val="green"/>
          <w:lang w:val="en-US" w:eastAsia="zh-CN"/>
        </w:rPr>
      </w:pPr>
    </w:p>
    <w:p w14:paraId="3FE5817F">
      <w:pPr>
        <w:rPr>
          <w:rFonts w:hint="eastAsia"/>
          <w:highlight w:val="green"/>
          <w:lang w:val="en-US" w:eastAsia="zh-CN"/>
        </w:rPr>
      </w:pPr>
    </w:p>
    <w:p w14:paraId="410E5D38">
      <w:pPr>
        <w:ind w:firstLine="420" w:firstLineChars="200"/>
        <w:rPr>
          <w:rFonts w:hint="default"/>
          <w:u w:val="single"/>
          <w:lang w:val="en-US" w:eastAsia="zh-CN"/>
        </w:rPr>
      </w:pPr>
      <w:r>
        <w:rPr>
          <w:rFonts w:hint="eastAsia"/>
          <w:highlight w:val="green"/>
          <w:lang w:val="en-US" w:eastAsia="zh-CN"/>
        </w:rPr>
        <w:t>接下来是核心技术，其中第一点</w:t>
      </w:r>
      <w:r>
        <w:rPr>
          <w:rFonts w:hint="eastAsia"/>
          <w:lang w:val="en-US" w:eastAsia="zh-CN"/>
        </w:rPr>
        <w:t>是近红外 rPPG 夜间心率检测，</w:t>
      </w:r>
      <w:r>
        <w:rPr>
          <w:rFonts w:hint="eastAsia"/>
          <w:highlight w:val="green"/>
          <w:lang w:val="en-US" w:eastAsia="zh-CN"/>
        </w:rPr>
        <w:t>上图是我们模拟夜间在车上实测时显示屏里的画面，可以看到能实时检测心率及其他多模态特征</w:t>
      </w:r>
      <w:r>
        <w:rPr>
          <w:rFonts w:hint="eastAsia"/>
          <w:lang w:val="en-US" w:eastAsia="zh-CN"/>
        </w:rPr>
        <w:t>，</w:t>
      </w:r>
      <w:r>
        <w:rPr>
          <w:rFonts w:hint="eastAsia"/>
          <w:u w:val="single"/>
          <w:lang w:val="en-US" w:eastAsia="zh-CN"/>
        </w:rPr>
        <w:t>本项目将rPPG检测波段迁移到850nm近红外区域，通过主动近红外补光，在黑暗环境下提取BVP脉搏波、心率和HRV等生理特征。</w:t>
      </w:r>
    </w:p>
    <w:p w14:paraId="5A495EA6">
      <w:pPr>
        <w:rPr>
          <w:rFonts w:hint="eastAsia"/>
          <w:lang w:val="en-US" w:eastAsia="zh-CN"/>
        </w:rPr>
      </w:pPr>
    </w:p>
    <w:p w14:paraId="6A490E71">
      <w:pPr>
        <w:rPr>
          <w:rFonts w:hint="eastAsia"/>
          <w:lang w:val="en-US" w:eastAsia="zh-CN"/>
        </w:rPr>
      </w:pPr>
    </w:p>
    <w:p w14:paraId="478683E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核心技术二是多模态疲劳识别，</w:t>
      </w:r>
      <w:r>
        <w:rPr>
          <w:rFonts w:hint="eastAsia"/>
          <w:u w:val="single"/>
          <w:lang w:val="en-US" w:eastAsia="zh-CN"/>
        </w:rPr>
        <w:t>本系统将生理信号心率、心率变异性与行为特征（闭眼比例，哈欠频率，头部姿态等）共同纳入疲劳评分，实现更稳定的夜间疲劳识别</w:t>
      </w:r>
      <w:r>
        <w:rPr>
          <w:rFonts w:hint="eastAsia"/>
          <w:lang w:val="en-US" w:eastAsia="zh-CN"/>
        </w:rPr>
        <w:t>。下面这张图是我们疲劳等级综合评分的计算，再下面这张图展示的是</w:t>
      </w:r>
      <w:r>
        <w:rPr>
          <w:rFonts w:hint="eastAsia"/>
          <w:highlight w:val="green"/>
          <w:lang w:val="en-US" w:eastAsia="zh-CN"/>
        </w:rPr>
        <w:t>我们运用了神经网络，通过多次学习，给每个指标找到了一个最佳的权重范围</w:t>
      </w:r>
      <w:r>
        <w:rPr>
          <w:rFonts w:hint="eastAsia"/>
          <w:lang w:val="en-US" w:eastAsia="zh-CN"/>
        </w:rPr>
        <w:t>。</w:t>
      </w:r>
    </w:p>
    <w:p w14:paraId="0DCA3EF7">
      <w:pPr>
        <w:rPr>
          <w:rFonts w:hint="eastAsia"/>
          <w:lang w:val="en-US" w:eastAsia="zh-CN"/>
        </w:rPr>
      </w:pPr>
    </w:p>
    <w:p w14:paraId="3B1570A6">
      <w:pPr>
        <w:ind w:firstLine="420" w:firstLineChars="200"/>
        <w:rPr>
          <w:rFonts w:hint="eastAsia"/>
          <w:u w:val="single"/>
          <w:lang w:val="en-US" w:eastAsia="zh-CN"/>
        </w:rPr>
      </w:pPr>
      <w:r>
        <w:rPr>
          <w:rFonts w:hint="eastAsia"/>
          <w:lang w:val="en-US" w:eastAsia="zh-CN"/>
        </w:rPr>
        <w:t>核心技术三是算法方面，</w:t>
      </w:r>
      <w:r>
        <w:rPr>
          <w:rFonts w:hint="eastAsia"/>
          <w:highlight w:val="green"/>
          <w:lang w:val="en-US" w:eastAsia="zh-CN"/>
        </w:rPr>
        <w:t>针对路况的细微变化和夜间行车环境可能带来的噪声</w:t>
      </w:r>
      <w:r>
        <w:rPr>
          <w:rFonts w:hint="eastAsia"/>
          <w:lang w:val="en-US" w:eastAsia="zh-CN"/>
        </w:rPr>
        <w:t>，</w:t>
      </w:r>
      <w:r>
        <w:rPr>
          <w:rFonts w:hint="eastAsia"/>
          <w:highlight w:val="green"/>
          <w:lang w:val="en-US" w:eastAsia="zh-CN"/>
        </w:rPr>
        <w:t>我们采用了</w:t>
      </w:r>
      <w:r>
        <w:rPr>
          <w:rFonts w:hint="eastAsia"/>
          <w:lang w:val="en-US" w:eastAsia="zh-CN"/>
        </w:rPr>
        <w:t>三重防抖与分级预警，</w:t>
      </w:r>
      <w:r>
        <w:rPr>
          <w:rFonts w:hint="eastAsia"/>
          <w:u w:val="single"/>
          <w:lang w:val="en-US" w:eastAsia="zh-CN"/>
        </w:rPr>
        <w:t>通过EMA 时间平滑、迟滞阈值判断、持续性约束 + 多证据确认，实现既要及时提醒，也要避免“狼来了”式误报的效果。最终我们把疲劳分为正常、轻度、中度、重度四个等级，灯带和蜂鸣器根据不同等级逐级变化，让预警既分级又直观。</w:t>
      </w:r>
    </w:p>
    <w:p w14:paraId="06CFA99C">
      <w:pPr>
        <w:rPr>
          <w:rFonts w:hint="eastAsia"/>
          <w:lang w:val="en-US" w:eastAsia="zh-CN"/>
        </w:rPr>
      </w:pPr>
    </w:p>
    <w:p w14:paraId="49118C3A">
      <w:pPr>
        <w:ind w:firstLine="420" w:firstLineChars="200"/>
        <w:rPr>
          <w:rFonts w:hint="eastAsia"/>
          <w:lang w:val="en-US" w:eastAsia="zh-CN"/>
        </w:rPr>
      </w:pPr>
    </w:p>
    <w:p w14:paraId="15FD0260">
      <w:pPr>
        <w:ind w:firstLine="420" w:firstLineChars="200"/>
        <w:rPr>
          <w:rFonts w:hint="eastAsia"/>
          <w:lang w:val="en-US" w:eastAsia="zh-CN"/>
        </w:rPr>
      </w:pPr>
    </w:p>
    <w:p w14:paraId="5089CC7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第四个部分是产品应用与系统验证，我们实地模拟了夜间行车我们产品的实时展示，请老师们看下面这个视频，20s </w:t>
      </w:r>
      <w:r>
        <w:rPr>
          <w:rFonts w:hint="eastAsia"/>
          <w:highlight w:val="green"/>
          <w:lang w:val="en-US" w:eastAsia="zh-CN"/>
        </w:rPr>
        <w:t>除此之外，我们还做了验证性对比实验</w:t>
      </w:r>
      <w:r>
        <w:rPr>
          <w:rFonts w:hint="eastAsia"/>
          <w:lang w:val="en-US" w:eastAsia="zh-CN"/>
        </w:rPr>
        <w:t>20s</w:t>
      </w:r>
    </w:p>
    <w:p w14:paraId="56C323D2">
      <w:pPr>
        <w:rPr>
          <w:rFonts w:hint="eastAsia"/>
          <w:lang w:val="en-US" w:eastAsia="zh-CN"/>
        </w:rPr>
      </w:pPr>
    </w:p>
    <w:p w14:paraId="478B67A4">
      <w:pPr>
        <w:ind w:firstLine="420" w:firstLineChars="200"/>
        <w:rPr>
          <w:rFonts w:hint="eastAsia"/>
          <w:u w:val="single"/>
          <w:lang w:val="en-US" w:eastAsia="zh-CN"/>
        </w:rPr>
      </w:pPr>
      <w:r>
        <w:rPr>
          <w:rFonts w:hint="eastAsia"/>
          <w:lang w:val="en-US" w:eastAsia="zh-CN"/>
        </w:rPr>
        <w:t>第五个部分是商业价值与未来方向，我们的产品</w:t>
      </w:r>
      <w:r>
        <w:rPr>
          <w:rFonts w:hint="eastAsia"/>
          <w:highlight w:val="green"/>
          <w:lang w:val="en-US" w:eastAsia="zh-CN"/>
        </w:rPr>
        <w:t>应用场景广泛</w:t>
      </w:r>
      <w:r>
        <w:rPr>
          <w:rFonts w:hint="eastAsia"/>
          <w:lang w:val="en-US" w:eastAsia="zh-CN"/>
        </w:rPr>
        <w:t>，长途货运车辆、出租车、网约车等都可以应用，</w:t>
      </w:r>
      <w:r>
        <w:rPr>
          <w:rFonts w:hint="eastAsia"/>
          <w:u w:val="single"/>
          <w:lang w:val="en-US" w:eastAsia="zh-CN"/>
        </w:rPr>
        <w:t>成本也较低，如右图所示，整机控制在千元以内，具备较强的后装和推广潜力。</w:t>
      </w:r>
    </w:p>
    <w:p w14:paraId="34E706DE">
      <w:pPr>
        <w:ind w:firstLine="420" w:firstLineChars="200"/>
        <w:rPr>
          <w:rFonts w:hint="eastAsia"/>
          <w:u w:val="single"/>
          <w:lang w:val="en-US" w:eastAsia="zh-CN"/>
        </w:rPr>
      </w:pPr>
    </w:p>
    <w:p w14:paraId="5C772AFF">
      <w:pPr>
        <w:ind w:firstLine="420" w:firstLineChars="200"/>
        <w:rPr>
          <w:rFonts w:hint="eastAsia"/>
          <w:highlight w:val="green"/>
          <w:u w:val="single"/>
          <w:lang w:val="en-US" w:eastAsia="zh-CN"/>
        </w:rPr>
      </w:pPr>
      <w:r>
        <w:rPr>
          <w:rFonts w:hint="eastAsia"/>
          <w:highlight w:val="green"/>
          <w:u w:val="single"/>
          <w:lang w:val="en-US" w:eastAsia="zh-CN"/>
        </w:rPr>
        <w:t>与知名商用车品牌，锐明/海康/博世等对比，他们的成本大多在￥3000-4000，￥2000-3000，我们的千元以内，量产后成本会更低，适配性也会更好，带动就业前景方面，我们可以通过直接 + 间接 + 产业链协同多个方面创造岗位。</w:t>
      </w:r>
    </w:p>
    <w:p w14:paraId="57C9D0D2">
      <w:pPr>
        <w:ind w:left="420" w:leftChars="200" w:firstLine="0" w:firstLineChars="0"/>
        <w:rPr>
          <w:rFonts w:hint="eastAsia"/>
          <w:u w:val="single"/>
          <w:lang w:val="en-US" w:eastAsia="zh-CN"/>
        </w:rPr>
      </w:pPr>
    </w:p>
    <w:p w14:paraId="770E75C8">
      <w:pPr>
        <w:ind w:firstLine="420" w:firstLineChars="200"/>
        <w:rPr>
          <w:rFonts w:hint="default"/>
          <w:highlight w:val="green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在未来推广和优化方向方面，可以进行硬件后装，数据疲劳管理，优化深度学习调参模型，实现RGB+NIR全天候自动切换等入手。</w:t>
      </w:r>
    </w:p>
    <w:p w14:paraId="3F0AB1A2">
      <w:pPr>
        <w:rPr>
          <w:rFonts w:hint="eastAsia"/>
          <w:highlight w:val="green"/>
          <w:u w:val="single"/>
          <w:lang w:val="en-US" w:eastAsia="zh-CN"/>
        </w:rPr>
      </w:pPr>
    </w:p>
    <w:p w14:paraId="3FF11CB2">
      <w:pPr>
        <w:rPr>
          <w:rFonts w:hint="eastAsia"/>
          <w:highlight w:val="green"/>
          <w:u w:val="single"/>
          <w:lang w:val="en-US" w:eastAsia="zh-CN"/>
        </w:rPr>
      </w:pPr>
    </w:p>
    <w:p w14:paraId="576AB93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highlight w:val="green"/>
          <w:u w:val="single"/>
          <w:lang w:val="en-US" w:eastAsia="zh-CN"/>
        </w:rPr>
        <w:t>在未来工业级部署方向上，我们希望把现在的样机升级为这种车规级，可量产的产品，在硬件可靠性和整车适配性上继续打磨，并与车队管理云平台等深度对接，从竞赛作品转变成能上车落地的产品。</w:t>
      </w:r>
    </w:p>
    <w:p w14:paraId="42B53B02">
      <w:pPr>
        <w:rPr>
          <w:rFonts w:hint="eastAsia"/>
          <w:lang w:val="en-US" w:eastAsia="zh-CN"/>
        </w:rPr>
      </w:pPr>
    </w:p>
    <w:p w14:paraId="6BFCEA2C">
      <w:pPr>
        <w:rPr>
          <w:rFonts w:hint="eastAsia"/>
          <w:lang w:val="en-US" w:eastAsia="zh-CN"/>
        </w:rPr>
      </w:pPr>
    </w:p>
    <w:p w14:paraId="7B858B72">
      <w:pPr>
        <w:ind w:left="210" w:leftChars="100" w:firstLine="210" w:firstLineChars="100"/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第六个部分是我们的团队分工说明，本团队由在校本科生3名，一名指导教师组成，各成员分工明确。</w:t>
      </w:r>
    </w:p>
    <w:p w14:paraId="091810DB">
      <w:pPr>
        <w:rPr>
          <w:rFonts w:hint="eastAsia"/>
          <w:u w:val="single"/>
          <w:lang w:val="en-US" w:eastAsia="zh-CN"/>
        </w:rPr>
      </w:pPr>
    </w:p>
    <w:p w14:paraId="670F888B">
      <w:pPr>
        <w:rPr>
          <w:rFonts w:hint="eastAsia"/>
          <w:u w:val="single"/>
          <w:lang w:val="en-US" w:eastAsia="zh-CN"/>
        </w:rPr>
      </w:pPr>
    </w:p>
    <w:p w14:paraId="06B238CC">
      <w:pPr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下面我们将进行产品的实物展示与讲解</w:t>
      </w:r>
    </w:p>
    <w:p w14:paraId="086A181C">
      <w:pPr>
        <w:rPr>
          <w:rFonts w:hint="default"/>
          <w:u w:val="single"/>
          <w:lang w:val="en-US" w:eastAsia="zh-CN"/>
        </w:rPr>
      </w:pPr>
      <w:bookmarkStart w:id="0" w:name="_GoBack"/>
      <w:bookmarkEnd w:id="0"/>
    </w:p>
    <w:p w14:paraId="7443B8BE">
      <w:pPr>
        <w:rPr>
          <w:rFonts w:hint="eastAsia"/>
          <w:u w:val="single"/>
          <w:lang w:val="en-US" w:eastAsia="zh-CN"/>
        </w:rPr>
      </w:pPr>
    </w:p>
    <w:p w14:paraId="6103A97B">
      <w:pPr>
        <w:rPr>
          <w:rFonts w:hint="default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最后谢谢评委老师的观看！</w:t>
      </w:r>
    </w:p>
    <w:p w14:paraId="02B5A367">
      <w:pPr>
        <w:rPr>
          <w:rFonts w:hint="eastAsia"/>
          <w:u w:val="single"/>
          <w:lang w:val="en-US" w:eastAsia="zh-CN"/>
        </w:rPr>
      </w:pPr>
    </w:p>
    <w:p w14:paraId="309D9A01">
      <w:pPr>
        <w:rPr>
          <w:rFonts w:hint="default"/>
          <w:lang w:val="en-US" w:eastAsia="zh-CN"/>
        </w:rPr>
      </w:pPr>
    </w:p>
    <w:p w14:paraId="33264948">
      <w:pPr>
        <w:rPr>
          <w:rFonts w:hint="default"/>
          <w:lang w:val="en-US" w:eastAsia="zh-CN"/>
        </w:rPr>
      </w:pPr>
    </w:p>
    <w:p w14:paraId="53F93FB3">
      <w:pPr>
        <w:rPr>
          <w:rFonts w:hint="default"/>
          <w:lang w:val="en-US" w:eastAsia="zh-CN"/>
        </w:rPr>
      </w:pPr>
    </w:p>
    <w:p w14:paraId="4FA19ED3">
      <w:pPr>
        <w:rPr>
          <w:rFonts w:hint="default"/>
          <w:lang w:val="en-US" w:eastAsia="zh-CN"/>
        </w:rPr>
      </w:pPr>
    </w:p>
    <w:p w14:paraId="1AE4C2A1">
      <w:pPr>
        <w:rPr>
          <w:rFonts w:hint="default"/>
          <w:lang w:val="en-US" w:eastAsia="zh-CN"/>
        </w:rPr>
      </w:pPr>
    </w:p>
    <w:p w14:paraId="0C60F28F">
      <w:pPr>
        <w:rPr>
          <w:rFonts w:hint="eastAsia"/>
          <w:lang w:val="en-US" w:eastAsia="zh-CN"/>
        </w:rPr>
      </w:pPr>
    </w:p>
    <w:p w14:paraId="31316368">
      <w:pPr>
        <w:rPr>
          <w:rFonts w:hint="eastAsia"/>
          <w:lang w:val="en-US" w:eastAsia="zh-CN"/>
        </w:rPr>
      </w:pPr>
    </w:p>
    <w:p w14:paraId="481D5F94">
      <w:pPr>
        <w:rPr>
          <w:rFonts w:hint="eastAsia"/>
          <w:lang w:val="en-US" w:eastAsia="zh-CN"/>
        </w:rPr>
      </w:pPr>
    </w:p>
    <w:p w14:paraId="069283F4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4674A"/>
    <w:rsid w:val="01D17056"/>
    <w:rsid w:val="038C592B"/>
    <w:rsid w:val="0AF6184B"/>
    <w:rsid w:val="0D6E42F3"/>
    <w:rsid w:val="0D9F44AC"/>
    <w:rsid w:val="0FEB39D9"/>
    <w:rsid w:val="12D70244"/>
    <w:rsid w:val="13A60D5A"/>
    <w:rsid w:val="14952288"/>
    <w:rsid w:val="172D2B29"/>
    <w:rsid w:val="17FF2717"/>
    <w:rsid w:val="1B9B2757"/>
    <w:rsid w:val="1DCF3B00"/>
    <w:rsid w:val="1E4E3AB1"/>
    <w:rsid w:val="20C972A8"/>
    <w:rsid w:val="20D012DA"/>
    <w:rsid w:val="20E35C08"/>
    <w:rsid w:val="20FB5A46"/>
    <w:rsid w:val="22B20386"/>
    <w:rsid w:val="247C0C4C"/>
    <w:rsid w:val="26E7718E"/>
    <w:rsid w:val="2F1C5505"/>
    <w:rsid w:val="30A752A2"/>
    <w:rsid w:val="311F308B"/>
    <w:rsid w:val="327F2033"/>
    <w:rsid w:val="36B204FD"/>
    <w:rsid w:val="37AE5953"/>
    <w:rsid w:val="3B8406BA"/>
    <w:rsid w:val="3E774506"/>
    <w:rsid w:val="3FC41078"/>
    <w:rsid w:val="40D0614F"/>
    <w:rsid w:val="414C3A28"/>
    <w:rsid w:val="44531571"/>
    <w:rsid w:val="469519CD"/>
    <w:rsid w:val="4795500A"/>
    <w:rsid w:val="487A3570"/>
    <w:rsid w:val="4C26756B"/>
    <w:rsid w:val="4C804ECE"/>
    <w:rsid w:val="5099655E"/>
    <w:rsid w:val="541A79B6"/>
    <w:rsid w:val="57203535"/>
    <w:rsid w:val="598558D1"/>
    <w:rsid w:val="5A3D7F5A"/>
    <w:rsid w:val="5AE76118"/>
    <w:rsid w:val="5E007C1C"/>
    <w:rsid w:val="5ED2780B"/>
    <w:rsid w:val="5FAD5B82"/>
    <w:rsid w:val="60C018E5"/>
    <w:rsid w:val="619316BE"/>
    <w:rsid w:val="688232FE"/>
    <w:rsid w:val="68DB72BC"/>
    <w:rsid w:val="6A0740E0"/>
    <w:rsid w:val="6BDF70C3"/>
    <w:rsid w:val="714A4098"/>
    <w:rsid w:val="72874010"/>
    <w:rsid w:val="74982505"/>
    <w:rsid w:val="75BA1FA5"/>
    <w:rsid w:val="77446974"/>
    <w:rsid w:val="7DB1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1503</Words>
  <Characters>1557</Characters>
  <Lines>0</Lines>
  <Paragraphs>0</Paragraphs>
  <TotalTime>163</TotalTime>
  <ScaleCrop>false</ScaleCrop>
  <LinksUpToDate>false</LinksUpToDate>
  <CharactersWithSpaces>1570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2026-06-04T05:09:00Z</dcterms:created>
  <dc:creator>20326</dc:creator>
  <cp:lastModifiedBy>WPS_1724250957</cp:lastModifiedBy>
  <dcterms:modified xsi:type="dcterms:W3CDTF">2026-06-19T16:01:34Z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eyJoZGlkIjoiNWM0YWNkOWM5MjYwOWM3ZDIyODlkYmQ2ZWY1OTNjYjMiLCJ1c2VySWQiOiIxNjI0ODc0OTE4In0=</vt:lpwstr>
  </property>
  <property fmtid="{D5CDD505-2E9C-101B-9397-08002B2CF9AE}" pid="4" name="ICV">
    <vt:lpwstr>F4E8DEA20EC840059D4E917CE40637D5_13</vt:lpwstr>
  </property>
</Properties>
</file>