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SimHei" w:hAnsi="SimHei" w:eastAsia="黑体"/>
          <w:b/>
          <w:sz w:val="34"/>
        </w:rPr>
        <w:t>2026 年全国大学生电子设计竞赛 H 题智能循迹小车</w:t>
        <w:br/>
        <w:t>选材与代码讲解</w:t>
      </w:r>
    </w:p>
    <w:p>
      <w:pPr>
        <w:spacing w:before="280" w:after="120"/>
      </w:pPr>
      <w:r>
        <w:rPr>
          <w:rFonts w:ascii="SimHei" w:hAnsi="SimHei" w:eastAsia="黑体"/>
          <w:b/>
          <w:sz w:val="28"/>
        </w:rPr>
        <w:t>一、项目概述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本方案针对 2026 年全国大学生电子设计竞赛 H 题设计。小车以 TI 的 MSPM0G3507（天猛星开发板）为主控，8 路灰度循迹模块感知赛道黑线，TB6612FNG 双路电机驱动配合 MG310 直流减速电机（自带 GMR 霍尔编码器 MG370）提供动力，0.96 寸 OLED 负责菜单显示与计时，另有按键和板载 LED、蜂鸣器做交互。整车搭建在亚克力底板上，12V 电池供电。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H 题要求小车在铺有黑线的赛道上自主循迹，并按不同要求完成行驶、计时与定点停车。代码按题目编号拆成 EVENT2~EVENT6 五个子任务，通过 OLED 菜单选择、按键启动：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要求 2（EVENT2）：小车置于 A 点，按键启动后沿黑线顺时针行驶一圈并停回 A 点，计时停止并显示总时间；要求总时间不超过 20 秒、停车偏差不超过 2 厘米。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要求 3（EVENT3）：通过 UART 向摆杆控制板发送一次摆球指令，小车本体全程保持静止。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要求 4（EVENT4）：沿黑线行驶约 1.5 米到达 B 点后停车。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要求 5 / 6（EVENT5/6）：沿同一黑线持续循迹整圈，达到时限后自动停车并定格计时。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循迹采用“8 路灰度加权质心 + PD 差速”方案，控制环跑在 100Hz 定时中断里，编码器不参与电机闭环，只用于速度显示和里程累计。开发环境为 TI CCS 20.5.0，编译器 tiarmclang 4.0.4（-O2 优化），驱动库基于 mspm0_sdk_2.11.00.07。下面先讲选材，再逐模块讲代码。</w:t>
      </w:r>
    </w:p>
    <w:p>
      <w:pPr>
        <w:spacing w:before="280" w:after="120"/>
      </w:pPr>
      <w:r>
        <w:rPr>
          <w:rFonts w:ascii="SimHei" w:hAnsi="SimHei" w:eastAsia="黑体"/>
          <w:b/>
          <w:sz w:val="28"/>
        </w:rPr>
        <w:t>二、硬件选材</w:t>
      </w:r>
    </w:p>
    <w:p>
      <w:pPr>
        <w:spacing w:before="160" w:after="80"/>
      </w:pPr>
      <w:r>
        <w:rPr>
          <w:rFonts w:ascii="SimHei" w:hAnsi="SimHei" w:eastAsia="黑体"/>
          <w:b/>
          <w:sz w:val="24"/>
        </w:rPr>
        <w:t>2.1 主控：MSPM0G3507（天猛星开发板）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主控选 TI 的 MSPM0G3507。它是 Cortex-M0+ 内核、80MHz 主频的通用 MCU，片上资源对本项目足够：多路 32 位定时器、四路 UART、两路 I2C、一路 SPI，以及可分组配置的 GPIO 边沿中断。所有外设都交给 CCS 的 SysConfig 图形化配置，自动生成底层驱动（ti_msp_dl_config.c/.h），省去大量寄存器手写。天猛星是国产的 MSPM0G3507 开发板，全部引脚引出排针，方便用杜邦线接灰度、驱动、OLED 等模块。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有一点值得说明：M0+ 内核没有硬件浮点单元（FPU），代码里的加权质心和 PID 都是 float 运算，走的是软件浮点。好在控制环只有 100Hz，80MHz 主频下开销很低，实时性完全没有问题。</w:t>
      </w:r>
    </w:p>
    <w:p>
      <w:pPr>
        <w:spacing w:before="160" w:after="80"/>
      </w:pPr>
      <w:r>
        <w:rPr>
          <w:rFonts w:ascii="SimHei" w:hAnsi="SimHei" w:eastAsia="黑体"/>
          <w:b/>
          <w:sz w:val="24"/>
        </w:rPr>
        <w:t>2.2 循迹传感器：8 路灰度模块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赛题明确要求使用灰度模块，这一点要和常见的红外对管区分开：灰度模块输出的是多级灰度量化后的数字量，抗环境光和地面材质干扰更好，赛题指定灰度就必须用灰度。本方案用 8 路数字灰度模块，探头一字排开，压到黑线输出高电平（宏 GRAY_LINE_ON_HIGH=1；若换模块后极性相反，改这一个宏即可，别处不用动）。8 路分别接 GPIOB 的 B20~B27，从左到右是 ch0~ch7。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选 8 路而非更少的 3 路、5 路，看中的是横向分辨率。路数少时偏差量化太粗，PD 纠偏一顿一顿，直道容易左右摆；8 路配合加权质心能把“线偏了多少”算成一个连续值，入弯时边上的探头还能提前压线，提前打方向。</w:t>
      </w:r>
    </w:p>
    <w:p>
      <w:pPr>
        <w:spacing w:before="160" w:after="80"/>
      </w:pPr>
      <w:r>
        <w:rPr>
          <w:rFonts w:ascii="SimHei" w:hAnsi="SimHei" w:eastAsia="黑体"/>
          <w:b/>
          <w:sz w:val="24"/>
        </w:rPr>
        <w:t>2.3 电机驱动：TB6612FNG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TB6612FNG 是双 H 桥驱动芯片，一颗芯片带两个电机，支持 PWM 调速和正反转，压降和发热都比 L298N 小，体积也更适合小车。每个电机占用一个 PWM 脚加两个方向脚（IN1/IN2），由真值表决定正反转和刹车；STBY 待机脚直接接高电平，软件不控制。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左轮：PWMA=PA8（TIMA0 的 CCP0），方向 AIN1=PB10、AIN2=PB5。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右轮：PWMB=PB9（TIMA0 的 CCP1），方向 BIN1=PB4、BIN2=PB3。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PWM 由 TIMA0 产生，周期 period=8000，占空比范围 0~8000。</w:t>
      </w:r>
    </w:p>
    <w:p>
      <w:pPr>
        <w:spacing w:before="160" w:after="80"/>
      </w:pPr>
      <w:r>
        <w:rPr>
          <w:rFonts w:ascii="SimHei" w:hAnsi="SimHei" w:eastAsia="黑体"/>
          <w:b/>
          <w:sz w:val="24"/>
        </w:rPr>
        <w:t>2.4 电机与编码器：MG310 + MG370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电机用轮趣科技的 MG310 直流减速电机，自带减速箱，输出转速落在循迹小车合适的区间。编码器是配套的 GMR 霍尔编码器 MG370，双相输出（A/B）。本项目只用 A 相做单相测速计数、不辨方向，因为循迹不靠编码器闭环，编码器只负责速度显示和里程累计。四相都配了上升沿中断，汇入 GROUP1 中断：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左轮 A 相 E1A=PB18，B 相 E1B=PA27。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右轮 A 相 E2A=PA26，B 相 E2B=PB17。</w:t>
      </w:r>
    </w:p>
    <w:p>
      <w:pPr>
        <w:spacing w:before="160" w:after="80"/>
      </w:pPr>
      <w:r>
        <w:rPr>
          <w:rFonts w:ascii="SimHei" w:hAnsi="SimHei" w:eastAsia="黑体"/>
          <w:b/>
          <w:sz w:val="24"/>
        </w:rPr>
        <w:t>2.5 显示：0.96 寸 OLED（SSD1306，128×64，I2C）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OLED 用于菜单、计时和结果显示，I2C 接口，从机地址 0x3C，SDA=PA16、SCL=PA29（走 I2C1）。驱动采用“显存 + 刷新”方式：画点、写字符先写进内存缓冲区，最后调用 OLED_Refresh 一次性上屏，避免逐字节刷 I2C 造成闪烁。</w:t>
      </w:r>
    </w:p>
    <w:p>
      <w:pPr>
        <w:spacing w:before="160" w:after="80"/>
      </w:pPr>
      <w:r>
        <w:rPr>
          <w:rFonts w:ascii="SimHei" w:hAnsi="SimHei" w:eastAsia="黑体"/>
          <w:b/>
          <w:sz w:val="24"/>
        </w:rPr>
        <w:t>2.6 交互：按键、LED、蜂鸣器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四个按键全部上拉输入、按下为低电平：PA15 启动、PB16 停止（急停，代码里始终保持最高优先级）、PA07 切换要求、PB14 进入/返回菜单。两个板载 LED 接 PA24、PB19，有源蜂鸣器接 PA14（低电平触发）。需要说明：LED 和蜂鸣器的驱动模块都已写好并编译进工程，但当前主流程并未真正调用它们，属于“接了、驱动也备好了，但暂时没在跑动流程里触发”的状态。如果需要到达提示音，在 EVENT2 停车处补一句 Beep 即可。</w:t>
      </w:r>
    </w:p>
    <w:p>
      <w:pPr>
        <w:spacing w:before="160" w:after="80"/>
      </w:pPr>
      <w:r>
        <w:rPr>
          <w:rFonts w:ascii="SimHei" w:hAnsi="SimHei" w:eastAsia="黑体"/>
          <w:b/>
          <w:sz w:val="24"/>
        </w:rPr>
        <w:t>2.7 电源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整车 12V 电池供电。电机功率由 TB6612 的 VM 脚直接从电池取电，主控和传感器走稳压后的 3.3V，两者电源隔离，电机启停的浪涌不会干扰主控。</w:t>
      </w:r>
    </w:p>
    <w:p>
      <w:pPr>
        <w:spacing w:before="280" w:after="120"/>
      </w:pPr>
      <w:r>
        <w:rPr>
          <w:rFonts w:ascii="SimHei" w:hAnsi="SimHei" w:eastAsia="黑体"/>
          <w:b/>
          <w:sz w:val="28"/>
        </w:rPr>
        <w:t>三、引脚分配总表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下表汇总了 H 题循迹代码实际用到的引脚。工程里另有 Steering（I2C0）、WIFI（UART3）、UART0/UART1、BMI088（SPI0）、VL53L0x、PCA9685 等外设已在 SysConfig 中配置、驱动文件也一并编译进了工程，但主程序并未调用，属于天猛星开发板配套例程的残留与预留接口。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SimHei" w:hAnsi="SimHei" w:eastAsia="黑体"/>
                <w:b/>
                <w:sz w:val="20"/>
              </w:rPr>
              <w:t>功能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SimHei" w:hAnsi="SimHei" w:eastAsia="黑体"/>
                <w:b/>
                <w:sz w:val="20"/>
              </w:rPr>
              <w:t>引脚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SimHei" w:hAnsi="SimHei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主频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80MHz（CPUCLK_FREQ）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左轮 PWM（PWMA）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PA8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TIMA0 比较通道 CCP0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右轮 PWM（PWMB）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PB9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TIMA0 比较通道 CCP1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左轮方向 AIN1 / AIN2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PB10 / PB5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TB6612 方向脚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右轮方向 BIN1 / BIN2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PB4 / PB3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TB6612 方向脚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左轮编码器 A 相 E1A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PB18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上升沿中断计数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左轮编码器 B 相 E1B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PA27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已接，未使用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右轮编码器 A 相 E2A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PA26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上升沿中断计数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右轮编码器 B 相 E2B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PB17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已接，未使用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灰度 ch0~ch7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PB20~PB27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从左到右，压线=高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OLED SDA / SCL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PA16 / PA29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I2C1，地址 0x3C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蜂鸣器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PA14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低电平触发（当前未触发）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LED1 / LED2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PA24 / PB19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板载（当前未点亮）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按键 启动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PA15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详情页短按启动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按键 停止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PB16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随时急停，最高优先级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按键 切换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PA07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菜单页切换要求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按键 确认/返回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PB14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进入详情 / 返回菜单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UART2 TX / RX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PB15 / PA22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摆杆控制板通信，115200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SimHei" w:hAnsi="SimHei" w:eastAsia="黑体"/>
          <w:b/>
          <w:sz w:val="28"/>
        </w:rPr>
        <w:t>四、软件总体结构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工程用 TI CCS 建立，SysConfig 生成底层驱动，上层按功能拆成独立模块：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main.c：主流程，OLED 菜单、按键状态机、计时与结果显示。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gray.c/.h：8 路灰度采集与加权质心偏差计算。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motor.c/.h：电机 PWM、方向、刹车，以及编码器中断计数。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control.c/.h：循迹控制环，PD 差速、弯道优化、丢线处理与 EVENT2 停车状态机。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key.c/.h、led.c/.h、buzzer.c/.h、oled.c/.h：按键、LED、蜂鸣器、OLED 外设驱动。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CarStateSend.c/.h：UART2 摆杆控制板通信协议。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delay.c/.h：CPU 死等延时与 1ms 系统节拍（TIMER_1/TIMA1）。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主循环不直接跑控制逻辑，循迹放在 TIMG0（TIMER_TOMOR_G0）的 1ms 中断里、内部 10 分频成 100Hz 执行，OLED 刷新这类阻塞操作不会影响电机控制的实时性。工程里还保留了一个 main_car_backup.c.bak，是早期版本整圈逻辑的备份，与当前 EVENT 状态机的实现思路不同，仅作存档。</w:t>
      </w:r>
    </w:p>
    <w:p>
      <w:pPr>
        <w:spacing w:before="280" w:after="120"/>
      </w:pPr>
      <w:r>
        <w:rPr>
          <w:rFonts w:ascii="SimHei" w:hAnsi="SimHei" w:eastAsia="黑体"/>
          <w:b/>
          <w:sz w:val="28"/>
        </w:rPr>
        <w:t>五、核心算法讲解</w:t>
      </w:r>
    </w:p>
    <w:p>
      <w:pPr>
        <w:spacing w:before="160" w:after="80"/>
      </w:pPr>
      <w:r>
        <w:rPr>
          <w:rFonts w:ascii="SimHei" w:hAnsi="SimHei" w:eastAsia="黑体"/>
          <w:b/>
          <w:sz w:val="24"/>
        </w:rPr>
        <w:t>5.1 灰度偏差计算（加权质心）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8 路探头从左到右赋权重 -7、-5、-3、-1、+1、+3、+5、+7。每个控制周期先 Gray_Read 读一次 8 路电平，再算偏差：只有 1~2 路压线时直接返回权重和（不除压线路数），保留较大的边缘误差，保证高速入弯的纠偏力度；3 路及以上压线时返回 Σ权重 / 压线路数，即加权质心。这样线在正中时偏差约等于 0，线偏左为负、偏右为正，范围大致在 -12~+12。循迹目标就是让这个偏差趋近 0。</w:t>
      </w:r>
    </w:p>
    <w:p>
      <w:pPr>
        <w:spacing w:before="160" w:after="80"/>
      </w:pPr>
      <w:r>
        <w:rPr>
          <w:rFonts w:ascii="SimHei" w:hAnsi="SimHei" w:eastAsia="黑体"/>
          <w:b/>
          <w:sz w:val="24"/>
        </w:rPr>
        <w:t>5.2 PD 差速控制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偏差喂进 PD 控制器得到转向修正量 adjust，再叠加到基础速度上分给左右轮：左轮 = base + correction、右轮 = base - correction。correction = Kp·error + Ki·∫error + Kd·d(error)/dt，默认 Ki=0，只用 PD。EVENT2 用 Kp=20、Kd=5.5；EVENT4/5/6 换一套更柔和的参数 Kp=14、Kd=1.0，减少直线摆动。error&gt;0 表示线在右侧，代码让左轮加速、右轮减速，把车头向右掰，即朝线的一侧纠偏。若实车纠偏方向整体反了，把 control.c 顶部的 CTRL_DIR_SIGN 改成 -1 即可。</w:t>
      </w:r>
    </w:p>
    <w:p>
      <w:pPr>
        <w:spacing w:before="160" w:after="80"/>
      </w:pPr>
      <w:r>
        <w:rPr>
          <w:rFonts w:ascii="SimHei" w:hAnsi="SimHei" w:eastAsia="黑体"/>
          <w:b/>
          <w:sz w:val="24"/>
        </w:rPr>
        <w:t>5.3 弯道优化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弯道和直道分开处理：偏差绝对值大于 CTRL_CURVE_ENTER_ERR（1.5）时判为弯道，启用三项优化——误差低通滤波（CTRL_ERROR_FILTER=0.65）压毛刺、按偏差小幅降速（CTRL_CURVE_SLOW_K=10.0，最低降到 CTRL_CURVE_MIN_SPEED=190）、D 项低通（CTRL_D_FILTER=0.35）和输出斜率限制（CTRL_ADJUST_STEP_MAX=55）抑制数字探头切换带来的尖峰，让出入弯更平稳。</w:t>
      </w:r>
    </w:p>
    <w:p>
      <w:pPr>
        <w:spacing w:before="160" w:after="80"/>
      </w:pPr>
      <w:r>
        <w:rPr>
          <w:rFonts w:ascii="SimHei" w:hAnsi="SimHei" w:eastAsia="黑体"/>
          <w:b/>
          <w:sz w:val="24"/>
        </w:rPr>
        <w:t>5.4 丢线与全黑处理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8 路全不压线时（可能冲出赛道，也可能压到十字或停止线），不直接停车，而是保持 15 个周期（150ms）沿原方向衰减转向；超过这个时间还没找回线，就朝最后一次有效方向按固定误差 CTRL_SEEK_ERR（4.0）搜线。8 路全压线则当作停止线/十字处理，本周期严格直行，避免产生 D 项瞬态。</w:t>
      </w:r>
    </w:p>
    <w:p>
      <w:pPr>
        <w:spacing w:before="160" w:after="80"/>
      </w:pPr>
      <w:r>
        <w:rPr>
          <w:rFonts w:ascii="SimHei" w:hAnsi="SimHei" w:eastAsia="黑体"/>
          <w:b/>
          <w:sz w:val="24"/>
        </w:rPr>
        <w:t>5.5 编码器计数与里程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编码器 A 相在 GROUP1 中断里计数，每 10ms 读一次脉冲数：左右轮脉冲和累加进里程 s_odo，同时存一份到 s_speed 供 OLED 显示速度。编码器不参与 PID 输出，EVENT2 也不用里程或 20 秒定时作为自动停车条件，停车完全靠灰度识别 A 点加时间比例补偿。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中断里有个容易踩的坑：编码器四相和四个按键都挂在 GROUP1 上，DL_GPIO_getPendingInterrupt 每次只返回并清除“一个”pending 位，所以中断服务函数必须用 while 循环把该端口所有 pending 读干净，否则按键的 pending 可能抢在编码器前面被读走，造成编码器漏计。代码里已经这么处理了。</w:t>
      </w:r>
    </w:p>
    <w:p>
      <w:pPr>
        <w:spacing w:before="160" w:after="80"/>
      </w:pPr>
      <w:r>
        <w:rPr>
          <w:rFonts w:ascii="SimHei" w:hAnsi="SimHei" w:eastAsia="黑体"/>
          <w:b/>
          <w:sz w:val="24"/>
        </w:rPr>
        <w:t>5.6 要求 2 的精准停车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要求 2 最难的是“停回 A 点、偏差 ≤2cm”。代码用带武装时间的状态机（CONTROL_EVENT2_*）实现：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启动后先进入 WAIT_CLEAR，确认小车已经离开 A 点（连续 5 帧压线总数 ≤3）。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再进入 WAIT_ARM，等满 12 秒（一圈正常约 16 秒）才允许识别返回 A，防止起跑时误判。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WAIT_A 阶段，8 路压线总数严格大于 3 且连续 2 帧（20ms）才确认压回 A，过滤单周期毛刺。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确认 A 点后按“本圈实际耗时”的比例算车尾补偿时间：车长 320mm、周长 6.142m，delay = 本圈耗时 × 320 / 6142，让车头过 A 后继续循迹一段，把车尾带到 A。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最后左轮短接制动、右轮按过弯最低速度的 78% 反转 0.5 秒，把车身摆正，随后整车短接制动停车。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这套逻辑避免了单纯靠里程门限停不准的问题。代码还留了 EVENT2_BRAKE_OFFSET_MS 制动距离预补偿，默认为 0，实车标定后填入即可进一步修正停车点。</w:t>
      </w:r>
    </w:p>
    <w:p>
      <w:pPr>
        <w:spacing w:before="160" w:after="80"/>
      </w:pPr>
      <w:r>
        <w:rPr>
          <w:rFonts w:ascii="SimHei" w:hAnsi="SimHei" w:eastAsia="黑体"/>
          <w:b/>
          <w:sz w:val="24"/>
        </w:rPr>
        <w:t>5.7 停止、刹车与 PWM 反相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电机控制里有三个容易混淆的点，代码都单独处理了。一是“停止”和“刹车”是两回事：Motor_Stop 把两个方向脚都拉低，电机靠惯性滑行；Motor_Brake 把 IN1=IN2=1 让电机两端短接，产生制动转矩、立即减速。EVENT2 停车用的是后者，所以停得更利落。二是本板 PWM 反相：比较值越大实际占空比越小，Motor_SetDuty 里做了 cmp = 满量程 − 期望占空比 的反相，让上层保持“duty 越大越快”的直觉。三是方向脚有 reverse 开关，左右轮常常镜像安装，哪边装反了在 motor.c 顶部把对应 MOTOR_L_REVERSE / MOTOR_R_REVERSE 置 1 即可。</w:t>
      </w:r>
    </w:p>
    <w:p>
      <w:pPr>
        <w:spacing w:before="160" w:after="80"/>
      </w:pPr>
      <w:r>
        <w:rPr>
          <w:rFonts w:ascii="SimHei" w:hAnsi="SimHei" w:eastAsia="黑体"/>
          <w:b/>
          <w:sz w:val="24"/>
        </w:rPr>
        <w:t>5.8 摆杆控制板通信协议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要求 3 需要和摆杆控制板（STM32）通信。用 UART2（TX=PB15、RX=PA22，115200）发一帧定长 5 字节报文：0x5A [state] [modenum] [checksum] 0xA5，checksum = state ^ modenum。state 表示运动状态（0 停、1 启动、2 运行、3 转向、4 制动），mode 是摆球模式（0 idle、1 EVENT3、2 EVENT4、3 EVENT5、4 EVENT6）。要求 3 启动时只发一次“停止 + EVENT3”，小车始终保持刹车，等待摆杆动作完成。协议里的 mode 编号和 EVENT 编号并不是一回事，注意别混。</w:t>
      </w:r>
    </w:p>
    <w:p>
      <w:pPr>
        <w:spacing w:before="280" w:after="120"/>
      </w:pPr>
      <w:r>
        <w:rPr>
          <w:rFonts w:ascii="SimHei" w:hAnsi="SimHei" w:eastAsia="黑体"/>
          <w:b/>
          <w:sz w:val="28"/>
        </w:rPr>
        <w:t>六、各要求实现说明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要求 2（EVENT2）：进入详情页后按 PA15 启动。启动即离开 A 点，控制中断按 5.6 节的状态机跑完一圈、识别返回 A 并做车尾补偿停车，停车后 OLED 显示行驶总时间，以及 A（识别到 A 点的耗时，厘秒）、D（车尾补偿时长，毫秒）和 RS（停车原因：A=正常、MAN=手动停止）供诊断。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要求 3（EVENT3）：启动时通过 UART2 发送一次摆球指令，小车全程刹车不动作，本地维护 5 秒时间窗口后结束。当前单向协议不提供 STM32 完成或稳定状态反馈，所以 EVENT3 只做本地计时。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要求 4（EVENT4）：按 1800 脉冲/米的里程系数累计编码器，跑到 1.5 米门限或 7.5 秒超时即自动停车，使用独立的速度与 PID 参数，不干扰其他任务的循迹。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要求 5 / 6（EVENT5/6）：与 EVENT4 使用完全相同的速度与 PID，沿同一黑线持续循迹，到 25 秒时限后自动停车并定格计时。</w:t>
      </w:r>
    </w:p>
    <w:p>
      <w:pPr>
        <w:spacing w:before="280" w:after="120"/>
      </w:pPr>
      <w:r>
        <w:rPr>
          <w:rFonts w:ascii="SimHei" w:hAnsi="SimHei" w:eastAsia="黑体"/>
          <w:b/>
          <w:sz w:val="28"/>
        </w:rPr>
        <w:t>七、关键参数汇总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SimHei" w:hAnsi="SimHei" w:eastAsia="黑体"/>
                <w:b/>
                <w:sz w:val="20"/>
              </w:rPr>
              <w:t>参数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SimHei" w:hAnsi="SimHei" w:eastAsia="黑体"/>
                <w:b/>
                <w:sz w:val="20"/>
              </w:rPr>
              <w:t>值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SimHei" w:hAnsi="SimHei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CTRL_BASE_SPEED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300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EVENT2 直道基础速度（0~1000 参考域）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EVENT4_BASE_SPEED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235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EVENT4/5/6 基础速度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CTRL_CURVE_MIN_SPEED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190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弯道最低基速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CTRL_KP / KD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20.0 / 5.5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EVENT2 循迹 PD 参数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EVENT4_KP / KD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14.0 / 1.0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EVENT4/5/6 循迹 PD 参数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CTRL_CURVE_ENTER_ERR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1.5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超过即启用弯道优化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CTRL_DIV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1ms 中断 10 分频 = 100Hz 控制频率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MOTOR_DUTY_MAX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8000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PWM 周期 period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LAP_LENGTH_M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6.142m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赛道一圈周长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EVENT2_ARM_MS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12000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12 秒武装时间后才允许识别返回 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EVENT2_TAIL_MM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320mm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车长，用于车尾补偿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ODO_PULSE_PER_METER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1800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编码器脉冲/米（左右轮之和口径）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EVENT4_DISTANCE_MM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1500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EVENT4 的 A→B 距离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EVENT3/4/5 时限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5s / 7.5s / 25s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各任务自动停车时限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GRAY_LINE_ON_HIGH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压线=高；极性相反改 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CTRL_DIR_SIGN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+1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纠偏方向整体相反时改 -1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SimHei" w:hAnsi="SimHei" w:eastAsia="黑体"/>
          <w:b/>
          <w:sz w:val="28"/>
        </w:rPr>
        <w:t>八、调试与标定要点</w:t>
      </w:r>
    </w:p>
    <w:p>
      <w:pPr>
        <w:spacing w:line="336" w:lineRule="auto" w:after="60"/>
        <w:ind w:firstLine="440"/>
      </w:pPr>
      <w:r>
        <w:rPr>
          <w:rFonts w:ascii="Times New Roman" w:hAnsi="Times New Roman" w:eastAsia="宋体"/>
          <w:b w:val="0"/>
          <w:sz w:val="22"/>
        </w:rPr>
        <w:t>循迹车大部分时间都花在调车上，代码里给几个高频问题留了明确的开关，下面按调车时常见顺序列出来：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左右轮转向反了：开机应直行却“原地打转 / 一开就偏”，说明两轮反着转，只翻其中一个（先试右轮，把 MOTOR_R_REVERSE 置 1）；能直行但整体往后退，说明两轮都反，两个 reverse 都置 1。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纠偏方向反了：车越跑越偏、往线外冲，把 CTRL_DIR_SIGN 从 +1 改成 -1。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灰度探头顺序装反了：不用改上层逻辑，把 gray.c 里 s_gray[] 表的端口/引脚顺序调一下即可。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灰度极性不对：压黑线读回来是 0，把 GRAY_LINE_ON_HIGH 改成 0。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停车点靠前/靠后：调 EVENT2_BRAKE_OFFSET_MS，正值提前断油、负值延后，用刹车把惯性吃掉。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EVENT4 停车距离不准：先核对 ODO_PULSE_PER_METER=1800 的口径（见下节），再按实际轮径和编码器线数标定。</w:t>
      </w:r>
    </w:p>
    <w:p>
      <w:pPr>
        <w:spacing w:before="280" w:after="120"/>
      </w:pPr>
      <w:r>
        <w:rPr>
          <w:rFonts w:ascii="SimHei" w:hAnsi="SimHei" w:eastAsia="黑体"/>
          <w:b/>
          <w:sz w:val="28"/>
        </w:rPr>
        <w:t>九、值得注意的细节与改进方向</w:t>
      </w:r>
    </w:p>
    <w:p>
      <w:pPr>
        <w:spacing w:line="336" w:lineRule="auto" w:after="60"/>
      </w:pPr>
      <w:r>
        <w:rPr>
          <w:rFonts w:ascii="Times New Roman" w:hAnsi="Times New Roman" w:eastAsia="宋体"/>
          <w:b w:val="0"/>
          <w:sz w:val="22"/>
        </w:rPr>
        <w:t>有几处代码细节和后续可以完善的地方，如实记录如下：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Control_RunEvent2 没有显式把 s_event4_mode 复位为 0。目前靠每次任务结束都会走 Control_Stop（它会清掉 s_event4_mode）来兜底，主流程不会出错；但 Run 系列函数内部状态复位不一致，建议在 Control_RunEvent2 里也补一句 s_event4_mode=0，避免以后改动时踩坑。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里程系数 ODO_PULSE_PER_METER=1800 是按“左右轮脉冲和”的口径定义的，s_odo 累加的也是左右轮之和。如果 1800 实际是单轮每米的脉冲数，那么 EVENT4 的 1.5 米门限会提前到约 0.75 米就触发，这个值务必按实车轮径和编码器线数标定核对。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蜂鸣器和 LED 的驱动模块已就绪但主流程没调用，如需“到达提示音”或“状态指示灯”，补一两次调用即可，改动很小。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编码器目前只用 A 相单相测速、不辨方向，若后续要做速度闭环或更精确的里程，可把 B 相也接进中断、按 A/B 相位关系判向。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EVENT2 的 12 秒武装时间是按“一圈约 16 秒”拍脑袋定的固定值，若换赛道周长变了，这个值要跟着改，更稳妥的做法是改成按已跑里程自适应武装。</w:t>
      </w:r>
    </w:p>
    <w:p>
      <w:pPr>
        <w:spacing w:line="324" w:lineRule="auto" w:after="40"/>
        <w:ind w:left="440"/>
      </w:pPr>
      <w:r>
        <w:rPr>
          <w:rFonts w:ascii="Times New Roman" w:hAnsi="Times New Roman" w:eastAsia="宋体"/>
          <w:b w:val="0"/>
          <w:sz w:val="22"/>
        </w:rPr>
        <w:t>· 当前循迹针对椭圆/圆弧赛道、不含直角弯；若赛题出现直角，需要在灰度模块上补直角检测（某一侧连续多路同时压线）再做定点转向。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