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8051 八位数字时钟</w:t>
      </w:r>
    </w:p>
    <w:p>
      <w:pPr>
        <w:pStyle w:val="Heading1"/>
      </w:pPr>
      <w:r>
        <w:t xml:space="preserve">项目简介</w:t>
      </w:r>
    </w:p>
    <w:p>
      <w:pPr/>
      <w:r>
        <w:t xml:space="preserve">本项目是一款基于 8051 单片机的八位数码管数字时钟。程序使用 Keil C51 编写，工程目标器件配置为 Atmel AT89C52，配套 Proteus ISIS 仿真工程。</w:t>
      </w:r>
    </w:p>
    <w:p>
      <w:pPr/>
      <w:r>
        <w:t xml:space="preserve">源码实现了时钟计时、八位数码管动态扫描、按键设置、三组闹钟、蜂鸣器提示和 60 秒倒计时等功能。仓库同时保留了 Keil 工程文件、Proteus 仿真文件、HEX 固件以及历史构建产物，适合用于学习 8051 定时器、数码管动态显示、按键扫描和单片机工程开发流程。</w:t>
      </w:r>
    </w:p>
    <w:p>
      <w:pPr>
        <w:pStyle w:val="Heading1"/>
      </w:pPr>
      <w:r>
        <w:t xml:space="preserve">项目状态</w:t>
      </w:r>
    </w:p>
    <w:p>
      <w:pPr/>
      <w:r>
        <w:t xml:space="preserve">本项目目录中包含：</w:t>
      </w:r>
    </w:p>
    <w:p>
      <w:pPr>
        <w:numPr>
          <w:ilvl w:val="0"/>
          <w:numId w:val="1"/>
        </w:numPr>
      </w:pPr>
      <w:r>
        <w:t xml:space="preserve">Keil C51 工程源文件；</w:t>
      </w:r>
    </w:p>
    <w:p>
      <w:pPr>
        <w:numPr>
          <w:ilvl w:val="0"/>
          <w:numId w:val="1"/>
        </w:numPr>
      </w:pPr>
      <w:r>
        <w:t xml:space="preserve">AT89C52 八位数字时钟程序；</w:t>
      </w:r>
    </w:p>
    <w:p>
      <w:pPr>
        <w:numPr>
          <w:ilvl w:val="0"/>
          <w:numId w:val="1"/>
        </w:numPr>
      </w:pPr>
      <w:r>
        <w:t xml:space="preserve">Proteus ISIS 仿真工程；</w:t>
      </w:r>
    </w:p>
    <w:p>
      <w:pPr>
        <w:numPr>
          <w:ilvl w:val="0"/>
          <w:numId w:val="1"/>
        </w:numPr>
      </w:pPr>
      <w:r>
        <w:t xml:space="preserve">历史构建生成的 HEX、OBJ、LST、M51 等文件。</w:t>
      </w:r>
    </w:p>
    <w:p>
      <w:pPr/>
      <w:r>
        <w:t xml:space="preserve">根据目录中保存的工程日志和链接映射文件，项目曾经生成过 HEX 文件，记录的程序规模约为：</w:t>
      </w:r>
    </w:p>
    <w:p>
      <w:pPr/>
      <w:r>
        <w:rPr>
          <w:rFonts w:ascii="Consolas" w:hAnsi="Consolas"/>
          <w:sz w:val="19"/>
        </w:rPr>
        <w:t xml:space="preserve">data  = 42 bytes</w:t>
      </w:r>
    </w:p>
    <w:p>
      <w:pPr/>
      <w:r>
        <w:rPr>
          <w:rFonts w:ascii="Consolas" w:hAnsi="Consolas"/>
          <w:sz w:val="19"/>
        </w:rPr>
        <w:t xml:space="preserve">xdata = 0 bytes</w:t>
      </w:r>
    </w:p>
    <w:p>
      <w:pPr/>
      <w:r>
        <w:rPr>
          <w:rFonts w:ascii="Consolas" w:hAnsi="Consolas"/>
          <w:sz w:val="19"/>
        </w:rPr>
        <w:t xml:space="preserve">code  = 1656 bytes</w:t>
      </w:r>
    </w:p>
    <w:p>
      <w:pPr/>
      <w:r>
        <w:t xml:space="preserve">以上信息来自项目中保存的历史构建产物。本次仅对文件进行了静态读取，未重新执行 Keil 编译、未启动 Proteus 仿真，也未进行真实硬件烧录测试。因此，不能据此断言当前环境下所有功能均已验证通过。</w:t>
      </w:r>
    </w:p>
    <w:p>
      <w:pPr>
        <w:pStyle w:val="Heading1"/>
      </w:pPr>
      <w:r>
        <w:t xml:space="preserve">主要功能</w:t>
      </w:r>
    </w:p>
    <w:p>
      <w:pPr>
        <w:numPr>
          <w:ilvl w:val="0"/>
          <w:numId w:val="1"/>
        </w:numPr>
      </w:pPr>
      <w:r>
        <w:t xml:space="preserve">八位数码管显示当前时间，格式为 `HH-MM-SS`；</w:t>
      </w:r>
    </w:p>
    <w:p>
      <w:pPr>
        <w:numPr>
          <w:ilvl w:val="0"/>
          <w:numId w:val="1"/>
        </w:numPr>
      </w:pPr>
      <w:r>
        <w:t xml:space="preserve">支持设置小时、分钟和秒；</w:t>
      </w:r>
    </w:p>
    <w:p>
      <w:pPr>
        <w:numPr>
          <w:ilvl w:val="0"/>
          <w:numId w:val="1"/>
        </w:numPr>
      </w:pPr>
      <w:r>
        <w:t xml:space="preserve">支持设置三组闹钟时间；</w:t>
      </w:r>
    </w:p>
    <w:p>
      <w:pPr>
        <w:numPr>
          <w:ilvl w:val="0"/>
          <w:numId w:val="1"/>
        </w:numPr>
      </w:pPr>
      <w:r>
        <w:t xml:space="preserve">闹钟时间到达后控制蜂鸣器提示；</w:t>
      </w:r>
    </w:p>
    <w:p>
      <w:pPr>
        <w:numPr>
          <w:ilvl w:val="0"/>
          <w:numId w:val="1"/>
        </w:numPr>
      </w:pPr>
      <w:r>
        <w:t xml:space="preserve">每小时最后十秒提供预提醒逻辑；</w:t>
      </w:r>
    </w:p>
    <w:p>
      <w:pPr>
        <w:numPr>
          <w:ilvl w:val="0"/>
          <w:numId w:val="1"/>
        </w:numPr>
      </w:pPr>
      <w:r>
        <w:t xml:space="preserve">支持 60 秒倒计时；</w:t>
      </w:r>
    </w:p>
    <w:p>
      <w:pPr>
        <w:numPr>
          <w:ilvl w:val="0"/>
          <w:numId w:val="1"/>
        </w:numPr>
      </w:pPr>
      <w:r>
        <w:t xml:space="preserve">使用 Timer0 中断完成数码管动态扫描；</w:t>
      </w:r>
    </w:p>
    <w:p>
      <w:pPr>
        <w:numPr>
          <w:ilvl w:val="0"/>
          <w:numId w:val="1"/>
        </w:numPr>
      </w:pPr>
      <w:r>
        <w:t xml:space="preserve">提供 Keil uVision 工程文件；</w:t>
      </w:r>
    </w:p>
    <w:p>
      <w:pPr>
        <w:numPr>
          <w:ilvl w:val="0"/>
          <w:numId w:val="1"/>
        </w:numPr>
      </w:pPr>
      <w:r>
        <w:t xml:space="preserve">提供 Proteus 仿真电路文件；</w:t>
      </w:r>
    </w:p>
    <w:p>
      <w:pPr>
        <w:numPr>
          <w:ilvl w:val="0"/>
          <w:numId w:val="1"/>
        </w:numPr>
      </w:pPr>
      <w:r>
        <w:t xml:space="preserve">提供 Intel HEX 固件文件。</w:t>
      </w:r>
    </w:p>
    <w:p>
      <w:pPr>
        <w:pStyle w:val="Heading1"/>
      </w:pPr>
      <w:r>
        <w:t xml:space="preserve">硬件组成</w:t>
      </w:r>
    </w:p>
    <w:tbl>
      <w:tblPr>
        <w:tblBorders>
          <w:top w:val="single" w:sz="4"/>
          <w:left w:val="single" w:sz="4"/>
          <w:bottom w:val="single" w:sz="4"/>
          <w:right w:val="single" w:sz="4"/>
          <w:insideH w:val="single" w:sz="4"/>
          <w:insideV w:val="single" w:sz="4"/>
        </w:tblBorders>
      </w:tblPr>
      <w:tblGrid>
        <w:gridCol w:w="3000"/>
        <w:gridCol w:w="3000"/>
      </w:tblGrid>
      <w:tr>
        <w:tc>
          <w:tcPr>
            <w:tcW w:w="3000" w:type="dxa"/>
          </w:tcPr>
          <w:p>
            <w:r>
              <w:rPr>
                <w:b/>
              </w:rPr>
              <w:t xml:space="preserve">模块</w:t>
            </w:r>
          </w:p>
        </w:tc>
        <w:tc>
          <w:tcPr>
            <w:tcW w:w="3000" w:type="dxa"/>
          </w:tcPr>
          <w:p>
            <w:r>
              <w:rPr>
                <w:b/>
              </w:rPr>
              <w:t xml:space="preserve">器件或说明</w:t>
            </w:r>
          </w:p>
        </w:tc>
      </w:tr>
      <w:tr>
        <w:tc>
          <w:tcPr>
            <w:tcW w:w="3000" w:type="dxa"/>
          </w:tcPr>
          <w:p>
            <w:r>
              <w:t xml:space="preserve">主控芯片</w:t>
            </w:r>
          </w:p>
        </w:tc>
        <w:tc>
          <w:tcPr>
            <w:tcW w:w="3000" w:type="dxa"/>
          </w:tcPr>
          <w:p>
            <w:r>
              <w:t xml:space="preserve">AT89C52，工程目标配置</w:t>
            </w:r>
          </w:p>
        </w:tc>
      </w:tr>
      <w:tr>
        <w:tc>
          <w:tcPr>
            <w:tcW w:w="3000" w:type="dxa"/>
          </w:tcPr>
          <w:p>
            <w:r>
              <w:t xml:space="preserve">系统时钟</w:t>
            </w:r>
          </w:p>
        </w:tc>
        <w:tc>
          <w:tcPr>
            <w:tcW w:w="3000" w:type="dxa"/>
          </w:tcPr>
          <w:p>
            <w:r>
              <w:t xml:space="preserve">工程配置为 24 MHz</w:t>
            </w:r>
          </w:p>
        </w:tc>
      </w:tr>
      <w:tr>
        <w:tc>
          <w:tcPr>
            <w:tcW w:w="3000" w:type="dxa"/>
          </w:tcPr>
          <w:p>
            <w:r>
              <w:t xml:space="preserve">显示模块</w:t>
            </w:r>
          </w:p>
        </w:tc>
        <w:tc>
          <w:tcPr>
            <w:tcW w:w="3000" w:type="dxa"/>
          </w:tcPr>
          <w:p>
            <w:r>
              <w:t xml:space="preserve">两个四位共阴极数码管，组成八位显示</w:t>
            </w:r>
          </w:p>
        </w:tc>
      </w:tr>
      <w:tr>
        <w:tc>
          <w:tcPr>
            <w:tcW w:w="3000" w:type="dxa"/>
          </w:tcPr>
          <w:p>
            <w:r>
              <w:t xml:space="preserve">锁存器</w:t>
            </w:r>
          </w:p>
        </w:tc>
        <w:tc>
          <w:tcPr>
            <w:tcW w:w="3000" w:type="dxa"/>
          </w:tcPr>
          <w:p>
            <w:r>
              <w:t xml:space="preserve">2 × 74HC573</w:t>
            </w:r>
          </w:p>
        </w:tc>
      </w:tr>
      <w:tr>
        <w:tc>
          <w:tcPr>
            <w:tcW w:w="3000" w:type="dxa"/>
          </w:tcPr>
          <w:p>
            <w:r>
              <w:t xml:space="preserve">按键</w:t>
            </w:r>
          </w:p>
        </w:tc>
        <w:tc>
          <w:tcPr>
            <w:tcW w:w="3000" w:type="dxa"/>
          </w:tcPr>
          <w:p>
            <w:r>
              <w:t xml:space="preserve">5 个独立按键</w:t>
            </w:r>
          </w:p>
        </w:tc>
      </w:tr>
      <w:tr>
        <w:tc>
          <w:tcPr>
            <w:tcW w:w="3000" w:type="dxa"/>
          </w:tcPr>
          <w:p>
            <w:r>
              <w:t xml:space="preserve">提示模块</w:t>
            </w:r>
          </w:p>
        </w:tc>
        <w:tc>
          <w:tcPr>
            <w:tcW w:w="3000" w:type="dxa"/>
          </w:tcPr>
          <w:p>
            <w:r>
              <w:t xml:space="preserve">蜂鸣器及驱动电路</w:t>
            </w:r>
          </w:p>
        </w:tc>
      </w:tr>
      <w:tr>
        <w:tc>
          <w:tcPr>
            <w:tcW w:w="3000" w:type="dxa"/>
          </w:tcPr>
          <w:p>
            <w:r>
              <w:t xml:space="preserve">仿真软件</w:t>
            </w:r>
          </w:p>
        </w:tc>
        <w:tc>
          <w:tcPr>
            <w:tcW w:w="3000" w:type="dxa"/>
          </w:tcPr>
          <w:p>
            <w:r>
              <w:t xml:space="preserve">Proteus ISIS</w:t>
            </w:r>
          </w:p>
        </w:tc>
      </w:tr>
      <w:tr>
        <w:tc>
          <w:tcPr>
            <w:tcW w:w="3000" w:type="dxa"/>
          </w:tcPr>
          <w:p>
            <w:r>
              <w:t xml:space="preserve">开发环境</w:t>
            </w:r>
          </w:p>
        </w:tc>
        <w:tc>
          <w:tcPr>
            <w:tcW w:w="3000" w:type="dxa"/>
          </w:tcPr>
          <w:p>
            <w:r>
              <w:t xml:space="preserve">Keil uVision 5 / C51</w:t>
            </w:r>
          </w:p>
        </w:tc>
      </w:tr>
    </w:tbl>
    <w:p>
      <w:pPr/>
      <w:r>
        <w:t xml:space="preserve">Proteus 原理图中还包含晶振、复位电路、电阻、电容及其他外围器件。</w:t>
      </w:r>
    </w:p>
    <w:p>
      <w:pPr>
        <w:pStyle w:val="Heading1"/>
      </w:pPr>
      <w:r>
        <w:t xml:space="preserve">引脚分配</w:t>
      </w:r>
    </w:p>
    <w:tbl>
      <w:tblPr>
        <w:tblBorders>
          <w:top w:val="single" w:sz="4"/>
          <w:left w:val="single" w:sz="4"/>
          <w:bottom w:val="single" w:sz="4"/>
          <w:right w:val="single" w:sz="4"/>
          <w:insideH w:val="single" w:sz="4"/>
          <w:insideV w:val="single" w:sz="4"/>
        </w:tblBorders>
      </w:tblPr>
      <w:tblGrid>
        <w:gridCol w:w="3000"/>
        <w:gridCol w:w="3000"/>
      </w:tblGrid>
      <w:tr>
        <w:tc>
          <w:tcPr>
            <w:tcW w:w="3000" w:type="dxa"/>
          </w:tcPr>
          <w:p>
            <w:r>
              <w:rPr>
                <w:b/>
              </w:rPr>
              <w:t xml:space="preserve">单片机引脚</w:t>
            </w:r>
          </w:p>
        </w:tc>
        <w:tc>
          <w:tcPr>
            <w:tcW w:w="3000" w:type="dxa"/>
          </w:tcPr>
          <w:p>
            <w:r>
              <w:rPr>
                <w:b/>
              </w:rPr>
              <w:t xml:space="preserve">功能</w:t>
            </w:r>
          </w:p>
        </w:tc>
      </w:tr>
      <w:tr>
        <w:tc>
          <w:tcPr>
            <w:tcW w:w="3000" w:type="dxa"/>
          </w:tcPr>
          <w:p>
            <w:r>
              <w:t xml:space="preserve">P0</w:t>
            </w:r>
          </w:p>
        </w:tc>
        <w:tc>
          <w:tcPr>
            <w:tcW w:w="3000" w:type="dxa"/>
          </w:tcPr>
          <w:p>
            <w:r>
              <w:t xml:space="preserve">数码管段码数据总线</w:t>
            </w:r>
          </w:p>
        </w:tc>
      </w:tr>
      <w:tr>
        <w:tc>
          <w:tcPr>
            <w:tcW w:w="3000" w:type="dxa"/>
          </w:tcPr>
          <w:p>
            <w:r>
              <w:t xml:space="preserve">P2.0</w:t>
            </w:r>
          </w:p>
        </w:tc>
        <w:tc>
          <w:tcPr>
            <w:tcW w:w="3000" w:type="dxa"/>
          </w:tcPr>
          <w:p>
            <w:r>
              <w:t xml:space="preserve">段码锁存器 74HC573 的锁存控制，源码名称 LE1</w:t>
            </w:r>
          </w:p>
        </w:tc>
      </w:tr>
      <w:tr>
        <w:tc>
          <w:tcPr>
            <w:tcW w:w="3000" w:type="dxa"/>
          </w:tcPr>
          <w:p>
            <w:r>
              <w:t xml:space="preserve">P2.1</w:t>
            </w:r>
          </w:p>
        </w:tc>
        <w:tc>
          <w:tcPr>
            <w:tcW w:w="3000" w:type="dxa"/>
          </w:tcPr>
          <w:p>
            <w:r>
              <w:t xml:space="preserve">位选锁存器 74HC573 的锁存控制，源码名称 LE2</w:t>
            </w:r>
          </w:p>
        </w:tc>
      </w:tr>
      <w:tr>
        <w:tc>
          <w:tcPr>
            <w:tcW w:w="3000" w:type="dxa"/>
          </w:tcPr>
          <w:p>
            <w:r>
              <w:t xml:space="preserve">P1.0</w:t>
            </w:r>
          </w:p>
        </w:tc>
        <w:tc>
          <w:tcPr>
            <w:tcW w:w="3000" w:type="dxa"/>
          </w:tcPr>
          <w:p>
            <w:r>
              <w:t xml:space="preserve">按键 SB1：切换设置项目</w:t>
            </w:r>
          </w:p>
        </w:tc>
      </w:tr>
      <w:tr>
        <w:tc>
          <w:tcPr>
            <w:tcW w:w="3000" w:type="dxa"/>
          </w:tcPr>
          <w:p>
            <w:r>
              <w:t xml:space="preserve">P1.1</w:t>
            </w:r>
          </w:p>
        </w:tc>
        <w:tc>
          <w:tcPr>
            <w:tcW w:w="3000" w:type="dxa"/>
          </w:tcPr>
          <w:p>
            <w:r>
              <w:t xml:space="preserve">按键 SB2：当前设置项加一</w:t>
            </w:r>
          </w:p>
        </w:tc>
      </w:tr>
      <w:tr>
        <w:tc>
          <w:tcPr>
            <w:tcW w:w="3000" w:type="dxa"/>
          </w:tcPr>
          <w:p>
            <w:r>
              <w:t xml:space="preserve">P1.2</w:t>
            </w:r>
          </w:p>
        </w:tc>
        <w:tc>
          <w:tcPr>
            <w:tcW w:w="3000" w:type="dxa"/>
          </w:tcPr>
          <w:p>
            <w:r>
              <w:t xml:space="preserve">按键 SB3：当前设置项减一</w:t>
            </w:r>
          </w:p>
        </w:tc>
      </w:tr>
      <w:tr>
        <w:tc>
          <w:tcPr>
            <w:tcW w:w="3000" w:type="dxa"/>
          </w:tcPr>
          <w:p>
            <w:r>
              <w:t xml:space="preserve">P1.3</w:t>
            </w:r>
          </w:p>
        </w:tc>
        <w:tc>
          <w:tcPr>
            <w:tcW w:w="3000" w:type="dxa"/>
          </w:tcPr>
          <w:p>
            <w:r>
              <w:t xml:space="preserve">按键 SB4：退出设置</w:t>
            </w:r>
          </w:p>
        </w:tc>
      </w:tr>
      <w:tr>
        <w:tc>
          <w:tcPr>
            <w:tcW w:w="3000" w:type="dxa"/>
          </w:tcPr>
          <w:p>
            <w:r>
              <w:t xml:space="preserve">P1.4</w:t>
            </w:r>
          </w:p>
        </w:tc>
        <w:tc>
          <w:tcPr>
            <w:tcW w:w="3000" w:type="dxa"/>
          </w:tcPr>
          <w:p>
            <w:r>
              <w:t xml:space="preserve">按键 SB5：启动 60 秒倒计时</w:t>
            </w:r>
          </w:p>
        </w:tc>
      </w:tr>
      <w:tr>
        <w:tc>
          <w:tcPr>
            <w:tcW w:w="3000" w:type="dxa"/>
          </w:tcPr>
          <w:p>
            <w:r>
              <w:t xml:space="preserve">P3.2</w:t>
            </w:r>
          </w:p>
        </w:tc>
        <w:tc>
          <w:tcPr>
            <w:tcW w:w="3000" w:type="dxa"/>
          </w:tcPr>
          <w:p>
            <w:r>
              <w:t xml:space="preserve">蜂鸣器控制，源码名称 BUZ</w:t>
            </w:r>
          </w:p>
        </w:tc>
      </w:tr>
    </w:tbl>
    <w:p>
      <w:pPr>
        <w:pStyle w:val="Heading1"/>
      </w:pPr>
      <w:r>
        <w:t xml:space="preserve">按键操作</w:t>
      </w:r>
    </w:p>
    <w:p>
      <w:pPr/>
      <w:r>
        <w:t xml:space="preserve">程序通过 Set 变量切换不同的设置状态：</w:t>
      </w:r>
    </w:p>
    <w:tbl>
      <w:tblPr>
        <w:tblBorders>
          <w:top w:val="single" w:sz="4"/>
          <w:left w:val="single" w:sz="4"/>
          <w:bottom w:val="single" w:sz="4"/>
          <w:right w:val="single" w:sz="4"/>
          <w:insideH w:val="single" w:sz="4"/>
          <w:insideV w:val="single" w:sz="4"/>
        </w:tblBorders>
      </w:tblPr>
      <w:tblGrid>
        <w:gridCol w:w="3000"/>
        <w:gridCol w:w="3000"/>
      </w:tblGrid>
      <w:tr>
        <w:tc>
          <w:tcPr>
            <w:tcW w:w="3000" w:type="dxa"/>
          </w:tcPr>
          <w:p>
            <w:r>
              <w:rPr>
                <w:b/>
              </w:rPr>
              <w:t xml:space="preserve">状态</w:t>
            </w:r>
          </w:p>
        </w:tc>
        <w:tc>
          <w:tcPr>
            <w:tcW w:w="3000" w:type="dxa"/>
          </w:tcPr>
          <w:p>
            <w:r>
              <w:rPr>
                <w:b/>
              </w:rPr>
              <w:t xml:space="preserve">功能</w:t>
            </w:r>
          </w:p>
        </w:tc>
      </w:tr>
      <w:tr>
        <w:tc>
          <w:tcPr>
            <w:tcW w:w="3000" w:type="dxa"/>
          </w:tcPr>
          <w:p>
            <w:r>
              <w:t xml:space="preserve">Set = 0</w:t>
            </w:r>
          </w:p>
        </w:tc>
        <w:tc>
          <w:tcPr>
            <w:tcW w:w="3000" w:type="dxa"/>
          </w:tcPr>
          <w:p>
            <w:r>
              <w:t xml:space="preserve">正常显示当前时间或倒计时</w:t>
            </w:r>
          </w:p>
        </w:tc>
      </w:tr>
      <w:tr>
        <w:tc>
          <w:tcPr>
            <w:tcW w:w="3000" w:type="dxa"/>
          </w:tcPr>
          <w:p>
            <w:r>
              <w:t xml:space="preserve">Set = 1</w:t>
            </w:r>
          </w:p>
        </w:tc>
        <w:tc>
          <w:tcPr>
            <w:tcW w:w="3000" w:type="dxa"/>
          </w:tcPr>
          <w:p>
            <w:r>
              <w:t xml:space="preserve">设置当前时间的小时</w:t>
            </w:r>
          </w:p>
        </w:tc>
      </w:tr>
      <w:tr>
        <w:tc>
          <w:tcPr>
            <w:tcW w:w="3000" w:type="dxa"/>
          </w:tcPr>
          <w:p>
            <w:r>
              <w:t xml:space="preserve">Set = 2</w:t>
            </w:r>
          </w:p>
        </w:tc>
        <w:tc>
          <w:tcPr>
            <w:tcW w:w="3000" w:type="dxa"/>
          </w:tcPr>
          <w:p>
            <w:r>
              <w:t xml:space="preserve">设置当前时间的分钟</w:t>
            </w:r>
          </w:p>
        </w:tc>
      </w:tr>
      <w:tr>
        <w:tc>
          <w:tcPr>
            <w:tcW w:w="3000" w:type="dxa"/>
          </w:tcPr>
          <w:p>
            <w:r>
              <w:t xml:space="preserve">Set = 3</w:t>
            </w:r>
          </w:p>
        </w:tc>
        <w:tc>
          <w:tcPr>
            <w:tcW w:w="3000" w:type="dxa"/>
          </w:tcPr>
          <w:p>
            <w:r>
              <w:t xml:space="preserve">设置当前时间的秒</w:t>
            </w:r>
          </w:p>
        </w:tc>
      </w:tr>
      <w:tr>
        <w:tc>
          <w:tcPr>
            <w:tcW w:w="3000" w:type="dxa"/>
          </w:tcPr>
          <w:p>
            <w:r>
              <w:t xml:space="preserve">Set = 4</w:t>
            </w:r>
          </w:p>
        </w:tc>
        <w:tc>
          <w:tcPr>
            <w:tcW w:w="3000" w:type="dxa"/>
          </w:tcPr>
          <w:p>
            <w:r>
              <w:t xml:space="preserve">设置第 1 组闹钟的小时</w:t>
            </w:r>
          </w:p>
        </w:tc>
      </w:tr>
      <w:tr>
        <w:tc>
          <w:tcPr>
            <w:tcW w:w="3000" w:type="dxa"/>
          </w:tcPr>
          <w:p>
            <w:r>
              <w:t xml:space="preserve">Set = 5</w:t>
            </w:r>
          </w:p>
        </w:tc>
        <w:tc>
          <w:tcPr>
            <w:tcW w:w="3000" w:type="dxa"/>
          </w:tcPr>
          <w:p>
            <w:r>
              <w:t xml:space="preserve">设置第 1 组闹钟的分钟</w:t>
            </w:r>
          </w:p>
        </w:tc>
      </w:tr>
      <w:tr>
        <w:tc>
          <w:tcPr>
            <w:tcW w:w="3000" w:type="dxa"/>
          </w:tcPr>
          <w:p>
            <w:r>
              <w:t xml:space="preserve">Set = 6</w:t>
            </w:r>
          </w:p>
        </w:tc>
        <w:tc>
          <w:tcPr>
            <w:tcW w:w="3000" w:type="dxa"/>
          </w:tcPr>
          <w:p>
            <w:r>
              <w:t xml:space="preserve">设置第 2 组闹钟的小时</w:t>
            </w:r>
          </w:p>
        </w:tc>
      </w:tr>
      <w:tr>
        <w:tc>
          <w:tcPr>
            <w:tcW w:w="3000" w:type="dxa"/>
          </w:tcPr>
          <w:p>
            <w:r>
              <w:t xml:space="preserve">Set = 7</w:t>
            </w:r>
          </w:p>
        </w:tc>
        <w:tc>
          <w:tcPr>
            <w:tcW w:w="3000" w:type="dxa"/>
          </w:tcPr>
          <w:p>
            <w:r>
              <w:t xml:space="preserve">设置第 2 组闹钟的分钟</w:t>
            </w:r>
          </w:p>
        </w:tc>
      </w:tr>
      <w:tr>
        <w:tc>
          <w:tcPr>
            <w:tcW w:w="3000" w:type="dxa"/>
          </w:tcPr>
          <w:p>
            <w:r>
              <w:t xml:space="preserve">Set = 8</w:t>
            </w:r>
          </w:p>
        </w:tc>
        <w:tc>
          <w:tcPr>
            <w:tcW w:w="3000" w:type="dxa"/>
          </w:tcPr>
          <w:p>
            <w:r>
              <w:t xml:space="preserve">设置第 3 组闹钟的小时</w:t>
            </w:r>
          </w:p>
        </w:tc>
      </w:tr>
      <w:tr>
        <w:tc>
          <w:tcPr>
            <w:tcW w:w="3000" w:type="dxa"/>
          </w:tcPr>
          <w:p>
            <w:r>
              <w:t xml:space="preserve">Set = 9</w:t>
            </w:r>
          </w:p>
        </w:tc>
        <w:tc>
          <w:tcPr>
            <w:tcW w:w="3000" w:type="dxa"/>
          </w:tcPr>
          <w:p>
            <w:r>
              <w:t xml:space="preserve">设置第 3 组闹钟的分钟</w:t>
            </w:r>
          </w:p>
        </w:tc>
      </w:tr>
    </w:tbl>
    <w:tbl>
      <w:tblPr>
        <w:tblBorders>
          <w:top w:val="single" w:sz="4"/>
          <w:left w:val="single" w:sz="4"/>
          <w:bottom w:val="single" w:sz="4"/>
          <w:right w:val="single" w:sz="4"/>
          <w:insideH w:val="single" w:sz="4"/>
          <w:insideV w:val="single" w:sz="4"/>
        </w:tblBorders>
      </w:tblPr>
      <w:tblGrid>
        <w:gridCol w:w="3000"/>
        <w:gridCol w:w="3000"/>
      </w:tblGrid>
      <w:tr>
        <w:tc>
          <w:tcPr>
            <w:tcW w:w="3000" w:type="dxa"/>
          </w:tcPr>
          <w:p>
            <w:r>
              <w:rPr>
                <w:b/>
              </w:rPr>
              <w:t xml:space="preserve">按键</w:t>
            </w:r>
          </w:p>
        </w:tc>
        <w:tc>
          <w:tcPr>
            <w:tcW w:w="3000" w:type="dxa"/>
          </w:tcPr>
          <w:p>
            <w:r>
              <w:rPr>
                <w:b/>
              </w:rPr>
              <w:t xml:space="preserve">功能</w:t>
            </w:r>
          </w:p>
        </w:tc>
      </w:tr>
      <w:tr>
        <w:tc>
          <w:tcPr>
            <w:tcW w:w="3000" w:type="dxa"/>
          </w:tcPr>
          <w:p>
            <w:r>
              <w:t xml:space="preserve">SB1</w:t>
            </w:r>
          </w:p>
        </w:tc>
        <w:tc>
          <w:tcPr>
            <w:tcW w:w="3000" w:type="dxa"/>
          </w:tcPr>
          <w:p>
            <w:r>
              <w:t xml:space="preserve">循环切换正常显示和各个设置项目</w:t>
            </w:r>
          </w:p>
        </w:tc>
      </w:tr>
      <w:tr>
        <w:tc>
          <w:tcPr>
            <w:tcW w:w="3000" w:type="dxa"/>
          </w:tcPr>
          <w:p>
            <w:r>
              <w:t xml:space="preserve">SB2</w:t>
            </w:r>
          </w:p>
        </w:tc>
        <w:tc>
          <w:tcPr>
            <w:tcW w:w="3000" w:type="dxa"/>
          </w:tcPr>
          <w:p>
            <w:r>
              <w:t xml:space="preserve">当前设置项加一</w:t>
            </w:r>
          </w:p>
        </w:tc>
      </w:tr>
      <w:tr>
        <w:tc>
          <w:tcPr>
            <w:tcW w:w="3000" w:type="dxa"/>
          </w:tcPr>
          <w:p>
            <w:r>
              <w:t xml:space="preserve">SB3</w:t>
            </w:r>
          </w:p>
        </w:tc>
        <w:tc>
          <w:tcPr>
            <w:tcW w:w="3000" w:type="dxa"/>
          </w:tcPr>
          <w:p>
            <w:r>
              <w:t xml:space="preserve">当前设置项减一</w:t>
            </w:r>
          </w:p>
        </w:tc>
      </w:tr>
      <w:tr>
        <w:tc>
          <w:tcPr>
            <w:tcW w:w="3000" w:type="dxa"/>
          </w:tcPr>
          <w:p>
            <w:r>
              <w:t xml:space="preserve">SB4</w:t>
            </w:r>
          </w:p>
        </w:tc>
        <w:tc>
          <w:tcPr>
            <w:tcW w:w="3000" w:type="dxa"/>
          </w:tcPr>
          <w:p>
            <w:r>
              <w:t xml:space="preserve">立即退出设置并返回正常显示</w:t>
            </w:r>
          </w:p>
        </w:tc>
      </w:tr>
      <w:tr>
        <w:tc>
          <w:tcPr>
            <w:tcW w:w="3000" w:type="dxa"/>
          </w:tcPr>
          <w:p>
            <w:r>
              <w:t xml:space="preserve">SB5</w:t>
            </w:r>
          </w:p>
        </w:tc>
        <w:tc>
          <w:tcPr>
            <w:tcW w:w="3000" w:type="dxa"/>
          </w:tcPr>
          <w:p>
            <w:r>
              <w:t xml:space="preserve">启动 60 秒倒计时</w:t>
            </w:r>
          </w:p>
        </w:tc>
      </w:tr>
    </w:tbl>
    <w:p>
      <w:pPr/>
      <w:r>
        <w:t xml:space="preserve">小时范围为 0~23，分钟和秒范围为 0~59。按键程序包含约 10 ms 延时消抖，并等待按键释放。</w:t>
      </w:r>
    </w:p>
    <w:p>
      <w:pPr>
        <w:pStyle w:val="Heading1"/>
      </w:pPr>
      <w:r>
        <w:t xml:space="preserve">软件架构</w:t>
      </w:r>
    </w:p>
    <w:p>
      <w:pPr>
        <w:pStyle w:val="Heading2"/>
      </w:pPr>
      <w:r>
        <w:t xml:space="preserve">主循环</w:t>
      </w:r>
    </w:p>
    <w:p>
      <w:pPr/>
      <w:r>
        <w:t xml:space="preserve">主循环主要完成以下工作：</w:t>
      </w:r>
    </w:p>
    <w:p>
      <w:pPr>
        <w:numPr>
          <w:ilvl w:val="0"/>
          <w:numId w:val="1"/>
        </w:numPr>
      </w:pPr>
      <w:r>
        <w:t xml:space="preserve">根据当前模式更新显示缓冲区；</w:t>
      </w:r>
    </w:p>
    <w:p>
      <w:pPr>
        <w:numPr>
          <w:ilvl w:val="0"/>
          <w:numId w:val="1"/>
        </w:numPr>
      </w:pPr>
      <w:r>
        <w:t xml:space="preserve">扫描并处理按键；</w:t>
      </w:r>
    </w:p>
    <w:p>
      <w:pPr>
        <w:numPr>
          <w:ilvl w:val="0"/>
          <w:numId w:val="1"/>
        </w:numPr>
      </w:pPr>
      <w:r>
        <w:t xml:space="preserve">根据当前时间和闹钟状态控制蜂鸣器；</w:t>
      </w:r>
    </w:p>
    <w:p>
      <w:pPr>
        <w:numPr>
          <w:ilvl w:val="0"/>
          <w:numId w:val="1"/>
        </w:numPr>
      </w:pPr>
      <w:r>
        <w:t xml:space="preserve">执行约 100 ms 的循环延时。</w:t>
      </w:r>
    </w:p>
    <w:p>
      <w:pPr/>
      <w:r>
        <w:t xml:space="preserve">主要函数包括：</w:t>
      </w:r>
    </w:p>
    <w:p>
      <w:pPr>
        <w:numPr>
          <w:ilvl w:val="0"/>
          <w:numId w:val="1"/>
        </w:numPr>
      </w:pPr>
      <w:r>
        <w:t xml:space="preserve">`Display()`：组织八位数码管显示内容和设置项闪烁状态；</w:t>
      </w:r>
    </w:p>
    <w:p>
      <w:pPr>
        <w:numPr>
          <w:ilvl w:val="0"/>
          <w:numId w:val="1"/>
        </w:numPr>
      </w:pPr>
      <w:r>
        <w:t xml:space="preserve">`Scankey()`：完成按键扫描、消抖及参数修改；</w:t>
      </w:r>
    </w:p>
    <w:p>
      <w:pPr>
        <w:numPr>
          <w:ilvl w:val="0"/>
          <w:numId w:val="1"/>
        </w:numPr>
      </w:pPr>
      <w:r>
        <w:t xml:space="preserve">`Write_Duan()`：向段码锁存器输出数据；</w:t>
      </w:r>
    </w:p>
    <w:p>
      <w:pPr>
        <w:numPr>
          <w:ilvl w:val="0"/>
          <w:numId w:val="1"/>
        </w:numPr>
      </w:pPr>
      <w:r>
        <w:t xml:space="preserve">`Write_Wei1()`：向位选锁存器输出数据；</w:t>
      </w:r>
    </w:p>
    <w:p>
      <w:pPr>
        <w:numPr>
          <w:ilvl w:val="0"/>
          <w:numId w:val="1"/>
        </w:numPr>
      </w:pPr>
      <w:r>
        <w:t xml:space="preserve">`ET0_T0()`：Timer0 中断服务函数。</w:t>
      </w:r>
    </w:p>
    <w:p>
      <w:pPr>
        <w:pStyle w:val="Heading2"/>
      </w:pPr>
      <w:r>
        <w:t xml:space="preserve">数码管动态扫描</w:t>
      </w:r>
    </w:p>
    <w:p>
      <w:pPr/>
      <w:r>
        <w:t xml:space="preserve">程序通过两个 74HC573 分别锁存段码和位选数据。Timer0 中断中依次完成：</w:t>
      </w:r>
    </w:p>
    <w:p>
      <w:pPr>
        <w:numPr>
          <w:ilvl w:val="0"/>
          <w:numId w:val="1"/>
        </w:numPr>
      </w:pPr>
      <w:r>
        <w:t xml:space="preserve">关闭当前显示；</w:t>
      </w:r>
    </w:p>
    <w:p>
      <w:pPr>
        <w:numPr>
          <w:ilvl w:val="0"/>
          <w:numId w:val="1"/>
        </w:numPr>
      </w:pPr>
      <w:r>
        <w:t xml:space="preserve">输出段码；</w:t>
      </w:r>
    </w:p>
    <w:p>
      <w:pPr>
        <w:numPr>
          <w:ilvl w:val="0"/>
          <w:numId w:val="1"/>
        </w:numPr>
      </w:pPr>
      <w:r>
        <w:t xml:space="preserve">产生段码锁存脉冲；</w:t>
      </w:r>
    </w:p>
    <w:p>
      <w:pPr>
        <w:numPr>
          <w:ilvl w:val="0"/>
          <w:numId w:val="1"/>
        </w:numPr>
      </w:pPr>
      <w:r>
        <w:t xml:space="preserve">输出位选数据；</w:t>
      </w:r>
    </w:p>
    <w:p>
      <w:pPr>
        <w:numPr>
          <w:ilvl w:val="0"/>
          <w:numId w:val="1"/>
        </w:numPr>
      </w:pPr>
      <w:r>
        <w:t xml:space="preserve">产生位选锁存脉冲；</w:t>
      </w:r>
    </w:p>
    <w:p>
      <w:pPr>
        <w:numPr>
          <w:ilvl w:val="0"/>
          <w:numId w:val="1"/>
        </w:numPr>
      </w:pPr>
      <w:r>
        <w:t xml:space="preserve">切换到下一位数码管。</w:t>
      </w:r>
    </w:p>
    <w:p>
      <w:pPr/>
      <w:r>
        <w:t xml:space="preserve">八位数码管快速轮流点亮，利用视觉暂留形成完整显示。</w:t>
      </w:r>
    </w:p>
    <w:p>
      <w:pPr>
        <w:pStyle w:val="Heading2"/>
      </w:pPr>
      <w:r>
        <w:t xml:space="preserve">Timer0 计时</w:t>
      </w:r>
    </w:p>
    <w:p>
      <w:pPr/>
      <w:r>
        <w:t xml:space="preserve">源码使用以下参数重装 Timer0：</w:t>
      </w:r>
    </w:p>
    <w:p>
      <w:pPr/>
      <w:r>
        <w:rPr>
          <w:rFonts w:ascii="Consolas" w:hAnsi="Consolas"/>
          <w:sz w:val="19"/>
        </w:rPr>
        <w:t xml:space="preserve">TH0 = (65536 - 4000) &gt;&gt; 8;</w:t>
      </w:r>
    </w:p>
    <w:p>
      <w:pPr/>
      <w:r>
        <w:rPr>
          <w:rFonts w:ascii="Consolas" w:hAnsi="Consolas"/>
          <w:sz w:val="19"/>
        </w:rPr>
        <w:t xml:space="preserve">TL0 = (65536 - 4000) &amp; 0xff;</w:t>
      </w:r>
    </w:p>
    <w:p>
      <w:pPr/>
      <w:r>
        <w:t xml:space="preserve">程序通过累计中断次数推进秒、分、时和倒计时变量。Timer0 中断同时负责数码管动态扫描、倒计时递减和时间进位。</w:t>
      </w:r>
    </w:p>
    <w:p>
      <w:pPr/>
      <w:r>
        <w:t xml:space="preserve">注意：按照标准 12T 8051、24 MHz 晶振估算，上述重装值对应的单次中断周期约为 2 ms，而程序累计 250 次中断后增加 1 秒，理论累计时间约为 500 ms。因此软件计时基准可能存在偏快问题。实际结果还会受到单片机型号、晶振频率、Timer0 模式和 Proteus 配置影响，使用前应通过实测重新校准。</w:t>
      </w:r>
    </w:p>
    <w:p>
      <w:pPr>
        <w:pStyle w:val="Heading2"/>
      </w:pPr>
      <w:r>
        <w:t xml:space="preserve">蜂鸣器逻辑</w:t>
      </w:r>
    </w:p>
    <w:p>
      <w:pPr/>
      <w:r>
        <w:t xml:space="preserve">当当前时间的小时、分钟与任意一组闹钟相同时，且秒数小于 5，程序会翻转蜂鸣器控制信号进行提示。</w:t>
      </w:r>
    </w:p>
    <w:p>
      <w:pPr/>
      <w:r>
        <w:t xml:space="preserve">程序还包含以下预提醒逻辑：</w:t>
      </w:r>
    </w:p>
    <w:p>
      <w:pPr/>
      <w:r>
        <w:rPr>
          <w:rFonts w:ascii="Consolas" w:hAnsi="Consolas"/>
          <w:sz w:val="19"/>
        </w:rPr>
        <w:t xml:space="preserve">每小时 59:50 ～ 59:59</w:t>
      </w:r>
    </w:p>
    <w:p>
      <w:pPr/>
      <w:r>
        <w:t xml:space="preserve">蜂鸣器的有效电平取决于原理图中的驱动方式以及实际使用的有源或无源蜂鸣器，移植到实物时需要重新确认。</w:t>
      </w:r>
    </w:p>
    <w:p>
      <w:pPr>
        <w:pStyle w:val="Heading1"/>
      </w:pPr>
      <w:r>
        <w:t xml:space="preserve">工程结构</w:t>
      </w:r>
    </w:p>
    <w:p>
      <w:pPr/>
      <w:r>
        <w:rPr>
          <w:rFonts w:ascii="Consolas" w:hAnsi="Consolas"/>
          <w:sz w:val="19"/>
        </w:rPr>
        <w:t xml:space="preserve">20351106 8位数字时钟/</w:t>
      </w:r>
    </w:p>
    <w:p>
      <w:pPr/>
      <w:r>
        <w:rPr>
          <w:rFonts w:ascii="Consolas" w:hAnsi="Consolas"/>
          <w:sz w:val="19"/>
        </w:rPr>
        <w:t xml:space="preserve">├── 仿真.DSN                  # Proteus ISIS 仿真电路</w:t>
      </w:r>
    </w:p>
    <w:p>
      <w:pPr/>
      <w:r>
        <w:rPr>
          <w:rFonts w:ascii="Consolas" w:hAnsi="Consolas"/>
          <w:sz w:val="19"/>
        </w:rPr>
        <w:t xml:space="preserve">├── 仿真.PWI                  # Proteus 工作区文件</w:t>
      </w:r>
    </w:p>
    <w:p>
      <w:pPr/>
      <w:r>
        <w:rPr>
          <w:rFonts w:ascii="Consolas" w:hAnsi="Consolas"/>
          <w:sz w:val="19"/>
        </w:rPr>
        <w:t xml:space="preserve">├── Last Loaded 仿真.DBK      # Proteus 最近加载备份</w:t>
      </w:r>
    </w:p>
    <w:p>
      <w:pPr/>
      <w:r>
        <w:rPr>
          <w:rFonts w:ascii="Consolas" w:hAnsi="Consolas"/>
          <w:sz w:val="19"/>
        </w:rPr>
        <w:t xml:space="preserve">└── 程序/</w:t>
      </w:r>
    </w:p>
    <w:p>
      <w:pPr/>
      <w:r>
        <w:rPr>
          <w:rFonts w:ascii="Consolas" w:hAnsi="Consolas"/>
          <w:sz w:val="19"/>
        </w:rPr>
        <w:t xml:space="preserve">    ├── main.c                # 主程序源码</w:t>
      </w:r>
    </w:p>
    <w:p>
      <w:pPr/>
      <w:r>
        <w:rPr>
          <w:rFonts w:ascii="Consolas" w:hAnsi="Consolas"/>
          <w:sz w:val="19"/>
        </w:rPr>
        <w:t xml:space="preserve">    ├── STARTUP.A51           # Keil C51 启动汇编文件</w:t>
      </w:r>
    </w:p>
    <w:p>
      <w:pPr/>
      <w:r>
        <w:rPr>
          <w:rFonts w:ascii="Consolas" w:hAnsi="Consolas"/>
          <w:sz w:val="19"/>
        </w:rPr>
        <w:t xml:space="preserve">    ├── 程序.uvproj           # Keil uVision 工程文件</w:t>
      </w:r>
    </w:p>
    <w:p>
      <w:pPr/>
      <w:r>
        <w:rPr>
          <w:rFonts w:ascii="Consolas" w:hAnsi="Consolas"/>
          <w:sz w:val="19"/>
        </w:rPr>
        <w:t xml:space="preserve">    ├── 程序.uvopt            # Keil 工程选项文件</w:t>
      </w:r>
    </w:p>
    <w:p>
      <w:pPr/>
      <w:r>
        <w:rPr>
          <w:rFonts w:ascii="Consolas" w:hAnsi="Consolas"/>
          <w:sz w:val="19"/>
        </w:rPr>
        <w:t xml:space="preserve">    ├── 程序.hex              # Intel HEX 固件文件</w:t>
      </w:r>
    </w:p>
    <w:p>
      <w:pPr/>
      <w:r>
        <w:rPr>
          <w:rFonts w:ascii="Consolas" w:hAnsi="Consolas"/>
          <w:sz w:val="19"/>
        </w:rPr>
        <w:t xml:space="preserve">    ├── 程序.M51              # 链接映射文件</w:t>
      </w:r>
    </w:p>
    <w:p>
      <w:pPr/>
      <w:r>
        <w:rPr>
          <w:rFonts w:ascii="Consolas" w:hAnsi="Consolas"/>
          <w:sz w:val="19"/>
        </w:rPr>
        <w:t xml:space="preserve">    ├── 程序.lnp              # 链接器参数文件</w:t>
      </w:r>
    </w:p>
    <w:p>
      <w:pPr/>
      <w:r>
        <w:rPr>
          <w:rFonts w:ascii="Consolas" w:hAnsi="Consolas"/>
          <w:sz w:val="19"/>
        </w:rPr>
        <w:t xml:space="preserve">    ├── 程序.build_log.htm    # 构建日志</w:t>
      </w:r>
    </w:p>
    <w:p>
      <w:pPr/>
      <w:r>
        <w:rPr>
          <w:rFonts w:ascii="Consolas" w:hAnsi="Consolas"/>
          <w:sz w:val="19"/>
        </w:rPr>
        <w:t xml:space="preserve">    ├── 程序.plg              # 工程日志</w:t>
      </w:r>
    </w:p>
    <w:p>
      <w:pPr/>
      <w:r>
        <w:rPr>
          <w:rFonts w:ascii="Consolas" w:hAnsi="Consolas"/>
          <w:sz w:val="19"/>
        </w:rPr>
        <w:t xml:space="preserve">    ├── *.OBJ                 # 编译生成的目标文件</w:t>
      </w:r>
    </w:p>
    <w:p>
      <w:pPr/>
      <w:r>
        <w:rPr>
          <w:rFonts w:ascii="Consolas" w:hAnsi="Consolas"/>
          <w:sz w:val="19"/>
        </w:rPr>
        <w:t xml:space="preserve">    ├── *.LST                 # 编译生成的列表文件</w:t>
      </w:r>
    </w:p>
    <w:p>
      <w:pPr/>
      <w:r>
        <w:rPr>
          <w:rFonts w:ascii="Consolas" w:hAnsi="Consolas"/>
          <w:sz w:val="19"/>
        </w:rPr>
        <w:t xml:space="preserve">    └── *.uvgui.* / *.bak     # IDE 配置和备份文件</w:t>
      </w:r>
    </w:p>
    <w:p>
      <w:pPr>
        <w:pStyle w:val="Heading1"/>
      </w:pPr>
      <w:r>
        <w:t xml:space="preserve">Keil 编译方法</w:t>
      </w:r>
    </w:p>
    <w:p>
      <w:pPr>
        <w:numPr>
          <w:ilvl w:val="0"/>
          <w:numId w:val="1"/>
        </w:numPr>
      </w:pPr>
      <w:r>
        <w:t xml:space="preserve">安装 Keil uVision 5 和 C51/PK51 工具链；</w:t>
      </w:r>
    </w:p>
    <w:p>
      <w:pPr>
        <w:numPr>
          <w:ilvl w:val="0"/>
          <w:numId w:val="1"/>
        </w:numPr>
      </w:pPr>
      <w:r>
        <w:t xml:space="preserve">打开工程文件：</w:t>
      </w:r>
    </w:p>
    <w:p>
      <w:pPr/>
      <w:r>
        <w:t xml:space="preserve">   `text</w:t>
      </w:r>
    </w:p>
    <w:p>
      <w:pPr/>
      <w:r>
        <w:t xml:space="preserve">   程序/程序.uvproj</w:t>
      </w:r>
    </w:p>
    <w:p>
      <w:pPr/>
      <w:r>
        <w:t xml:space="preserve">   `</w:t>
      </w:r>
    </w:p>
    <w:p>
      <w:pPr>
        <w:numPr>
          <w:ilvl w:val="0"/>
          <w:numId w:val="1"/>
        </w:numPr>
      </w:pPr>
      <w:r>
        <w:t xml:space="preserve">确认目标器件为 `AT89C52`；</w:t>
      </w:r>
    </w:p>
    <w:p>
      <w:pPr>
        <w:numPr>
          <w:ilvl w:val="0"/>
          <w:numId w:val="1"/>
        </w:numPr>
      </w:pPr>
      <w:r>
        <w:t xml:space="preserve">确认工程时钟配置为 `24 MHz`；</w:t>
      </w:r>
    </w:p>
    <w:p>
      <w:pPr>
        <w:numPr>
          <w:ilvl w:val="0"/>
          <w:numId w:val="1"/>
        </w:numPr>
      </w:pPr>
      <w:r>
        <w:t xml:space="preserve">执行 `Build` 或 `Rebuild Target 1`；</w:t>
      </w:r>
    </w:p>
    <w:p>
      <w:pPr>
        <w:numPr>
          <w:ilvl w:val="0"/>
          <w:numId w:val="1"/>
        </w:numPr>
      </w:pPr>
      <w:r>
        <w:t xml:space="preserve">编译完成后生成：</w:t>
      </w:r>
    </w:p>
    <w:p>
      <w:pPr/>
      <w:r>
        <w:t xml:space="preserve">   `text</w:t>
      </w:r>
    </w:p>
    <w:p>
      <w:pPr/>
      <w:r>
        <w:t xml:space="preserve">   程序/程序.hex</w:t>
      </w:r>
    </w:p>
    <w:p>
      <w:pPr/>
      <w:r>
        <w:t xml:space="preserve">   `</w:t>
      </w:r>
    </w:p>
    <w:p>
      <w:pPr/>
      <w:r>
        <w:t xml:space="preserve">目录中已有的构建日志和链接映射文件显示，曾经有一次构建生成了 HEX 文件，且记录为 0 个错误、0 个警告。该信息属于已有历史构建记录，本次未在当前环境重新编译。</w:t>
      </w:r>
    </w:p>
    <w:p>
      <w:pPr>
        <w:pStyle w:val="Heading1"/>
      </w:pPr>
      <w:r>
        <w:t xml:space="preserve">Proteus 仿真方法</w:t>
      </w:r>
    </w:p>
    <w:p>
      <w:pPr>
        <w:numPr>
          <w:ilvl w:val="0"/>
          <w:numId w:val="1"/>
        </w:numPr>
      </w:pPr>
      <w:r>
        <w:t xml:space="preserve">使用 Proteus 打开：</w:t>
      </w:r>
    </w:p>
    <w:p>
      <w:pPr/>
      <w:r>
        <w:t xml:space="preserve">   `text</w:t>
      </w:r>
    </w:p>
    <w:p>
      <w:pPr/>
      <w:r>
        <w:t xml:space="preserve">   仿真.DSN</w:t>
      </w:r>
    </w:p>
    <w:p>
      <w:pPr/>
      <w:r>
        <w:t xml:space="preserve">   `</w:t>
      </w:r>
    </w:p>
    <w:p>
      <w:pPr>
        <w:numPr>
          <w:ilvl w:val="0"/>
          <w:numId w:val="1"/>
        </w:numPr>
      </w:pPr>
      <w:r>
        <w:t xml:space="preserve">在单片机属性中检查程序文件路径；</w:t>
      </w:r>
    </w:p>
    <w:p>
      <w:pPr>
        <w:numPr>
          <w:ilvl w:val="0"/>
          <w:numId w:val="1"/>
        </w:numPr>
      </w:pPr>
      <w:r>
        <w:t xml:space="preserve">如有需要，重新指定：</w:t>
      </w:r>
    </w:p>
    <w:p>
      <w:pPr/>
      <w:r>
        <w:t xml:space="preserve">   `text</w:t>
      </w:r>
    </w:p>
    <w:p>
      <w:pPr/>
      <w:r>
        <w:t xml:space="preserve">   程序/程序.hex</w:t>
      </w:r>
    </w:p>
    <w:p>
      <w:pPr/>
      <w:r>
        <w:t xml:space="preserve">   `</w:t>
      </w:r>
    </w:p>
    <w:p>
      <w:pPr>
        <w:numPr>
          <w:ilvl w:val="0"/>
          <w:numId w:val="1"/>
        </w:numPr>
      </w:pPr>
      <w:r>
        <w:t xml:space="preserve">检查单片机型号和时钟频率；</w:t>
      </w:r>
    </w:p>
    <w:p>
      <w:pPr>
        <w:numPr>
          <w:ilvl w:val="0"/>
          <w:numId w:val="1"/>
        </w:numPr>
      </w:pPr>
      <w:r>
        <w:t xml:space="preserve">运行仿真并测试按键、数码管和蜂鸣器行为。</w:t>
      </w:r>
    </w:p>
    <w:p>
      <w:pPr>
        <w:pStyle w:val="Heading2"/>
      </w:pPr>
      <w:r>
        <w:t xml:space="preserve">仿真与 Keil 工程的配置差异</w:t>
      </w:r>
    </w:p>
    <w:p>
      <w:pPr/>
      <w:r>
        <w:t xml:space="preserve">当前 Keil 工程与 Proteus 文件存在需要核对的差异：</w:t>
      </w:r>
    </w:p>
    <w:p>
      <w:pPr>
        <w:numPr>
          <w:ilvl w:val="0"/>
          <w:numId w:val="1"/>
        </w:numPr>
      </w:pPr>
      <w:r>
        <w:t xml:space="preserve">Keil 工程目标器件为 `AT89C52`；</w:t>
      </w:r>
    </w:p>
    <w:p>
      <w:pPr>
        <w:numPr>
          <w:ilvl w:val="0"/>
          <w:numId w:val="1"/>
        </w:numPr>
      </w:pPr>
      <w:r>
        <w:t xml:space="preserve">Keil 工程时钟配置为 `24 MHz`；</w:t>
      </w:r>
    </w:p>
    <w:p>
      <w:pPr>
        <w:numPr>
          <w:ilvl w:val="0"/>
          <w:numId w:val="1"/>
        </w:numPr>
      </w:pPr>
      <w:r>
        <w:t xml:space="preserve">Proteus 文件中可识别到 `AT89C51/AT89C52` 相关模型信息；</w:t>
      </w:r>
    </w:p>
    <w:p>
      <w:pPr>
        <w:numPr>
          <w:ilvl w:val="0"/>
          <w:numId w:val="1"/>
        </w:numPr>
      </w:pPr>
      <w:r>
        <w:t xml:space="preserve">Proteus 文件中可识别到 `12 MHz` 时钟设置；</w:t>
      </w:r>
    </w:p>
    <w:p>
      <w:pPr>
        <w:numPr>
          <w:ilvl w:val="0"/>
          <w:numId w:val="1"/>
        </w:numPr>
      </w:pPr>
      <w:r>
        <w:t xml:space="preserve">Proteus 文件可能保留原作者电脑上的历史 HEX 路径。</w:t>
      </w:r>
    </w:p>
    <w:p>
      <w:pPr/>
      <w:r>
        <w:t xml:space="preserve">因此，不能直接宣称当前 Keil 工程与 Proteus 仿真完全匹配。打开仿真前应重新核对单片机型号、时钟频率、Timer0 参数和 HEX 文件路径。</w:t>
      </w:r>
    </w:p>
    <w:p>
      <w:pPr>
        <w:pStyle w:val="Heading1"/>
      </w:pPr>
      <w:r>
        <w:t xml:space="preserve">固件烧录说明</w:t>
      </w:r>
    </w:p>
    <w:p>
      <w:pPr/>
      <w:r>
        <w:t xml:space="preserve">目录中存在 Intel HEX 文件，但工程配置中的 InvalidFlash 状态表明没有硬件下载配置，当前也没有真实开发板烧录记录。</w:t>
      </w:r>
    </w:p>
    <w:p>
      <w:pPr/>
      <w:r>
        <w:t xml:space="preserve">如需烧录到实物，应根据实际芯片和开发工具完成以下检查：</w:t>
      </w:r>
    </w:p>
    <w:p>
      <w:pPr>
        <w:numPr>
          <w:ilvl w:val="0"/>
          <w:numId w:val="1"/>
        </w:numPr>
      </w:pPr>
      <w:r>
        <w:t xml:space="preserve">确认目标芯片型号；</w:t>
      </w:r>
    </w:p>
    <w:p>
      <w:pPr>
        <w:numPr>
          <w:ilvl w:val="0"/>
          <w:numId w:val="1"/>
        </w:numPr>
      </w:pPr>
      <w:r>
        <w:t xml:space="preserve">确认晶振频率与程序定时参数一致；</w:t>
      </w:r>
    </w:p>
    <w:p>
      <w:pPr>
        <w:numPr>
          <w:ilvl w:val="0"/>
          <w:numId w:val="1"/>
        </w:numPr>
      </w:pPr>
      <w:r>
        <w:t xml:space="preserve">确认 P0、P1、P2、P3 引脚连接；</w:t>
      </w:r>
    </w:p>
    <w:p>
      <w:pPr>
        <w:numPr>
          <w:ilvl w:val="0"/>
          <w:numId w:val="1"/>
        </w:numPr>
      </w:pPr>
      <w:r>
        <w:t xml:space="preserve">确认数码管共阴/共阳类型；</w:t>
      </w:r>
    </w:p>
    <w:p>
      <w:pPr>
        <w:numPr>
          <w:ilvl w:val="0"/>
          <w:numId w:val="1"/>
        </w:numPr>
      </w:pPr>
      <w:r>
        <w:t xml:space="preserve">确认蜂鸣器驱动电路和有效电平；</w:t>
      </w:r>
    </w:p>
    <w:p>
      <w:pPr>
        <w:numPr>
          <w:ilvl w:val="0"/>
          <w:numId w:val="1"/>
        </w:numPr>
      </w:pPr>
      <w:r>
        <w:t xml:space="preserve">使用合适的 8051 烧录器加载 `程序.hex`。</w:t>
      </w:r>
    </w:p>
    <w:p>
      <w:pPr>
        <w:pStyle w:val="Heading1"/>
      </w:pPr>
      <w:r>
        <w:t xml:space="preserve">已知限制</w:t>
      </w:r>
    </w:p>
    <w:p>
      <w:pPr>
        <w:numPr>
          <w:ilvl w:val="0"/>
          <w:numId w:val="1"/>
        </w:numPr>
      </w:pPr>
      <w:r>
        <w:t xml:space="preserve">时间和闹钟参数保存在 RAM 中，断电后不会保存；</w:t>
      </w:r>
    </w:p>
    <w:p>
      <w:pPr>
        <w:numPr>
          <w:ilvl w:val="0"/>
          <w:numId w:val="1"/>
        </w:numPr>
      </w:pPr>
      <w:r>
        <w:t xml:space="preserve">未使用独立 RTC 芯片，实际走时精度需要校准；</w:t>
      </w:r>
    </w:p>
    <w:p>
      <w:pPr>
        <w:numPr>
          <w:ilvl w:val="0"/>
          <w:numId w:val="1"/>
        </w:numPr>
      </w:pPr>
      <w:r>
        <w:t xml:space="preserve">工程依赖 24 MHz 时钟配置，更换晶振后需要重新计算 Timer0 参数；</w:t>
      </w:r>
    </w:p>
    <w:p>
      <w:pPr>
        <w:numPr>
          <w:ilvl w:val="0"/>
          <w:numId w:val="1"/>
        </w:numPr>
      </w:pPr>
      <w:r>
        <w:t xml:space="preserve">倒计时功能固定为 60 秒，不能自定义、暂停或取消；</w:t>
      </w:r>
    </w:p>
    <w:p>
      <w:pPr>
        <w:numPr>
          <w:ilvl w:val="0"/>
          <w:numId w:val="1"/>
        </w:numPr>
      </w:pPr>
      <w:r>
        <w:t xml:space="preserve">按键采用轮询和阻塞式延时，长按不支持连续调节；</w:t>
      </w:r>
    </w:p>
    <w:p>
      <w:pPr>
        <w:numPr>
          <w:ilvl w:val="0"/>
          <w:numId w:val="1"/>
        </w:numPr>
      </w:pPr>
      <w:r>
        <w:t xml:space="preserve">闹钟没有独立启用/禁用、消音和持久化功能；</w:t>
      </w:r>
    </w:p>
    <w:p>
      <w:pPr>
        <w:numPr>
          <w:ilvl w:val="0"/>
          <w:numId w:val="1"/>
        </w:numPr>
      </w:pPr>
      <w:r>
        <w:t xml:space="preserve">蜂鸣器输出频率依赖程序时序和硬件类型，不能视为精确音调；</w:t>
      </w:r>
    </w:p>
    <w:p>
      <w:pPr>
        <w:numPr>
          <w:ilvl w:val="0"/>
          <w:numId w:val="1"/>
        </w:numPr>
      </w:pPr>
      <w:r>
        <w:t xml:space="preserve">源码集中在单个 `main.c` 文件中，尚未拆分为独立模块；</w:t>
      </w:r>
    </w:p>
    <w:p>
      <w:pPr>
        <w:numPr>
          <w:ilvl w:val="0"/>
          <w:numId w:val="1"/>
        </w:numPr>
      </w:pPr>
      <w:r>
        <w:t xml:space="preserve">源码和日志中存在旧路径、历史项目名称及编码问题；</w:t>
      </w:r>
    </w:p>
    <w:p>
      <w:pPr>
        <w:numPr>
          <w:ilvl w:val="0"/>
          <w:numId w:val="1"/>
        </w:numPr>
      </w:pPr>
      <w:r>
        <w:t xml:space="preserve">Proteus 文件与 Keil 工程存在型号、时钟和路径差异，需要人工核对；</w:t>
      </w:r>
    </w:p>
    <w:p>
      <w:pPr>
        <w:numPr>
          <w:ilvl w:val="0"/>
          <w:numId w:val="1"/>
        </w:numPr>
      </w:pPr>
      <w:r>
        <w:t xml:space="preserve">当前目录没有发现正式 README、BOM、实物照片、测试记录或许可证文件。</w:t>
      </w:r>
    </w:p>
    <w:p>
      <w:pPr>
        <w:pStyle w:val="Heading1"/>
      </w:pPr>
      <w:r>
        <w:t xml:space="preserve">后续改进方向</w:t>
      </w:r>
    </w:p>
    <w:p>
      <w:pPr>
        <w:numPr>
          <w:ilvl w:val="0"/>
          <w:numId w:val="1"/>
        </w:numPr>
      </w:pPr>
      <w:r>
        <w:t xml:space="preserve">增加 DS1302、DS3231 等 RTC 芯片；</w:t>
      </w:r>
    </w:p>
    <w:p>
      <w:pPr>
        <w:numPr>
          <w:ilvl w:val="0"/>
          <w:numId w:val="1"/>
        </w:numPr>
      </w:pPr>
      <w:r>
        <w:t xml:space="preserve">使用 EEPROM 保存时间和闹钟设置；</w:t>
      </w:r>
    </w:p>
    <w:p>
      <w:pPr>
        <w:numPr>
          <w:ilvl w:val="0"/>
          <w:numId w:val="1"/>
        </w:numPr>
      </w:pPr>
      <w:r>
        <w:t xml:space="preserve">重新计算并实测校准 Timer0 定时参数；</w:t>
      </w:r>
    </w:p>
    <w:p>
      <w:pPr>
        <w:numPr>
          <w:ilvl w:val="0"/>
          <w:numId w:val="1"/>
        </w:numPr>
      </w:pPr>
      <w:r>
        <w:t xml:space="preserve">支持自定义倒计时时间；</w:t>
      </w:r>
    </w:p>
    <w:p>
      <w:pPr>
        <w:numPr>
          <w:ilvl w:val="0"/>
          <w:numId w:val="1"/>
        </w:numPr>
      </w:pPr>
      <w:r>
        <w:t xml:space="preserve">增加闹钟启用、禁用和消音功能；</w:t>
      </w:r>
    </w:p>
    <w:p>
      <w:pPr>
        <w:numPr>
          <w:ilvl w:val="0"/>
          <w:numId w:val="1"/>
        </w:numPr>
      </w:pPr>
      <w:r>
        <w:t xml:space="preserve">优化按键处理，支持长按连续调整；</w:t>
      </w:r>
    </w:p>
    <w:p>
      <w:pPr>
        <w:numPr>
          <w:ilvl w:val="0"/>
          <w:numId w:val="1"/>
        </w:numPr>
      </w:pPr>
      <w:r>
        <w:t xml:space="preserve">将显示、按键、时钟和蜂鸣器功能拆分为独立模块；</w:t>
      </w:r>
    </w:p>
    <w:p>
      <w:pPr>
        <w:numPr>
          <w:ilvl w:val="0"/>
          <w:numId w:val="1"/>
        </w:numPr>
      </w:pPr>
      <w:r>
        <w:t xml:space="preserve">将源码及注释统一转换为 UTF-8；</w:t>
      </w:r>
    </w:p>
    <w:p>
      <w:pPr>
        <w:numPr>
          <w:ilvl w:val="0"/>
          <w:numId w:val="1"/>
        </w:numPr>
      </w:pPr>
      <w:r>
        <w:t xml:space="preserve">补充原理图截图、实物照片、接线说明和仿真视频；</w:t>
      </w:r>
    </w:p>
    <w:p>
      <w:pPr>
        <w:numPr>
          <w:ilvl w:val="0"/>
          <w:numId w:val="1"/>
        </w:numPr>
      </w:pPr>
      <w:r>
        <w:t xml:space="preserve">添加 `.gitignore`，忽略 OBJ、LST、M51 等可再生构建文件；</w:t>
      </w:r>
    </w:p>
    <w:p>
      <w:pPr>
        <w:numPr>
          <w:ilvl w:val="0"/>
          <w:numId w:val="1"/>
        </w:numPr>
      </w:pPr>
      <w:r>
        <w:t xml:space="preserve">添加明确的开源许可证。</w:t>
      </w:r>
    </w:p>
    <w:p>
      <w:pPr>
        <w:pStyle w:val="Heading1"/>
      </w:pPr>
      <w:r>
        <w:t xml:space="preserve">验证说明</w:t>
      </w:r>
    </w:p>
    <w:p>
      <w:pPr/>
      <w:r>
        <w:t xml:space="preserve">当前结论基于项目文件的静态检查：</w:t>
      </w:r>
    </w:p>
    <w:p>
      <w:pPr>
        <w:numPr>
          <w:ilvl w:val="0"/>
          <w:numId w:val="1"/>
        </w:numPr>
      </w:pPr>
      <w:r>
        <w:t xml:space="preserve">已确认目录中存在 Keil 工程、源码、HEX 文件和 Proteus 工程文件；</w:t>
      </w:r>
    </w:p>
    <w:p>
      <w:pPr>
        <w:numPr>
          <w:ilvl w:val="0"/>
          <w:numId w:val="1"/>
        </w:numPr>
      </w:pPr>
      <w:r>
        <w:t xml:space="preserve">已确认历史构建记录中存在成功生成 HEX 的记录；</w:t>
      </w:r>
    </w:p>
    <w:p>
      <w:pPr>
        <w:numPr>
          <w:ilvl w:val="0"/>
          <w:numId w:val="1"/>
        </w:numPr>
      </w:pPr>
      <w:r>
        <w:t xml:space="preserve">未重新执行 Keil 编译；</w:t>
      </w:r>
    </w:p>
    <w:p>
      <w:pPr>
        <w:numPr>
          <w:ilvl w:val="0"/>
          <w:numId w:val="1"/>
        </w:numPr>
      </w:pPr>
      <w:r>
        <w:t xml:space="preserve">未启动 Proteus 验证显示、按键和蜂鸣器功能；</w:t>
      </w:r>
    </w:p>
    <w:p>
      <w:pPr>
        <w:numPr>
          <w:ilvl w:val="0"/>
          <w:numId w:val="1"/>
        </w:numPr>
      </w:pPr>
      <w:r>
        <w:t xml:space="preserve">未进行真实硬件烧录和实物测试。</w:t>
      </w:r>
    </w:p>
    <w:p>
      <w:pPr/>
      <w:r>
        <w:t xml:space="preserve">因此，本文档描述的是项目源码和工程文件中体现的设计与功能，不代表全部功能已经完成实测验证。</w:t>
      </w:r>
    </w:p>
    <w:p>
      <w:pPr>
        <w:pStyle w:val="Heading1"/>
      </w:pPr>
      <w:r>
        <w:t xml:space="preserve">许可证</w:t>
      </w:r>
    </w:p>
    <w:p>
      <w:pPr/>
      <w:r>
        <w:t xml:space="preserve">当前项目目录中未发现许可证文件。公开发布前，请根据项目作者意愿补充 MIT、GPL-3.0 或其他合适的开源许可证。</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ascii="Microsoft YaHei" w:hAnsi="Microsoft YaHei"/>
      <w:sz w:val="22"/>
    </w:rPr>
  </w:style>
  <w:style w:type="paragraph" w:styleId="Title">
    <w:name w:val="Title"/>
    <w:basedOn w:val="Normal"/>
    <w:next w:val="Normal"/>
    <w:rPr>
      <w:b/>
      <w:rFonts w:ascii="Microsoft YaHei" w:hAnsi="Microsoft YaHei"/>
      <w:sz w:val="36"/>
    </w:rPr>
  </w:style>
  <w:style w:type="paragraph" w:styleId="Heading1">
    <w:name w:val="heading 1"/>
    <w:basedOn w:val="Normal"/>
    <w:rPr>
      <w:b/>
      <w:rFonts w:ascii="Microsoft YaHei" w:hAnsi="Microsoft YaHei"/>
      <w:sz w:val="28"/>
    </w:rPr>
  </w:style>
  <w:style w:type="paragraph" w:styleId="Heading2">
    <w:name w:val="heading 2"/>
    <w:basedOn w:val="Normal"/>
    <w:rPr>
      <w:b/>
      <w:rFonts w:ascii="Microsoft YaHei" w:hAnsi="Microsoft YaHei"/>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