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color w:val="000000"/>
          <w:sz w:val="52"/>
        </w:rPr>
        <w:t>"浙里淘书 zook"项目开发</w:t>
        <w:br/>
        <w:t>Vibe Coding（氛围编程）心得体会</w:t>
      </w:r>
    </w:p>
    <w:p>
      <w:pPr>
        <w:jc w:val="center"/>
      </w:pPr>
      <w:r>
        <w:rPr>
          <w:rFonts w:ascii="宋体" w:hAnsi="宋体" w:eastAsia="宋体"/>
          <w:color w:val="646464"/>
          <w:sz w:val="28"/>
        </w:rPr>
        <w:t>浙江大学《Web 编程》课程  第一小组</w:t>
      </w:r>
    </w:p>
    <w:p/>
    <w:p>
      <w:pPr>
        <w:pStyle w:val="Heading1"/>
        <w:spacing w:before="240" w:after="160"/>
      </w:pPr>
      <w:r>
        <w:rPr>
          <w:rFonts w:ascii="黑体" w:hAnsi="黑体" w:eastAsia="黑体"/>
          <w:color w:val="000000"/>
          <w:sz w:val="44"/>
        </w:rPr>
        <w:t>一、引言：什么是 Vibe Coding？</w:t>
      </w:r>
    </w:p>
    <w:p>
      <w:pPr>
        <w:ind w:firstLine="420"/>
      </w:pPr>
      <w:r>
        <w:rPr>
          <w:rFonts w:ascii="宋体" w:hAnsi="宋体" w:eastAsia="宋体"/>
          <w:b w:val="0"/>
          <w:sz w:val="24"/>
        </w:rPr>
        <w:t>"Vibe Coding"（氛围编程）是近年随着大型语言模型（LLM）爆发式发展而兴起的一种全新编程范式。其核心理念是：开发者不再逐行手写代码，而是通过自然语言向 AI 描述需求意图，由 AI 生成代码骨架或完整实现，开发者则充当"审阅者"与"架构师"的角色——审查生成结果、把控整体设计、处理 AI 难以独立胜任的极端边界与创意决策。</w:t>
      </w:r>
    </w:p>
    <w:p>
      <w:pPr>
        <w:ind w:firstLine="420"/>
      </w:pPr>
      <w:r>
        <w:rPr>
          <w:rFonts w:ascii="宋体" w:hAnsi="宋体" w:eastAsia="宋体"/>
          <w:b w:val="0"/>
          <w:sz w:val="24"/>
        </w:rPr>
        <w:t>在"浙里淘书 zook"——这一面向浙江大学师生的二手教材交易与知识流转平台——的整个开发过程中，我们第一小组全程深度实践了 Vibe Coding 工作流。以下将从项目概况、实战案例、思维转变和方法论反思四个维度，全面记录和总结我们的心得体会。</w:t>
      </w:r>
    </w:p>
    <w:p>
      <w:pPr>
        <w:pStyle w:val="Heading1"/>
        <w:spacing w:before="240" w:after="160"/>
      </w:pPr>
      <w:r>
        <w:rPr>
          <w:rFonts w:ascii="黑体" w:hAnsi="黑体" w:eastAsia="黑体"/>
          <w:color w:val="000000"/>
          <w:sz w:val="44"/>
        </w:rPr>
        <w:t>二、项目概况与技术栈</w:t>
      </w:r>
    </w:p>
    <w:p>
      <w:pPr>
        <w:pStyle w:val="Heading2"/>
        <w:spacing w:before="240" w:after="160"/>
      </w:pPr>
      <w:r>
        <w:rPr>
          <w:rFonts w:ascii="黑体" w:hAnsi="黑体" w:eastAsia="黑体"/>
          <w:color w:val="000000"/>
          <w:sz w:val="32"/>
        </w:rPr>
        <w:t>2.1 项目定位</w:t>
      </w:r>
    </w:p>
    <w:p>
      <w:pPr>
        <w:ind w:firstLine="420"/>
      </w:pPr>
      <w:r>
        <w:rPr>
          <w:rFonts w:ascii="宋体" w:hAnsi="宋体" w:eastAsia="宋体"/>
          <w:b w:val="0"/>
          <w:sz w:val="24"/>
        </w:rPr>
        <w:t>"浙里淘书 zook"是面向浙江大学师生的校园二手教材交易与知识流转系统。系统围绕购书广场、课表教材匹配、知识社区、订单消息和"小酥"AI 助手五大核心功能模块组织。品牌口号："好书淘不尽，浙里 top three"。</w:t>
      </w:r>
    </w:p>
    <w:p>
      <w:pPr>
        <w:pStyle w:val="Heading2"/>
        <w:spacing w:before="240" w:after="160"/>
      </w:pPr>
      <w:r>
        <w:rPr>
          <w:rFonts w:ascii="黑体" w:hAnsi="黑体" w:eastAsia="黑体"/>
          <w:color w:val="000000"/>
          <w:sz w:val="32"/>
        </w:rPr>
        <w:t>2.2 技术架构</w:t>
      </w:r>
    </w:p>
    <w:p>
      <w:pPr>
        <w:pStyle w:val="ListBullet"/>
      </w:pPr>
      <w:r>
        <w:rPr>
          <w:rFonts w:ascii="宋体" w:hAnsi="宋体" w:eastAsia="宋体"/>
          <w:sz w:val="24"/>
        </w:rPr>
        <w:t>前端：Vue 3 + Vite + Composition API + &lt;script setup&gt;，TailwindCSS 样式体系</w:t>
      </w:r>
    </w:p>
    <w:p>
      <w:pPr>
        <w:pStyle w:val="ListBullet"/>
      </w:pPr>
      <w:r>
        <w:rPr>
          <w:rFonts w:ascii="宋体" w:hAnsi="宋体" w:eastAsia="宋体"/>
          <w:sz w:val="24"/>
        </w:rPr>
        <w:t>后端：Python Flask + Flask-SocketIO，RESTful API 架构</w:t>
      </w:r>
    </w:p>
    <w:p>
      <w:pPr>
        <w:pStyle w:val="ListBullet"/>
      </w:pPr>
      <w:r>
        <w:rPr>
          <w:rFonts w:ascii="宋体" w:hAnsi="宋体" w:eastAsia="宋体"/>
          <w:sz w:val="24"/>
        </w:rPr>
        <w:t>数据层：SQLite 数据库（从早期的纯 JSON 文件迁移而来），WAL 模式并发安全</w:t>
      </w:r>
    </w:p>
    <w:p>
      <w:pPr>
        <w:pStyle w:val="ListBullet"/>
      </w:pPr>
      <w:r>
        <w:rPr>
          <w:rFonts w:ascii="宋体" w:hAnsi="宋体" w:eastAsia="宋体"/>
          <w:sz w:val="24"/>
        </w:rPr>
        <w:t>AI 能力：DeepSeek 大模型 API（deepseek-v4-pro / deepseek-v4-flash），后端代理调用</w:t>
      </w:r>
    </w:p>
    <w:p>
      <w:pPr>
        <w:pStyle w:val="ListBullet"/>
      </w:pPr>
      <w:r>
        <w:rPr>
          <w:rFonts w:ascii="宋体" w:hAnsi="宋体" w:eastAsia="宋体"/>
          <w:sz w:val="24"/>
        </w:rPr>
        <w:t>实时通信：Socket.IO 长连接，支持双向实时聊天与消息通知</w:t>
      </w:r>
    </w:p>
    <w:p>
      <w:pPr>
        <w:pStyle w:val="ListBullet"/>
      </w:pPr>
      <w:r>
        <w:rPr>
          <w:rFonts w:ascii="宋体" w:hAnsi="宋体" w:eastAsia="宋体"/>
          <w:sz w:val="24"/>
        </w:rPr>
        <w:t>认证：浙大 CAS 统一身份认证 + JWT Token 会话管理</w:t>
      </w:r>
    </w:p>
    <w:p>
      <w:pPr>
        <w:pStyle w:val="Heading2"/>
        <w:spacing w:before="240" w:after="160"/>
      </w:pPr>
      <w:r>
        <w:rPr>
          <w:rFonts w:ascii="黑体" w:hAnsi="黑体" w:eastAsia="黑体"/>
          <w:color w:val="000000"/>
          <w:sz w:val="32"/>
        </w:rPr>
        <w:t>2.3 代码规模</w:t>
      </w:r>
    </w:p>
    <w:p>
      <w:pPr>
        <w:ind w:firstLine="420"/>
      </w:pPr>
      <w:r>
        <w:rPr>
          <w:rFonts w:ascii="宋体" w:hAnsi="宋体" w:eastAsia="宋体"/>
          <w:b w:val="0"/>
          <w:sz w:val="24"/>
        </w:rPr>
        <w:t>截至项目收官，前端包含 18 个页面（Vue 路由页面）和 45+ 个可复用组件，后端包含 12 个 Flask 蓝图（Blueprint）模块、共 56 个 Python 源文件。数据库包含 17 张业务表。项目 Git 提交记录超过 80 次，覆盖从原型搭建到生产级交付的完整迭代周期。</w:t>
      </w:r>
    </w:p>
    <w:p>
      <w:pPr>
        <w:pStyle w:val="Heading1"/>
        <w:spacing w:before="240" w:after="160"/>
      </w:pPr>
      <w:r>
        <w:rPr>
          <w:rFonts w:ascii="黑体" w:hAnsi="黑体" w:eastAsia="黑体"/>
          <w:color w:val="000000"/>
          <w:sz w:val="44"/>
        </w:rPr>
        <w:t>三、Vibe Coding 经典实战案例</w:t>
      </w:r>
    </w:p>
    <w:p>
      <w:pPr>
        <w:pStyle w:val="Heading2"/>
        <w:spacing w:before="240" w:after="160"/>
      </w:pPr>
      <w:r>
        <w:rPr>
          <w:rFonts w:ascii="黑体" w:hAnsi="黑体" w:eastAsia="黑体"/>
          <w:color w:val="000000"/>
          <w:sz w:val="32"/>
        </w:rPr>
        <w:t>案例 1：极限行数约束下的 SQLite 隐形重构</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根据大作业的约束，后端每个 Python 文件的总行数需严格控制在 180 行以内。起初我们为了快速出原型，采用纯本地 JSON 文件作为持久化介质（直接读写 client/public/data/*.json）。随着功能迭代到多账号（买家、卖家、管理员）并发联调阶段，频繁出现文件读写冲突、数据状态不同步、甚至文件损坏等严重问题。</w:t>
      </w:r>
    </w:p>
    <w:p>
      <w:pPr>
        <w:pStyle w:val="Heading3"/>
        <w:spacing w:before="240" w:after="160"/>
      </w:pPr>
      <w:r>
        <w:rPr>
          <w:rFonts w:ascii="黑体" w:hAnsi="黑体" w:eastAsia="黑体"/>
          <w:color w:val="000000"/>
          <w:sz w:val="28"/>
        </w:rPr>
        <w:t>AI 协同解法</w:t>
      </w:r>
    </w:p>
    <w:p>
      <w:pPr>
        <w:ind w:firstLine="420"/>
      </w:pPr>
      <w:r>
        <w:rPr>
          <w:rFonts w:ascii="宋体" w:hAnsi="宋体" w:eastAsia="宋体"/>
          <w:b w:val="0"/>
          <w:sz w:val="24"/>
        </w:rPr>
        <w:t>我们与 AI 讨论后，决定引入经典的"适配器模式（Adapter Pattern）"进行数据层重构。AI 帮我们编写了 json_store.py 这个关键的"适配器层"。其核心设计思想是：</w:t>
      </w:r>
    </w:p>
    <w:p>
      <w:pPr>
        <w:pStyle w:val="ListBullet"/>
      </w:pPr>
      <w:r>
        <w:rPr>
          <w:rFonts w:ascii="宋体" w:hAnsi="宋体" w:eastAsia="宋体"/>
          <w:sz w:val="24"/>
        </w:rPr>
        <w:t>接口层：完整保留原有的 read_json()、write_json()、mutate_json() 三个函数签名，上层所有 API 路由零改动。</w:t>
      </w:r>
    </w:p>
    <w:p>
      <w:pPr>
        <w:pStyle w:val="ListBullet"/>
      </w:pPr>
      <w:r>
        <w:rPr>
          <w:rFonts w:ascii="宋体" w:hAnsi="宋体" w:eastAsia="宋体"/>
          <w:sz w:val="24"/>
        </w:rPr>
        <w:t>底层实现：内部完全切换为 SQLite 数据库操作（由 db_manager.py 统一管理连接、事务和并发），通过 JSON 序列化/反序列化实现数据格式桥接。</w:t>
      </w:r>
    </w:p>
    <w:p>
      <w:pPr>
        <w:pStyle w:val="ListBullet"/>
      </w:pPr>
      <w:r>
        <w:rPr>
          <w:rFonts w:ascii="宋体" w:hAnsi="宋体" w:eastAsia="宋体"/>
          <w:sz w:val="24"/>
        </w:rPr>
        <w:t>并发安全：保留 threading.Lock 做应用层互斥，同时由 SQLite 的 WAL 模式保障数据库层面的读写并发安全。</w:t>
      </w:r>
    </w:p>
    <w:p>
      <w:pPr>
        <w:ind w:firstLine="420"/>
      </w:pPr>
      <w:r>
        <w:rPr>
          <w:rFonts w:ascii="宋体" w:hAnsi="宋体" w:eastAsia="宋体"/>
          <w:b w:val="0"/>
          <w:sz w:val="24"/>
        </w:rPr>
        <w:t>关键代码结构（json_store.py 核心片段）：</w:t>
      </w:r>
    </w:p>
    <w:p>
      <w:pPr>
        <w:spacing w:before="0" w:after="0" w:line="240" w:lineRule="auto"/>
        <w:ind w:left="850"/>
      </w:pPr>
      <w:r>
        <w:rPr>
          <w:rFonts w:ascii="Consolas" w:hAnsi="Consolas"/>
          <w:color w:val="282828"/>
          <w:sz w:val="18"/>
        </w:rPr>
        <w:t>def read_json(file_name, fallback=None):</w:t>
      </w:r>
    </w:p>
    <w:p>
      <w:pPr>
        <w:spacing w:before="0" w:after="0" w:line="240" w:lineRule="auto"/>
        <w:ind w:left="850"/>
      </w:pPr>
      <w:r>
        <w:rPr>
          <w:rFonts w:ascii="Consolas" w:hAnsi="Consolas"/>
          <w:color w:val="282828"/>
          <w:sz w:val="18"/>
        </w:rPr>
        <w:t xml:space="preserve">    table_name = file_name.split(".")[0]</w:t>
      </w:r>
    </w:p>
    <w:p>
      <w:pPr>
        <w:spacing w:before="0" w:after="0" w:line="240" w:lineRule="auto"/>
        <w:ind w:left="850"/>
      </w:pPr>
      <w:r>
        <w:rPr>
          <w:rFonts w:ascii="Consolas" w:hAnsi="Consolas"/>
          <w:color w:val="282828"/>
          <w:sz w:val="18"/>
        </w:rPr>
        <w:t xml:space="preserve">    is_singular = file_name in {"chat.json", "ui.json"}</w:t>
      </w:r>
    </w:p>
    <w:p>
      <w:pPr>
        <w:spacing w:before="0" w:after="0" w:line="240" w:lineRule="auto"/>
        <w:ind w:left="850"/>
      </w:pPr>
      <w:r>
        <w:rPr>
          <w:rFonts w:ascii="Consolas" w:hAnsi="Consolas"/>
          <w:color w:val="282828"/>
          <w:sz w:val="18"/>
        </w:rPr>
        <w:t xml:space="preserve">    data = db_read_table(table_name, is_singular=is_singular, fallback=...)</w:t>
      </w:r>
    </w:p>
    <w:p>
      <w:pPr>
        <w:spacing w:before="0" w:after="0" w:line="240" w:lineRule="auto"/>
        <w:ind w:left="850"/>
      </w:pPr>
      <w:r>
        <w:rPr>
          <w:rFonts w:ascii="Consolas" w:hAnsi="Consolas"/>
          <w:color w:val="282828"/>
          <w:sz w:val="18"/>
        </w:rPr>
        <w:t xml:space="preserve">    return deepcopy(data)</w:t>
      </w:r>
    </w:p>
    <w:p>
      <w:pPr>
        <w:spacing w:before="0" w:after="0" w:line="240" w:lineRule="auto"/>
        <w:ind w:left="850"/>
      </w:pPr>
      <w:r>
        <w:rPr>
          <w:rFonts w:ascii="Consolas" w:hAnsi="Consolas"/>
          <w:color w:val="282828"/>
          <w:sz w:val="18"/>
        </w:rPr>
      </w:r>
    </w:p>
    <w:p>
      <w:pPr>
        <w:spacing w:before="0" w:after="0" w:line="240" w:lineRule="auto"/>
        <w:ind w:left="850"/>
      </w:pPr>
      <w:r>
        <w:rPr>
          <w:rFonts w:ascii="Consolas" w:hAnsi="Consolas"/>
          <w:color w:val="282828"/>
          <w:sz w:val="18"/>
        </w:rPr>
        <w:t>def mutate_json(file_name, callback, fallback=None):</w:t>
      </w:r>
    </w:p>
    <w:p>
      <w:pPr>
        <w:spacing w:before="0" w:after="0" w:line="240" w:lineRule="auto"/>
        <w:ind w:left="850"/>
      </w:pPr>
      <w:r>
        <w:rPr>
          <w:rFonts w:ascii="Consolas" w:hAnsi="Consolas"/>
          <w:color w:val="282828"/>
          <w:sz w:val="18"/>
        </w:rPr>
        <w:t xml:space="preserve">    with STORE_LOCK:</w:t>
      </w:r>
    </w:p>
    <w:p>
      <w:pPr>
        <w:spacing w:before="0" w:after="0" w:line="240" w:lineRule="auto"/>
        <w:ind w:left="850"/>
      </w:pPr>
      <w:r>
        <w:rPr>
          <w:rFonts w:ascii="Consolas" w:hAnsi="Consolas"/>
          <w:color w:val="282828"/>
          <w:sz w:val="18"/>
        </w:rPr>
        <w:t xml:space="preserve">        data = read_json(file_name, fallback)</w:t>
      </w:r>
    </w:p>
    <w:p>
      <w:pPr>
        <w:spacing w:before="0" w:after="0" w:line="240" w:lineRule="auto"/>
        <w:ind w:left="850"/>
      </w:pPr>
      <w:r>
        <w:rPr>
          <w:rFonts w:ascii="Consolas" w:hAnsi="Consolas"/>
          <w:color w:val="282828"/>
          <w:sz w:val="18"/>
        </w:rPr>
        <w:t xml:space="preserve">        result = callback(data)</w:t>
      </w:r>
    </w:p>
    <w:p>
      <w:pPr>
        <w:spacing w:before="0" w:after="0" w:line="240" w:lineRule="auto"/>
        <w:ind w:left="850"/>
      </w:pPr>
      <w:r>
        <w:rPr>
          <w:rFonts w:ascii="Consolas" w:hAnsi="Consolas"/>
          <w:color w:val="282828"/>
          <w:sz w:val="18"/>
        </w:rPr>
        <w:t xml:space="preserve">        write_json(file_name, data)</w:t>
      </w:r>
    </w:p>
    <w:p>
      <w:pPr>
        <w:spacing w:before="0" w:after="0" w:line="240" w:lineRule="auto"/>
        <w:ind w:left="850"/>
      </w:pPr>
      <w:r>
        <w:rPr>
          <w:rFonts w:ascii="Consolas" w:hAnsi="Consolas"/>
          <w:color w:val="282828"/>
          <w:sz w:val="18"/>
        </w:rPr>
        <w:t xml:space="preserve">        return result</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在 180 行以内的极小行数预算中，AI 用高度概括的逻辑为我们完成了"透明的数据库迁移"。上层 12 个蓝图模块的 API 代码零改动，底层无缝获得了数据库事务与并发安全能力。这种"用极简结构做复杂架构升级"的重构能力，展现了 AI 在代码压缩与解耦方面的强大实力。同时也说明在 Vibe Coding 中，开发者最核心的贡献不是写代码本身，而是"在 JSON 和 SQLite 之间选择适配器模式"这个架构层面的决策。</w:t>
      </w:r>
    </w:p>
    <w:p>
      <w:pPr>
        <w:pStyle w:val="Heading2"/>
        <w:spacing w:before="240" w:after="160"/>
      </w:pPr>
      <w:r>
        <w:rPr>
          <w:rFonts w:ascii="黑体" w:hAnsi="黑体" w:eastAsia="黑体"/>
          <w:color w:val="000000"/>
          <w:sz w:val="32"/>
        </w:rPr>
        <w:t>案例 2：Socket.IO 实时通信联调与 Vue 3 响应式盲区击碎</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在做双开/多开浏览器模拟买卖双方实时聊天时，我们遇到了三个棘手的复合 Bug：</w:t>
      </w:r>
    </w:p>
    <w:p>
      <w:pPr>
        <w:pStyle w:val="ListBullet"/>
      </w:pPr>
      <w:r>
        <w:rPr>
          <w:rFonts w:ascii="宋体" w:hAnsi="宋体" w:eastAsia="宋体"/>
          <w:sz w:val="24"/>
        </w:rPr>
        <w:t>消息丢失：Socket.IO 房间机制在多次切换会话时出现房间注册断裂，导致消息无法投递到正确用户。</w:t>
      </w:r>
    </w:p>
    <w:p>
      <w:pPr>
        <w:pStyle w:val="ListBullet"/>
      </w:pPr>
      <w:r>
        <w:rPr>
          <w:rFonts w:ascii="宋体" w:hAnsi="宋体" w:eastAsia="宋体"/>
          <w:sz w:val="24"/>
        </w:rPr>
        <w:t>红点不更新：全局导航栏的未读红点和会话内的红点计数不同步，进入聊天后红点不清除。</w:t>
      </w:r>
    </w:p>
    <w:p>
      <w:pPr>
        <w:pStyle w:val="ListBullet"/>
      </w:pPr>
      <w:r>
        <w:rPr>
          <w:rFonts w:ascii="宋体" w:hAnsi="宋体" w:eastAsia="宋体"/>
          <w:sz w:val="24"/>
        </w:rPr>
        <w:t>Vue 3 渲染卡死：当深层嵌套的响应式对象（如聊天消息列表中的某个对象属性）被修改时，Vue 3 的 Proxy 追踪机制无法感知变化，导致视图不重新渲染——界面上消息"看不见"。</w:t>
      </w:r>
    </w:p>
    <w:p>
      <w:pPr>
        <w:pStyle w:val="Heading3"/>
        <w:spacing w:before="240" w:after="160"/>
      </w:pPr>
      <w:r>
        <w:rPr>
          <w:rFonts w:ascii="黑体" w:hAnsi="黑体" w:eastAsia="黑体"/>
          <w:color w:val="000000"/>
          <w:sz w:val="28"/>
        </w:rPr>
        <w:t>AI 协同排障过程</w:t>
      </w:r>
    </w:p>
    <w:p>
      <w:pPr>
        <w:ind w:firstLine="420"/>
      </w:pPr>
      <w:r>
        <w:rPr>
          <w:rFonts w:ascii="宋体" w:hAnsi="宋体" w:eastAsia="宋体"/>
          <w:b w:val="0"/>
          <w:sz w:val="24"/>
        </w:rPr>
        <w:t>在排障过程中，我们只需向 AI 描述"买家发了消息，卖家界面上没有变化"这一现象，AI 就快速定位出三个层级的问题并给出系统性修复方案：</w:t>
      </w:r>
    </w:p>
    <w:p>
      <w:pPr>
        <w:pStyle w:val="ListBullet"/>
      </w:pPr>
      <w:r>
        <w:rPr>
          <w:rFonts w:ascii="宋体" w:hAnsi="宋体" w:eastAsia="宋体"/>
          <w:sz w:val="24"/>
        </w:rPr>
        <w:t>后端层：升级 Socket 广播架构为"大厅全局广播"（socketio.emit 到全局房间），放弃依赖不稳定的 join_room 切换。同时在每条消息中附加 receiverStudentId 字段，由前端精确匹配过滤。</w:t>
      </w:r>
    </w:p>
    <w:p>
      <w:pPr>
        <w:pStyle w:val="ListBullet"/>
      </w:pPr>
      <w:r>
        <w:rPr>
          <w:rFonts w:ascii="宋体" w:hAnsi="宋体" w:eastAsia="宋体"/>
          <w:sz w:val="24"/>
        </w:rPr>
        <w:t>ID 归一化层：引入 socket_state.py 强单例模块管理在线状态，并将全链路身份 ID 统一为真实 UUID（通过备份 realId 与兜底识别），彻底解决发送消息与在线接收的 ID 不对称问题。</w:t>
      </w:r>
    </w:p>
    <w:p>
      <w:pPr>
        <w:pStyle w:val="ListBullet"/>
      </w:pPr>
      <w:r>
        <w:rPr>
          <w:rFonts w:ascii="宋体" w:hAnsi="宋体" w:eastAsia="宋体"/>
          <w:sz w:val="24"/>
        </w:rPr>
        <w:t>前端层：针对 Vue 3 深层嵌套对象的响应式盲区，采用"接收端强行解构重赋值（Re-assignment）"技巧——将收到的新消息先解构为纯对象再重新赋值给 ref/reactive 变量，强制触发 Vue 视图刷新。</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这次排障经历给我们最深的感受是：Vibe Coding 的"查错效率"远超传统人工 Debug。面对跨越后端 Socket.IO、前端 Vue 3 响应式、以及 ID 映射三个独立技术层的复合 Bug，仅靠人工逐层排查可能需要数天。而在与 AI 的多轮排障对话中，我们只需提供用户侧的现象描述和关键日志片段，AI 就能够迅速理清全链路数据流向，精准命中根因，并提供包含 UUID 归一化在内的系统性容灾方案。Git 提交记录显示，从发现问题到全部修复上线，仅经历了 7 个连续 commit，总耗时不到一个下午。</w:t>
      </w:r>
    </w:p>
    <w:p>
      <w:pPr>
        <w:pStyle w:val="Heading2"/>
        <w:spacing w:before="240" w:after="160"/>
      </w:pPr>
      <w:r>
        <w:rPr>
          <w:rFonts w:ascii="黑体" w:hAnsi="黑体" w:eastAsia="黑体"/>
          <w:color w:val="000000"/>
          <w:sz w:val="32"/>
        </w:rPr>
        <w:t>案例 3：多角色 AI 助手"小酥"与轻量级 RAG 检索增强</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我们希望平台的 AI 助手"小酥"不是一个泛泛而谈的闲聊机器人，而是能够精准回答浙大课程配套教材、推荐在售二手书、检索 CC98 社区笔记的"领域专家"。同时，我们作为学生团队，无法承担向量数据库（如 Pinecone、Milvus）的部署和运维成本。</w:t>
      </w:r>
    </w:p>
    <w:p>
      <w:pPr>
        <w:pStyle w:val="Heading3"/>
        <w:spacing w:before="240" w:after="160"/>
      </w:pPr>
      <w:r>
        <w:rPr>
          <w:rFonts w:ascii="黑体" w:hAnsi="黑体" w:eastAsia="黑体"/>
          <w:color w:val="000000"/>
          <w:sz w:val="28"/>
        </w:rPr>
        <w:t>AI 协同解法</w:t>
      </w:r>
    </w:p>
    <w:p>
      <w:pPr>
        <w:ind w:firstLine="420"/>
      </w:pPr>
      <w:r>
        <w:rPr>
          <w:rFonts w:ascii="宋体" w:hAnsi="宋体" w:eastAsia="宋体"/>
          <w:b w:val="0"/>
          <w:sz w:val="24"/>
        </w:rPr>
        <w:t>我们与 AI 共同设计了一套"三桃酥多角色 + 轻量级 RAG"架构：</w:t>
      </w:r>
    </w:p>
    <w:p>
      <w:pPr>
        <w:pStyle w:val="ListBullet"/>
      </w:pPr>
      <w:r>
        <w:rPr>
          <w:rFonts w:ascii="宋体" w:hAnsi="宋体" w:eastAsia="宋体"/>
          <w:sz w:val="24"/>
        </w:rPr>
        <w:t>角色拆分：定义了"通用桃酥"（general）、"选书桃酥"（book_recommend）、"资料桃酥"（notes_search）三个专业角色，每个角色拥有独立的 System Prompt、模型配置（Flash/Pro）和上下文注入逻辑。</w:t>
      </w:r>
    </w:p>
    <w:p>
      <w:pPr>
        <w:pStyle w:val="ListBullet"/>
      </w:pPr>
      <w:r>
        <w:rPr>
          <w:rFonts w:ascii="宋体" w:hAnsi="宋体" w:eastAsia="宋体"/>
          <w:sz w:val="24"/>
        </w:rPr>
        <w:t>上下文注入（ai_context.py）：根据当前角色，动态从 SQLite 中检索用户课表、在售书籍、收藏心愿、社区笔记等数据，并序列化为结构化 JSON 注入到 System Prompt 中。这本质上实现了一个无需向量数据库的"轻量级 RAG"。</w:t>
      </w:r>
    </w:p>
    <w:p>
      <w:pPr>
        <w:pStyle w:val="ListBullet"/>
      </w:pPr>
      <w:r>
        <w:rPr>
          <w:rFonts w:ascii="宋体" w:hAnsi="宋体" w:eastAsia="宋体"/>
          <w:sz w:val="24"/>
        </w:rPr>
        <w:t>笔记检索打分（note_score 函数）：对用户提问进行中文分词（2-gram 切分），对每篇 CC98 笔记按标题/课程/标签匹配度、下载数、点赞数进行加权打分。对"历年、试卷、真题、期末"等浙大师生高频查询词给予 12 分超高权重加成，确保考试季资料优先推荐。</w:t>
      </w:r>
    </w:p>
    <w:p>
      <w:pPr>
        <w:pStyle w:val="ListBullet"/>
      </w:pPr>
      <w:r>
        <w:rPr>
          <w:rFonts w:ascii="宋体" w:hAnsi="宋体" w:eastAsia="宋体"/>
          <w:sz w:val="24"/>
        </w:rPr>
        <w:t>FAQ 缓存：对高频且稳定的通用问题（如"怎么买书"）自动缓存答案，命中缓存时跳过大模型调用，显著降低 API 费用。</w:t>
      </w:r>
    </w:p>
    <w:p>
      <w:pPr>
        <w:pStyle w:val="ListBullet"/>
      </w:pPr>
      <w:r>
        <w:rPr>
          <w:rFonts w:ascii="宋体" w:hAnsi="宋体" w:eastAsia="宋体"/>
          <w:sz w:val="24"/>
        </w:rPr>
        <w:t>SSE 流式输出：AI 回答通过 Server-Sent Events 逐字推送到前端，用户可以实时看到"检索上下文 → 生成回答"的阶段反馈，体验接近 ChatGPT。</w:t>
      </w:r>
    </w:p>
    <w:p>
      <w:pPr>
        <w:ind w:firstLine="420"/>
      </w:pPr>
      <w:r>
        <w:rPr>
          <w:rFonts w:ascii="宋体" w:hAnsi="宋体" w:eastAsia="宋体"/>
          <w:b w:val="0"/>
          <w:sz w:val="24"/>
        </w:rPr>
        <w:t>关键代码结构（ai_context.py 中的打分函数）：</w:t>
      </w:r>
    </w:p>
    <w:p>
      <w:pPr>
        <w:spacing w:before="0" w:after="0" w:line="240" w:lineRule="auto"/>
        <w:ind w:left="850"/>
      </w:pPr>
      <w:r>
        <w:rPr>
          <w:rFonts w:ascii="Consolas" w:hAnsi="Consolas"/>
          <w:color w:val="282828"/>
          <w:sz w:val="18"/>
        </w:rPr>
        <w:t>def note_score(note, tokens):</w:t>
      </w:r>
    </w:p>
    <w:p>
      <w:pPr>
        <w:spacing w:before="0" w:after="0" w:line="240" w:lineRule="auto"/>
        <w:ind w:left="850"/>
      </w:pPr>
      <w:r>
        <w:rPr>
          <w:rFonts w:ascii="Consolas" w:hAnsi="Consolas"/>
          <w:color w:val="282828"/>
          <w:sz w:val="18"/>
        </w:rPr>
        <w:t xml:space="preserve">    haystack = " ".join([</w:t>
      </w:r>
    </w:p>
    <w:p>
      <w:pPr>
        <w:spacing w:before="0" w:after="0" w:line="240" w:lineRule="auto"/>
        <w:ind w:left="850"/>
      </w:pPr>
      <w:r>
        <w:rPr>
          <w:rFonts w:ascii="Consolas" w:hAnsi="Consolas"/>
          <w:color w:val="282828"/>
          <w:sz w:val="18"/>
        </w:rPr>
        <w:t xml:space="preserve">        str(note.get("title") or ""),</w:t>
      </w:r>
    </w:p>
    <w:p>
      <w:pPr>
        <w:spacing w:before="0" w:after="0" w:line="240" w:lineRule="auto"/>
        <w:ind w:left="850"/>
      </w:pPr>
      <w:r>
        <w:rPr>
          <w:rFonts w:ascii="Consolas" w:hAnsi="Consolas"/>
          <w:color w:val="282828"/>
          <w:sz w:val="18"/>
        </w:rPr>
        <w:t xml:space="preserve">        str(note.get("course") or ""),</w:t>
      </w:r>
    </w:p>
    <w:p>
      <w:pPr>
        <w:spacing w:before="0" w:after="0" w:line="240" w:lineRule="auto"/>
        <w:ind w:left="850"/>
      </w:pPr>
      <w:r>
        <w:rPr>
          <w:rFonts w:ascii="Consolas" w:hAnsi="Consolas"/>
          <w:color w:val="282828"/>
          <w:sz w:val="18"/>
        </w:rPr>
        <w:t xml:space="preserve">        " ".join(note.get("tags") or []),</w:t>
      </w:r>
    </w:p>
    <w:p>
      <w:pPr>
        <w:spacing w:before="0" w:after="0" w:line="240" w:lineRule="auto"/>
        <w:ind w:left="850"/>
      </w:pPr>
      <w:r>
        <w:rPr>
          <w:rFonts w:ascii="Consolas" w:hAnsi="Consolas"/>
          <w:color w:val="282828"/>
          <w:sz w:val="18"/>
        </w:rPr>
        <w:t xml:space="preserve">    ]).lower()</w:t>
      </w:r>
    </w:p>
    <w:p>
      <w:pPr>
        <w:spacing w:before="0" w:after="0" w:line="240" w:lineRule="auto"/>
        <w:ind w:left="850"/>
      </w:pPr>
      <w:r>
        <w:rPr>
          <w:rFonts w:ascii="Consolas" w:hAnsi="Consolas"/>
          <w:color w:val="282828"/>
          <w:sz w:val="18"/>
        </w:rPr>
        <w:t xml:space="preserve">    score = sum(4 for token in tokens if token in haystack)</w:t>
      </w:r>
    </w:p>
    <w:p>
      <w:pPr>
        <w:spacing w:before="0" w:after="0" w:line="240" w:lineRule="auto"/>
        <w:ind w:left="850"/>
      </w:pPr>
      <w:r>
        <w:rPr>
          <w:rFonts w:ascii="Consolas" w:hAnsi="Consolas"/>
          <w:color w:val="282828"/>
          <w:sz w:val="18"/>
        </w:rPr>
        <w:t xml:space="preserve">    exam_query = any(token in {"历年","试卷","期末"} for token in tokens)</w:t>
      </w:r>
    </w:p>
    <w:p>
      <w:pPr>
        <w:spacing w:before="0" w:after="0" w:line="240" w:lineRule="auto"/>
        <w:ind w:left="850"/>
      </w:pPr>
      <w:r>
        <w:rPr>
          <w:rFonts w:ascii="Consolas" w:hAnsi="Consolas"/>
          <w:color w:val="282828"/>
          <w:sz w:val="18"/>
        </w:rPr>
        <w:t xml:space="preserve">    if exam_query and any(w in haystack for w in ("试卷","真题","期末")):</w:t>
      </w:r>
    </w:p>
    <w:p>
      <w:pPr>
        <w:spacing w:before="0" w:after="0" w:line="240" w:lineRule="auto"/>
        <w:ind w:left="850"/>
      </w:pPr>
      <w:r>
        <w:rPr>
          <w:rFonts w:ascii="Consolas" w:hAnsi="Consolas"/>
          <w:color w:val="282828"/>
          <w:sz w:val="18"/>
        </w:rPr>
        <w:t xml:space="preserve">        score += 12</w:t>
      </w:r>
    </w:p>
    <w:p>
      <w:pPr>
        <w:spacing w:before="0" w:after="0" w:line="240" w:lineRule="auto"/>
        <w:ind w:left="850"/>
      </w:pPr>
      <w:r>
        <w:rPr>
          <w:rFonts w:ascii="Consolas" w:hAnsi="Consolas"/>
          <w:color w:val="282828"/>
          <w:sz w:val="18"/>
        </w:rPr>
        <w:t xml:space="preserve">    score += min(5, int(note.get("downloads") or 0) // 100)</w:t>
      </w:r>
    </w:p>
    <w:p>
      <w:pPr>
        <w:spacing w:before="0" w:after="0" w:line="240" w:lineRule="auto"/>
        <w:ind w:left="850"/>
      </w:pPr>
      <w:r>
        <w:rPr>
          <w:rFonts w:ascii="Consolas" w:hAnsi="Consolas"/>
          <w:color w:val="282828"/>
          <w:sz w:val="18"/>
        </w:rPr>
        <w:t xml:space="preserve">    score += min(5, int(note.get("likes") or 0) // 300)</w:t>
      </w:r>
    </w:p>
    <w:p>
      <w:pPr>
        <w:spacing w:before="0" w:after="0" w:line="240" w:lineRule="auto"/>
        <w:ind w:left="850"/>
      </w:pPr>
      <w:r>
        <w:rPr>
          <w:rFonts w:ascii="Consolas" w:hAnsi="Consolas"/>
          <w:color w:val="282828"/>
          <w:sz w:val="18"/>
        </w:rPr>
        <w:t xml:space="preserve">    return score</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这是典型的"实用主义 Vibe Coding"案例。我们无需引入庞大的 AI 框架（如 LangChain、LlamaIndex），也不依赖向量数据库，仅用几十行清晰的分词与打分逻辑，就让大模型在极短的时间内拥有了浙大教材与社区知识的"本地记忆"。AI 在这一过程中的主要贡献是：帮助我们快速设计并实现了 System Prompt 的分层注入架构（stable prompt + dynamic context + history），以及 SSE 流式事件的 Python 生成器写法。而"三桃酥角色拆分"和"对考试季高频词超额加权"这类体现浙大师生领域知识的设计，则完全来自我们团队自身的洞察。</w:t>
      </w:r>
    </w:p>
    <w:p>
      <w:pPr>
        <w:pStyle w:val="Heading2"/>
        <w:spacing w:before="240" w:after="160"/>
      </w:pPr>
      <w:r>
        <w:rPr>
          <w:rFonts w:ascii="黑体" w:hAnsi="黑体" w:eastAsia="黑体"/>
          <w:color w:val="000000"/>
          <w:sz w:val="32"/>
        </w:rPr>
        <w:t>案例 4：订单双向确认状态机与积分联动</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二手书交易不同于一般的电商购买，它涉及线下交付场景。我们需要设计一个既安全又灵活的交易流程：买家付款 → 卖家确认收款 → 卖家放置书籍 → 买家确认收货 → 交易完成 → 双方获得积分奖励。任何一步都可能中断（如买家取消、卖家拒绝），且需要正确回滚书籍状态（重新上架到广场）。</w:t>
      </w:r>
    </w:p>
    <w:p>
      <w:pPr>
        <w:pStyle w:val="Heading3"/>
        <w:spacing w:before="240" w:after="160"/>
      </w:pPr>
      <w:r>
        <w:rPr>
          <w:rFonts w:ascii="黑体" w:hAnsi="黑体" w:eastAsia="黑体"/>
          <w:color w:val="000000"/>
          <w:sz w:val="28"/>
        </w:rPr>
        <w:t>AI 协同解法</w:t>
      </w:r>
    </w:p>
    <w:p>
      <w:pPr>
        <w:ind w:firstLine="420"/>
      </w:pPr>
      <w:r>
        <w:rPr>
          <w:rFonts w:ascii="宋体" w:hAnsi="宋体" w:eastAsia="宋体"/>
          <w:b w:val="0"/>
          <w:sz w:val="24"/>
        </w:rPr>
        <w:t>AI 帮助我们在 order_flow.py 中设计了一个基于"双向确认"的状态机。核心函数 apply_order_action 接收订单对象和操作名（pay / confirm_receipt / deliver / confirm / cancel），根据当前状态执行转换，并返回副作用列表（通知、积分、书籍下架）。这种"纯函数 + 副作用分离"的设计让状态转换逻辑高度可测试，也便于后续扩展。</w:t>
      </w:r>
    </w:p>
    <w:p>
      <w:pPr>
        <w:pStyle w:val="ListBullet"/>
      </w:pPr>
      <w:r>
        <w:rPr>
          <w:rFonts w:ascii="宋体" w:hAnsi="宋体" w:eastAsia="宋体"/>
          <w:sz w:val="24"/>
        </w:rPr>
        <w:t>unpaid → paid_unconfirmed：买家付款或卖家确认（单向），等待另一方确认。</w:t>
      </w:r>
    </w:p>
    <w:p>
      <w:pPr>
        <w:pStyle w:val="ListBullet"/>
      </w:pPr>
      <w:r>
        <w:rPr>
          <w:rFonts w:ascii="宋体" w:hAnsi="宋体" w:eastAsia="宋体"/>
          <w:sz w:val="24"/>
        </w:rPr>
        <w:t>paid_unconfirmed → paid：双向确认完成，书籍自动标记为 sold 并下架。</w:t>
      </w:r>
    </w:p>
    <w:p>
      <w:pPr>
        <w:pStyle w:val="ListBullet"/>
      </w:pPr>
      <w:r>
        <w:rPr>
          <w:rFonts w:ascii="宋体" w:hAnsi="宋体" w:eastAsia="宋体"/>
          <w:sz w:val="24"/>
        </w:rPr>
        <w:t>paid → delivered：卖家放置书籍到约定地点。</w:t>
      </w:r>
    </w:p>
    <w:p>
      <w:pPr>
        <w:pStyle w:val="ListBullet"/>
      </w:pPr>
      <w:r>
        <w:rPr>
          <w:rFonts w:ascii="宋体" w:hAnsi="宋体" w:eastAsia="宋体"/>
          <w:sz w:val="24"/>
        </w:rPr>
        <w:t>delivered → completed：买家确认收货，双方各获 5 积分奖励。</w:t>
      </w:r>
    </w:p>
    <w:p>
      <w:pPr>
        <w:pStyle w:val="ListBullet"/>
      </w:pPr>
      <w:r>
        <w:rPr>
          <w:rFonts w:ascii="宋体" w:hAnsi="宋体" w:eastAsia="宋体"/>
          <w:sz w:val="24"/>
        </w:rPr>
        <w:t>任意非完成状态 → cancelled：取消时书籍自动回到 approved 重新上架。</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在设计这个交易状态机时，AI 提出了"副作用分离"的建议，将 apply_order_action 设计为只返回"要做什么"（effects dict），而 run_order_effects 负责实际执行（发送通知、加积分）。这一架构理念不是我们团队能一次性想到的，但 AI 的建议一旦呈现，我们立刻理解了其优越性——它让核心业务逻辑与 I/O 副作用彻底解耦，也使得未来增加新的副作用（如短信通知、邮件提醒）只需在 run_order_effects 中添加一行代码。</w:t>
      </w:r>
    </w:p>
    <w:p>
      <w:pPr>
        <w:pStyle w:val="Heading2"/>
        <w:spacing w:before="240" w:after="160"/>
      </w:pPr>
      <w:r>
        <w:rPr>
          <w:rFonts w:ascii="黑体" w:hAnsi="黑体" w:eastAsia="黑体"/>
          <w:color w:val="000000"/>
          <w:sz w:val="32"/>
        </w:rPr>
        <w:t>案例 5：多账号防串扰隔离与 JWT 三天免登录</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演示和测试时需要在同一台电脑上开多个浏览器标签页模拟不同账号（买家 A、卖家 B、管理员 C）。传统的 localStorage 会导致多个标签页共享同一份用户状态，产生"串号"——A 的操作被记录到 B 的账户下，网名、头像、收藏、订单全部混乱。</w:t>
      </w:r>
    </w:p>
    <w:p>
      <w:pPr>
        <w:pStyle w:val="Heading3"/>
        <w:spacing w:before="240" w:after="160"/>
      </w:pPr>
      <w:r>
        <w:rPr>
          <w:rFonts w:ascii="黑体" w:hAnsi="黑体" w:eastAsia="黑体"/>
          <w:color w:val="000000"/>
          <w:sz w:val="28"/>
        </w:rPr>
        <w:t>AI 协同解法</w:t>
      </w:r>
    </w:p>
    <w:p>
      <w:pPr>
        <w:ind w:firstLine="420"/>
      </w:pPr>
      <w:r>
        <w:rPr>
          <w:rFonts w:ascii="宋体" w:hAnsi="宋体" w:eastAsia="宋体"/>
          <w:b w:val="0"/>
          <w:sz w:val="24"/>
        </w:rPr>
        <w:t>AI 为前端 useAuth.js composable 设计了一套"sessionStorage 优先 + localStorage 记住我"的双层会话隔离策略：</w:t>
      </w:r>
    </w:p>
    <w:p>
      <w:pPr>
        <w:pStyle w:val="ListBullet"/>
      </w:pPr>
      <w:r>
        <w:rPr>
          <w:rFonts w:ascii="宋体" w:hAnsi="宋体" w:eastAsia="宋体"/>
          <w:sz w:val="24"/>
        </w:rPr>
        <w:t>每个新标签页首先读取 sessionStorage（标签页级隔离），如果为空则回退到 localStorage。</w:t>
      </w:r>
    </w:p>
    <w:p>
      <w:pPr>
        <w:pStyle w:val="ListBullet"/>
      </w:pPr>
      <w:r>
        <w:rPr>
          <w:rFonts w:ascii="宋体" w:hAnsi="宋体" w:eastAsia="宋体"/>
          <w:sz w:val="24"/>
        </w:rPr>
        <w:t>登录时根据"记住我"选项决定是否同步写入 localStorage。</w:t>
      </w:r>
    </w:p>
    <w:p>
      <w:pPr>
        <w:pStyle w:val="ListBullet"/>
      </w:pPr>
      <w:r>
        <w:rPr>
          <w:rFonts w:ascii="宋体" w:hAnsi="宋体" w:eastAsia="宋体"/>
          <w:sz w:val="24"/>
        </w:rPr>
        <w:t>注销时同时清理两层存储，且会主动调用后端 /api/logout 接口撤销 JWT Token。</w:t>
      </w:r>
    </w:p>
    <w:p>
      <w:pPr>
        <w:pStyle w:val="ListBullet"/>
      </w:pPr>
      <w:r>
        <w:rPr>
          <w:rFonts w:ascii="宋体" w:hAnsi="宋体" w:eastAsia="宋体"/>
          <w:sz w:val="24"/>
        </w:rPr>
        <w:t>会话恢复（restoreSession）流程在应用启动时自动校验 Token 有效期，过期则强制清除并跳转登录。</w:t>
      </w:r>
    </w:p>
    <w:p>
      <w:pPr>
        <w:ind w:firstLine="420"/>
      </w:pPr>
      <w:r>
        <w:rPr>
          <w:rFonts w:ascii="宋体" w:hAnsi="宋体" w:eastAsia="宋体"/>
          <w:b w:val="0"/>
          <w:sz w:val="24"/>
        </w:rPr>
        <w:t>后端配合 JWT 实现了三天免登录机制：Token 签发时写入 expireDate，前端每次启动时校验过期时间，未过期则自动调用 /api/auth/session 接口恢复完整用户信息，实现无感续签。</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这是一个"看似简单实则深坑"的需求。如果不借助 AI，我们可能会在 localStorage 的全局共享特性上反复踩坑。AI 直接给出了"sessionStorage 做隔离、localStorage 做持久化"的双层策略，省去了我们大量的试错时间。更重要的是，AI 还帮我们预见了"注销时需要同时清理两层存储并撤销服务端 Token"这个容易被遗漏的边界场景。</w:t>
      </w:r>
    </w:p>
    <w:p>
      <w:pPr>
        <w:pStyle w:val="Heading2"/>
        <w:spacing w:before="240" w:after="160"/>
      </w:pPr>
      <w:r>
        <w:rPr>
          <w:rFonts w:ascii="黑体" w:hAnsi="黑体" w:eastAsia="黑体"/>
          <w:color w:val="000000"/>
          <w:sz w:val="32"/>
        </w:rPr>
        <w:t>案例 6：CC98 社区数据导入与知识社区生态构建</w:t>
      </w:r>
    </w:p>
    <w:p>
      <w:pPr>
        <w:pStyle w:val="Heading3"/>
        <w:spacing w:before="240" w:after="160"/>
      </w:pPr>
      <w:r>
        <w:rPr>
          <w:rFonts w:ascii="黑体" w:hAnsi="黑体" w:eastAsia="黑体"/>
          <w:color w:val="000000"/>
          <w:sz w:val="28"/>
        </w:rPr>
        <w:t>挑战与痛点</w:t>
      </w:r>
    </w:p>
    <w:p>
      <w:pPr>
        <w:ind w:firstLine="420"/>
      </w:pPr>
      <w:r>
        <w:rPr>
          <w:rFonts w:ascii="宋体" w:hAnsi="宋体" w:eastAsia="宋体"/>
          <w:b w:val="0"/>
          <w:sz w:val="24"/>
        </w:rPr>
        <w:t>知识社区需要有真实的内容才能让演示有说服力。我们选择从浙大 CC98 论坛导入真实的学术讨论帖、复习笔记和历年卷分享，但 CC98 的帖子包含复杂的富文本格式（嵌套引用、论坛表情、站内相对链接等），直接导入会导致渲染错乱。</w:t>
      </w:r>
    </w:p>
    <w:p>
      <w:pPr>
        <w:pStyle w:val="Heading3"/>
        <w:spacing w:before="240" w:after="160"/>
      </w:pPr>
      <w:r>
        <w:rPr>
          <w:rFonts w:ascii="黑体" w:hAnsi="黑体" w:eastAsia="黑体"/>
          <w:color w:val="000000"/>
          <w:sz w:val="28"/>
        </w:rPr>
        <w:t>AI 协同解法</w:t>
      </w:r>
    </w:p>
    <w:p>
      <w:pPr>
        <w:ind w:firstLine="420"/>
      </w:pPr>
      <w:r>
        <w:rPr>
          <w:rFonts w:ascii="宋体" w:hAnsi="宋体" w:eastAsia="宋体"/>
          <w:b w:val="0"/>
          <w:sz w:val="24"/>
        </w:rPr>
        <w:t>AI 帮我们编写了 import_cc98.py 导入脚本（8263 字节），实现了：清洗 CC98 富文本标签、替换站内相对资源链接为绝对路径、分类打标签、按下载量/点赞数预设模拟数据、批量序列化入库等功能。最终成功导入 180+ 条真实学术数据，使社区内容覆盖 22 页。</w:t>
      </w:r>
    </w:p>
    <w:p>
      <w:pPr>
        <w:pStyle w:val="Heading3"/>
        <w:spacing w:before="240" w:after="160"/>
      </w:pPr>
      <w:r>
        <w:rPr>
          <w:rFonts w:ascii="黑体" w:hAnsi="黑体" w:eastAsia="黑体"/>
          <w:color w:val="000000"/>
          <w:sz w:val="28"/>
        </w:rPr>
        <w:t>Vibe 体会</w:t>
      </w:r>
    </w:p>
    <w:p>
      <w:pPr>
        <w:ind w:firstLine="420"/>
      </w:pPr>
      <w:r>
        <w:rPr>
          <w:rFonts w:ascii="宋体" w:hAnsi="宋体" w:eastAsia="宋体"/>
          <w:b w:val="0"/>
          <w:sz w:val="24"/>
        </w:rPr>
        <w:t>数据清洗和导入是典型的"一次性但极其繁琐"的工作。AI 在生成正则表达式和 HTML 清洗逻辑方面表现出色，一个 8000+ 字节的导入脚本在两轮对话中就完成了——如果纯手写，保守估计需要半天以上。这体现了 Vibe Coding 在"批量数据处理和一次性脚本"场景下的极致效率优势。</w:t>
      </w:r>
    </w:p>
    <w:p>
      <w:pPr>
        <w:pStyle w:val="Heading1"/>
        <w:spacing w:before="240" w:after="160"/>
      </w:pPr>
      <w:r>
        <w:rPr>
          <w:rFonts w:ascii="黑体" w:hAnsi="黑体" w:eastAsia="黑体"/>
          <w:color w:val="000000"/>
          <w:sz w:val="44"/>
        </w:rPr>
        <w:t>四、思维转变与核心收获</w:t>
      </w:r>
    </w:p>
    <w:p>
      <w:pPr>
        <w:pStyle w:val="Heading2"/>
        <w:spacing w:before="240" w:after="160"/>
      </w:pPr>
      <w:r>
        <w:rPr>
          <w:rFonts w:ascii="黑体" w:hAnsi="黑体" w:eastAsia="黑体"/>
          <w:color w:val="000000"/>
          <w:sz w:val="32"/>
        </w:rPr>
        <w:t>4.1 从"如何实现（How）"转向"要做什么（What）"</w:t>
      </w:r>
    </w:p>
    <w:p>
      <w:pPr>
        <w:ind w:firstLine="420"/>
      </w:pPr>
      <w:r>
        <w:rPr>
          <w:rFonts w:ascii="宋体" w:hAnsi="宋体" w:eastAsia="宋体"/>
          <w:b w:val="0"/>
          <w:sz w:val="24"/>
        </w:rPr>
        <w:t>以前做 Web 项目，我们的大量时间被消磨在处理路由拼接、跨域配置、JSON 序列化/反序列化等"语法级"琐事中。而在 Vibe Coding 模式下，我们只需将脑海中的"业务闭环"描述清楚（例如："用户点击付款 → 如果卖家已确认收款则双向确认完成 → 书籍自动下架 → 系统发送通知 → 双方加积分"），细节的代码落地由 AI 承担。我们因此得以把 80% 以上的精力花在用户体验优化和交互设计打磨上，这在传统开发模式中是很难做到的。</w:t>
      </w:r>
    </w:p>
    <w:p>
      <w:pPr>
        <w:pStyle w:val="Heading2"/>
        <w:spacing w:before="240" w:after="160"/>
      </w:pPr>
      <w:r>
        <w:rPr>
          <w:rFonts w:ascii="黑体" w:hAnsi="黑体" w:eastAsia="黑体"/>
          <w:color w:val="000000"/>
          <w:sz w:val="32"/>
        </w:rPr>
        <w:t>4.2 "所想即所得"的极速反馈机制</w:t>
      </w:r>
    </w:p>
    <w:p>
      <w:pPr>
        <w:ind w:firstLine="420"/>
      </w:pPr>
      <w:r>
        <w:rPr>
          <w:rFonts w:ascii="宋体" w:hAnsi="宋体" w:eastAsia="宋体"/>
          <w:b w:val="0"/>
          <w:sz w:val="24"/>
        </w:rPr>
        <w:t>配合 Flask 的 debug=True 热重载与 Vite 的 HMR（热模块替换），我们在与 AI 交流的过程中形成了极短的反馈回路。一个典型的 Vibe Coding 迭代周期如下：</w:t>
      </w:r>
    </w:p>
    <w:p>
      <w:pPr>
        <w:pStyle w:val="ListBullet"/>
      </w:pPr>
      <w:r>
        <w:rPr>
          <w:rFonts w:ascii="宋体" w:hAnsi="宋体" w:eastAsia="宋体"/>
          <w:sz w:val="24"/>
        </w:rPr>
        <w:t>Step 1：向 AI 描述需求或 Bug 现象（约 1-2 分钟）</w:t>
      </w:r>
    </w:p>
    <w:p>
      <w:pPr>
        <w:pStyle w:val="ListBullet"/>
      </w:pPr>
      <w:r>
        <w:rPr>
          <w:rFonts w:ascii="宋体" w:hAnsi="宋体" w:eastAsia="宋体"/>
          <w:sz w:val="24"/>
        </w:rPr>
        <w:t>Step 2：AI 生成代码并解释设计意图（约 30 秒-1 分钟）</w:t>
      </w:r>
    </w:p>
    <w:p>
      <w:pPr>
        <w:pStyle w:val="ListBullet"/>
      </w:pPr>
      <w:r>
        <w:rPr>
          <w:rFonts w:ascii="宋体" w:hAnsi="宋体" w:eastAsia="宋体"/>
          <w:sz w:val="24"/>
        </w:rPr>
        <w:t>Step 3：将代码粘贴到项目中，保存后自动热重载（约 5 秒）</w:t>
      </w:r>
    </w:p>
    <w:p>
      <w:pPr>
        <w:pStyle w:val="ListBullet"/>
      </w:pPr>
      <w:r>
        <w:rPr>
          <w:rFonts w:ascii="宋体" w:hAnsi="宋体" w:eastAsia="宋体"/>
          <w:sz w:val="24"/>
        </w:rPr>
        <w:t>Step 4：在浏览器中立即看到效果，若不满意则回到 Step 1 微调（约 10 秒）</w:t>
      </w:r>
    </w:p>
    <w:p>
      <w:pPr>
        <w:ind w:firstLine="420"/>
      </w:pPr>
      <w:r>
        <w:rPr>
          <w:rFonts w:ascii="宋体" w:hAnsi="宋体" w:eastAsia="宋体"/>
          <w:b w:val="0"/>
          <w:sz w:val="24"/>
        </w:rPr>
        <w:t>整个周期通常不超过 5 分钟。这种"对话 → 生成 → 保存 → 看效果"的循环，让开发过程像是一场愉快的创造游戏，极大地降低了编程带来的挫败感，提升了创造的成就感。整个项目 80+ 次 Git 提交分布在多个开发阶段，平均每次提交代表一个完整的功能迭代或 Bug 修复，迭代节奏远快于传统开发模式。</w:t>
      </w:r>
    </w:p>
    <w:p>
      <w:pPr>
        <w:pStyle w:val="Heading2"/>
        <w:spacing w:before="240" w:after="160"/>
      </w:pPr>
      <w:r>
        <w:rPr>
          <w:rFonts w:ascii="黑体" w:hAnsi="黑体" w:eastAsia="黑体"/>
          <w:color w:val="000000"/>
          <w:sz w:val="32"/>
        </w:rPr>
        <w:t>4.3 开发者的核心价值在于"决策与架构克制"</w:t>
      </w:r>
    </w:p>
    <w:p>
      <w:pPr>
        <w:ind w:firstLine="420"/>
      </w:pPr>
      <w:r>
        <w:rPr>
          <w:rFonts w:ascii="宋体" w:hAnsi="宋体" w:eastAsia="宋体"/>
          <w:b w:val="0"/>
          <w:sz w:val="24"/>
        </w:rPr>
        <w:t>Vibe Coding 并不等于盲从 AI 的代码。在实践中，我们发现 AI 有时会为了解决一个局部问题而建议增加复杂的冗余字段或引入不必要的依赖。在这些关键节点上，开发者的主导作用就显现出来了。我们需要做出以下"克制型"决策：</w:t>
      </w:r>
    </w:p>
    <w:p>
      <w:pPr>
        <w:pStyle w:val="ListBullet"/>
      </w:pPr>
      <w:r>
        <w:rPr>
          <w:rFonts w:ascii="宋体" w:hAnsi="宋体" w:eastAsia="宋体"/>
          <w:sz w:val="24"/>
        </w:rPr>
        <w:t>是否做全局的 ID 归一化？（最终决定做，因为这是多账号串扰的根本解法，而非局部打补丁）</w:t>
      </w:r>
    </w:p>
    <w:p>
      <w:pPr>
        <w:pStyle w:val="ListBullet"/>
      </w:pPr>
      <w:r>
        <w:rPr>
          <w:rFonts w:ascii="宋体" w:hAnsi="宋体" w:eastAsia="宋体"/>
          <w:sz w:val="24"/>
        </w:rPr>
        <w:t>是否引入 LangChain 等重型框架？（最终决定不引入，轻量级 RAG 足以满足需求且更可控）</w:t>
      </w:r>
    </w:p>
    <w:p>
      <w:pPr>
        <w:pStyle w:val="ListBullet"/>
      </w:pPr>
      <w:r>
        <w:rPr>
          <w:rFonts w:ascii="宋体" w:hAnsi="宋体" w:eastAsia="宋体"/>
          <w:sz w:val="24"/>
        </w:rPr>
        <w:t>是否为每个 API 都加数据库事务？（最终决定只在 mutate_json 层统一加锁，避免过度工程化）</w:t>
      </w:r>
    </w:p>
    <w:p>
      <w:pPr>
        <w:pStyle w:val="ListBullet"/>
      </w:pPr>
      <w:r>
        <w:rPr>
          <w:rFonts w:ascii="宋体" w:hAnsi="宋体" w:eastAsia="宋体"/>
          <w:sz w:val="24"/>
        </w:rPr>
        <w:t>是否使用 Vuex/Pinia 全局状态管理？（最终决定用 composable 单例模式，更轻量更符合 Composition API 哲学）</w:t>
      </w:r>
    </w:p>
    <w:p>
      <w:pPr>
        <w:ind w:firstLine="420"/>
      </w:pPr>
      <w:r>
        <w:rPr>
          <w:rFonts w:ascii="宋体" w:hAnsi="宋体" w:eastAsia="宋体"/>
          <w:b w:val="0"/>
          <w:sz w:val="24"/>
        </w:rPr>
        <w:t>这些"不做什么"的决策，往往比"做什么"更能决定项目的长期健康度。而这恰恰是当前 AI 无法替代人类开发者的核心能力。</w:t>
      </w:r>
    </w:p>
    <w:p>
      <w:pPr>
        <w:pStyle w:val="Heading2"/>
        <w:spacing w:before="240" w:after="160"/>
      </w:pPr>
      <w:r>
        <w:rPr>
          <w:rFonts w:ascii="黑体" w:hAnsi="黑体" w:eastAsia="黑体"/>
          <w:color w:val="000000"/>
          <w:sz w:val="32"/>
        </w:rPr>
        <w:t>4.4 AI 也会犯错——审查与验证不可省略</w:t>
      </w:r>
    </w:p>
    <w:p>
      <w:pPr>
        <w:ind w:firstLine="420"/>
      </w:pPr>
      <w:r>
        <w:rPr>
          <w:rFonts w:ascii="宋体" w:hAnsi="宋体" w:eastAsia="宋体"/>
          <w:b w:val="0"/>
          <w:sz w:val="24"/>
        </w:rPr>
        <w:t>在项目开发过程中，AI 并非百分百可靠。我们遇到的典型 AI 犯错场景包括：</w:t>
      </w:r>
    </w:p>
    <w:p>
      <w:pPr>
        <w:pStyle w:val="ListBullet"/>
      </w:pPr>
      <w:r>
        <w:rPr>
          <w:rFonts w:ascii="宋体" w:hAnsi="宋体" w:eastAsia="宋体"/>
          <w:sz w:val="24"/>
        </w:rPr>
        <w:t>模板字符串语法错误导致白屏（commit ed4f31b）——AI 在 Vue 模板中生成了未正确闭合的反引号模板字符串。</w:t>
      </w:r>
    </w:p>
    <w:p>
      <w:pPr>
        <w:pStyle w:val="ListBullet"/>
      </w:pPr>
      <w:r>
        <w:rPr>
          <w:rFonts w:ascii="宋体" w:hAnsi="宋体" w:eastAsia="宋体"/>
          <w:sz w:val="24"/>
        </w:rPr>
        <w:t>替换操作截断标签导致编译报错（commit 9b9b3d9）——AI 在大范围替换代码时不慎截断了 HTML 标签。</w:t>
      </w:r>
    </w:p>
    <w:p>
      <w:pPr>
        <w:pStyle w:val="ListBullet"/>
      </w:pPr>
      <w:r>
        <w:rPr>
          <w:rFonts w:ascii="宋体" w:hAnsi="宋体" w:eastAsia="宋体"/>
          <w:sz w:val="24"/>
        </w:rPr>
        <w:t>闭包定义遗失导致 500 异常（commit 66ab111）——AI 在重构接口时移除了一个被闭包引用的辅助函数定义。</w:t>
      </w:r>
    </w:p>
    <w:p>
      <w:pPr>
        <w:ind w:firstLine="420"/>
      </w:pPr>
      <w:r>
        <w:rPr>
          <w:rFonts w:ascii="宋体" w:hAnsi="宋体" w:eastAsia="宋体"/>
          <w:b w:val="0"/>
          <w:sz w:val="24"/>
        </w:rPr>
        <w:t>这些问题都在我们的代码审查和本地测试中被及时发现并修复。这说明 Vibe Coding 绝不意味着放弃代码审查——相反，开发者需要有更强的"审阅者意识"，对 AI 生成的每一段代码保持合理的怀疑态度，尤其要关注边界条件、闭包引用和模板语法等 AI 容易出错的领域。</w:t>
      </w:r>
    </w:p>
    <w:p>
      <w:pPr>
        <w:pStyle w:val="Heading1"/>
        <w:spacing w:before="240" w:after="160"/>
      </w:pPr>
      <w:r>
        <w:rPr>
          <w:rFonts w:ascii="黑体" w:hAnsi="黑体" w:eastAsia="黑体"/>
          <w:color w:val="000000"/>
          <w:sz w:val="44"/>
        </w:rPr>
        <w:t>五、Vibe Coding 方法论总结</w:t>
      </w:r>
    </w:p>
    <w:p>
      <w:pPr>
        <w:ind w:firstLine="420"/>
      </w:pPr>
      <w:r>
        <w:rPr>
          <w:rFonts w:ascii="宋体" w:hAnsi="宋体" w:eastAsia="宋体"/>
          <w:b w:val="0"/>
          <w:sz w:val="24"/>
        </w:rPr>
        <w:t>基于整个项目的实践，我们提炼出以下 Vibe Coding 方法论：</w:t>
      </w:r>
    </w:p>
    <w:p>
      <w:pPr>
        <w:pStyle w:val="Heading2"/>
        <w:spacing w:before="240" w:after="160"/>
      </w:pPr>
      <w:r>
        <w:rPr>
          <w:rFonts w:ascii="黑体" w:hAnsi="黑体" w:eastAsia="黑体"/>
          <w:color w:val="000000"/>
          <w:sz w:val="32"/>
        </w:rPr>
        <w:t>5.1 "描述驱动开发（Description-Driven Development）"</w:t>
      </w:r>
    </w:p>
    <w:p>
      <w:pPr>
        <w:ind w:firstLine="420"/>
      </w:pPr>
      <w:r>
        <w:rPr>
          <w:rFonts w:ascii="宋体" w:hAnsi="宋体" w:eastAsia="宋体"/>
          <w:b w:val="0"/>
          <w:sz w:val="24"/>
        </w:rPr>
        <w:t>与测试驱动开发（TDD）类比，Vibe Coding 可以看作"描述驱动开发"——先用自然语言精确描述期望的行为和边界条件，然后由 AI 生成实现，最后验证实现是否符合描述。描述的质量直接决定了生成代码的质量。我们发现，越是具体和结构化的需求描述（如明确指出输入/输出格式、异常处理策略、性能约束），AI 生成的代码质量就越高。</w:t>
      </w:r>
    </w:p>
    <w:p>
      <w:pPr>
        <w:pStyle w:val="Heading2"/>
        <w:spacing w:before="240" w:after="160"/>
      </w:pPr>
      <w:r>
        <w:rPr>
          <w:rFonts w:ascii="黑体" w:hAnsi="黑体" w:eastAsia="黑体"/>
          <w:color w:val="000000"/>
          <w:sz w:val="32"/>
        </w:rPr>
        <w:t>5.2 "渐进式信任（Progressive Trust）"</w:t>
      </w:r>
    </w:p>
    <w:p>
      <w:pPr>
        <w:ind w:firstLine="420"/>
      </w:pPr>
      <w:r>
        <w:rPr>
          <w:rFonts w:ascii="宋体" w:hAnsi="宋体" w:eastAsia="宋体"/>
          <w:b w:val="0"/>
          <w:sz w:val="24"/>
        </w:rPr>
        <w:t>不要一次性让 AI 生成整个模块。我们推荐的工作流是：先让 AI 生成骨架 → 审查并确认架构 → 逐步让 AI 填充细节 → 每一步都本地验证。这种"渐进式信任"策略可以在最大化利用 AI 效率的同时，将出错的影响范围控制在最小。</w:t>
      </w:r>
    </w:p>
    <w:p>
      <w:pPr>
        <w:pStyle w:val="Heading2"/>
        <w:spacing w:before="240" w:after="160"/>
      </w:pPr>
      <w:r>
        <w:rPr>
          <w:rFonts w:ascii="黑体" w:hAnsi="黑体" w:eastAsia="黑体"/>
          <w:color w:val="000000"/>
          <w:sz w:val="32"/>
        </w:rPr>
        <w:t>5.3 "AI 为执行力，人为判断力"</w:t>
      </w:r>
    </w:p>
    <w:p>
      <w:pPr>
        <w:ind w:firstLine="420"/>
      </w:pPr>
      <w:r>
        <w:rPr>
          <w:rFonts w:ascii="宋体" w:hAnsi="宋体" w:eastAsia="宋体"/>
          <w:b w:val="0"/>
          <w:sz w:val="24"/>
        </w:rPr>
        <w:t>在 Vibe Coding 协作中，AI 和人的分工可以概括为：AI 负责"执行"——快速编写代码、提供技术方案、检索最佳实践；人负责"判断"——决定做什么/不做什么、评估方案的长期影响、确保代码符合团队规范和项目约束。两者缺一不可，这也是 Vibe Coding 被称为"协同编程"而非"自动编程"的根本原因。</w:t>
      </w:r>
    </w:p>
    <w:p>
      <w:pPr>
        <w:pStyle w:val="Heading2"/>
        <w:spacing w:before="240" w:after="160"/>
      </w:pPr>
      <w:r>
        <w:rPr>
          <w:rFonts w:ascii="黑体" w:hAnsi="黑体" w:eastAsia="黑体"/>
          <w:color w:val="000000"/>
          <w:sz w:val="32"/>
        </w:rPr>
        <w:t>5.4 "上下文就是一切（Context is Everything）"</w:t>
      </w:r>
    </w:p>
    <w:p>
      <w:pPr>
        <w:ind w:firstLine="420"/>
      </w:pPr>
      <w:r>
        <w:rPr>
          <w:rFonts w:ascii="宋体" w:hAnsi="宋体" w:eastAsia="宋体"/>
          <w:b w:val="0"/>
          <w:sz w:val="24"/>
        </w:rPr>
        <w:t>我们发现，给 AI 提供越丰富的项目上下文（如文件结构、已有代码片段、数据库 Schema、Git 提交历史），AI 生成的代码就越贴合项目实际、越少产生兼容性问题。我们项目中专门维护了 ai_context.py、ai_prompt.py 等上下文管理模块，不仅服务于"小酥"AI 助手的检索增强，其设计理念本身也反映了我们对"上下文即一切"这一认知的实践落地。</w:t>
      </w:r>
    </w:p>
    <w:p>
      <w:pPr>
        <w:pStyle w:val="Heading1"/>
        <w:spacing w:before="240" w:after="160"/>
      </w:pPr>
      <w:r>
        <w:rPr>
          <w:rFonts w:ascii="黑体" w:hAnsi="黑体" w:eastAsia="黑体"/>
          <w:color w:val="000000"/>
          <w:sz w:val="44"/>
        </w:rPr>
        <w:t>六、结语：面向未来的编程姿态</w:t>
      </w:r>
    </w:p>
    <w:p>
      <w:pPr>
        <w:ind w:firstLine="420"/>
      </w:pPr>
      <w:r>
        <w:rPr>
          <w:rFonts w:ascii="宋体" w:hAnsi="宋体" w:eastAsia="宋体"/>
          <w:b w:val="0"/>
          <w:sz w:val="24"/>
        </w:rPr>
        <w:t>"浙里淘书 zook"项目能在严格的作业约束下（后端代码行数限制、无重型数据库依赖），完整实现一套涵盖交易闭环、实时聊天、AI 多角色助手、课表同步、知识社区的复杂系统，离不开我们与 AI 的深度默契配合。</w:t>
      </w:r>
    </w:p>
    <w:p>
      <w:pPr>
        <w:ind w:firstLine="420"/>
      </w:pPr>
      <w:r>
        <w:rPr>
          <w:rFonts w:ascii="宋体" w:hAnsi="宋体" w:eastAsia="宋体"/>
          <w:b w:val="0"/>
          <w:sz w:val="24"/>
        </w:rPr>
        <w:t>回顾整个开发过程，Vibe Coding 给我们最大的启示是：编程正在从"手工艺"走向"设计"。未来的开发者不一定需要记住每一个 API 的参数列表和每一个框架的配置项，但一定需要具备清晰的架构思维、精准的需求表达能力、严谨的代码审查意识以及对技术方案的判断力。</w:t>
      </w:r>
    </w:p>
    <w:p>
      <w:pPr>
        <w:ind w:firstLine="420"/>
      </w:pPr>
      <w:r>
        <w:rPr>
          <w:rFonts w:ascii="宋体" w:hAnsi="宋体" w:eastAsia="宋体"/>
          <w:b/>
          <w:sz w:val="24"/>
        </w:rPr>
        <w:t>正如我们的品牌口号"好书淘不尽，浙里 top three"所期许的那样——在 Vibe Coding 的世界里，好的想法永远不缺实现的手段。带着这套人机协同的方法论，我们第一小组将更加自信地走向下一个技术挑战。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