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color w:val="FF0000"/>
          <w:sz w:val="28"/>
          <w:szCs w:val="28"/>
        </w:rPr>
        <w:t>高等数学(工)A(II)模拟考试卷(三)</w:t>
      </w:r>
    </w:p>
    <w:p>
      <w:pPr>
        <w:ind w:right="26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rFonts w:hint="eastAsia" w:ascii="宋体" w:hAnsi="宋体"/>
          <w:b/>
          <w:sz w:val="24"/>
        </w:rPr>
        <w:t>客观题 （每题4分，共8题，共32分）</w:t>
      </w:r>
    </w:p>
    <w:p>
      <w:pPr>
        <w:ind w:right="26"/>
        <w:rPr>
          <w:rFonts w:ascii="宋体" w:hAnsi="宋体"/>
        </w:rPr>
      </w:pPr>
      <w:r>
        <w:rPr>
          <w:rFonts w:hint="eastAsia" w:ascii="宋体" w:hAnsi="宋体"/>
        </w:rPr>
        <w:t>1、</w:t>
      </w:r>
      <w:r>
        <w:rPr>
          <w:rFonts w:hint="eastAsia" w:ascii="宋体" w:hAnsi="宋体"/>
          <w:position w:val="-32"/>
        </w:rPr>
        <w:object>
          <v:shape id="_x0000_i1025" o:spt="75" type="#_x0000_t75" style="height:35.05pt;width:10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position w:val="-10"/>
          <w:u w:val="single"/>
        </w:rPr>
        <w:object>
          <v:shape id="_x0000_i1026" o:spt="75" type="#_x0000_t75" style="height:16.9pt;width:41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2、设</w:t>
      </w:r>
      <w:r>
        <w:rPr>
          <w:rFonts w:hint="eastAsia" w:ascii="宋体" w:hAnsi="宋体"/>
          <w:position w:val="-10"/>
        </w:rPr>
        <w:object>
          <v:shape id="_x0000_i1027" o:spt="75" type="#_x0000_t75" style="height:18.15pt;width:13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</w:rPr>
        <w:t>，则</w:t>
      </w:r>
      <w:r>
        <w:rPr>
          <w:rFonts w:ascii="宋体" w:hAnsi="宋体"/>
          <w:position w:val="-32"/>
        </w:rPr>
        <w:object>
          <v:shape id="_x0000_i1028" o:spt="75" type="#_x0000_t75" style="height:36.3pt;width:43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ascii="宋体" w:hAnsi="宋体"/>
          <w:position w:val="-10"/>
          <w:u w:val="single"/>
        </w:rPr>
        <w:object>
          <v:shape id="_x0000_i1029" o:spt="75" type="#_x0000_t75" style="height:16.9pt;width:41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tabs>
          <w:tab w:val="left" w:pos="1418"/>
        </w:tabs>
        <w:rPr>
          <w:rFonts w:ascii="宋体" w:hAnsi="宋体"/>
        </w:rPr>
      </w:pPr>
      <w:r>
        <w:rPr>
          <w:rFonts w:hint="eastAsia" w:ascii="宋体" w:hAnsi="宋体"/>
        </w:rPr>
        <w:t>3、设</w:t>
      </w:r>
      <w:r>
        <w:rPr>
          <w:rFonts w:hint="eastAsia" w:ascii="宋体" w:hAnsi="宋体"/>
          <w:position w:val="-28"/>
        </w:rPr>
        <w:object>
          <v:shape id="_x0000_i1030" o:spt="75" type="#_x0000_t75" style="height:33.2pt;width:53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position w:val="-10"/>
        </w:rPr>
        <w:object>
          <v:shape id="_x0000_i1031" o:spt="75" type="#_x0000_t75" style="height:18.8pt;width:50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</w:rPr>
        <w:t>，则</w:t>
      </w:r>
      <w:r>
        <w:rPr>
          <w:rFonts w:hint="eastAsia" w:ascii="宋体" w:hAnsi="宋体"/>
          <w:position w:val="-32"/>
        </w:rPr>
        <w:object>
          <v:shape id="_x0000_i1032" o:spt="75" type="#_x0000_t75" style="height:36.3pt;width:4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ascii="宋体" w:hAnsi="宋体"/>
          <w:position w:val="-10"/>
          <w:u w:val="single"/>
        </w:rPr>
        <w:object>
          <v:shape id="_x0000_i1033" o:spt="75" type="#_x0000_t75" style="height:16.9pt;width:26.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</w:rPr>
        <w:t xml:space="preserve">  。</w:t>
      </w:r>
    </w:p>
    <w:p>
      <w:pPr>
        <w:ind w:right="26"/>
        <w:rPr>
          <w:rFonts w:ascii="宋体" w:hAnsi="宋体"/>
        </w:rPr>
      </w:pPr>
      <w:r>
        <w:rPr>
          <w:rFonts w:hint="eastAsia" w:ascii="宋体" w:hAnsi="宋体"/>
        </w:rPr>
        <w:t>4、曲线</w:t>
      </w:r>
      <w:r>
        <w:rPr>
          <w:rFonts w:hint="eastAsia" w:ascii="宋体" w:hAnsi="宋体"/>
          <w:position w:val="-32"/>
        </w:rPr>
        <w:object>
          <v:shape id="_x0000_i1034" o:spt="75" type="#_x0000_t75" style="height:38.2pt;width:98.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</w:rPr>
        <w:t>在点</w:t>
      </w:r>
      <w:r>
        <w:rPr>
          <w:rFonts w:hint="eastAsia" w:ascii="宋体" w:hAnsi="宋体"/>
          <w:position w:val="-10"/>
        </w:rPr>
        <w:object>
          <v:shape id="_x0000_i1035" o:spt="75" type="#_x0000_t75" style="height:16.3pt;width:28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</w:rPr>
        <w:t>处的切线方程为：</w:t>
      </w:r>
      <w:r>
        <w:rPr>
          <w:rFonts w:ascii="宋体" w:hAnsi="宋体"/>
          <w:position w:val="-10"/>
          <w:u w:val="single"/>
        </w:rPr>
        <w:object>
          <v:shape id="_x0000_i1036" o:spt="75" type="#_x0000_t75" style="height:16.9pt;width:98.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ind w:right="26"/>
        <w:rPr>
          <w:rFonts w:ascii="宋体" w:hAnsi="宋体"/>
        </w:rPr>
      </w:pPr>
      <w:r>
        <w:rPr>
          <w:rFonts w:hint="eastAsia" w:ascii="宋体" w:hAnsi="宋体"/>
        </w:rPr>
        <w:t>5、交换积分次序：</w:t>
      </w:r>
      <w:r>
        <w:rPr>
          <w:rFonts w:hint="eastAsia" w:ascii="宋体" w:hAnsi="宋体"/>
          <w:position w:val="-22"/>
        </w:rPr>
        <w:object>
          <v:shape id="_x0000_i1037" o:spt="75" type="#_x0000_t75" style="height:31.3pt;width:113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ascii="宋体" w:hAnsi="宋体"/>
          <w:position w:val="-10"/>
          <w:u w:val="single"/>
        </w:rPr>
        <w:object>
          <v:shape id="_x0000_i1038" o:spt="75" type="#_x0000_t75" style="height:16.9pt;width:138.3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6、二重积分</w:t>
      </w:r>
      <w:r>
        <w:rPr>
          <w:rFonts w:hint="eastAsia" w:ascii="宋体" w:hAnsi="宋体"/>
          <w:position w:val="-36"/>
        </w:rPr>
        <w:object>
          <v:shape id="_x0000_i1039" o:spt="75" type="#_x0000_t75" style="height:33.2pt;width:85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ascii="宋体" w:hAnsi="宋体"/>
          <w:position w:val="-10"/>
          <w:u w:val="single"/>
        </w:rPr>
        <w:object>
          <v:shape id="_x0000_i1040" o:spt="75" type="#_x0000_t75" style="height:16.9pt;width:49.4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ind w:right="26"/>
        <w:rPr>
          <w:rFonts w:ascii="宋体" w:hAnsi="宋体"/>
        </w:rPr>
      </w:pPr>
      <w:r>
        <w:rPr>
          <w:rFonts w:hint="eastAsia" w:ascii="宋体" w:hAnsi="宋体"/>
        </w:rPr>
        <w:t>7、幂级数</w:t>
      </w:r>
      <w:r>
        <w:rPr>
          <w:rFonts w:hint="eastAsia" w:ascii="宋体" w:hAnsi="宋体"/>
          <w:position w:val="-28"/>
        </w:rPr>
        <w:object>
          <v:shape id="_x0000_i1041" o:spt="75" type="#_x0000_t75" style="height:35.05pt;width:87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</w:rPr>
        <w:t>，则收敛域为</w:t>
      </w:r>
      <w:r>
        <w:rPr>
          <w:rFonts w:ascii="宋体" w:hAnsi="宋体"/>
          <w:position w:val="-10"/>
          <w:u w:val="single"/>
        </w:rPr>
        <w:object>
          <v:shape id="_x0000_i1042" o:spt="75" type="#_x0000_t75" style="height:16.9pt;width:65.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8、微分方程</w:t>
      </w:r>
      <w:r>
        <w:rPr>
          <w:rFonts w:hint="eastAsia" w:ascii="宋体" w:hAnsi="宋体"/>
          <w:position w:val="-10"/>
        </w:rPr>
        <w:object>
          <v:shape id="_x0000_i1043" o:spt="75" type="#_x0000_t75" style="height:16.3pt;width:87.6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</w:rPr>
        <w:t>的通解为</w:t>
      </w:r>
      <w:r>
        <w:rPr>
          <w:rFonts w:ascii="宋体" w:hAnsi="宋体"/>
          <w:position w:val="-10"/>
          <w:u w:val="single"/>
        </w:rPr>
        <w:object>
          <v:shape id="_x0000_i1044" o:spt="75" type="#_x0000_t75" style="height:16.9pt;width:122.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/>
        </w:rPr>
        <w:t xml:space="preserve"> 。</w:t>
      </w:r>
    </w:p>
    <w:p>
      <w:pPr>
        <w:ind w:right="26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二、（每题8分，共5题，共40分）</w:t>
      </w:r>
    </w:p>
    <w:p>
      <w:pPr>
        <w:ind w:right="26"/>
        <w:rPr>
          <w:rFonts w:ascii="宋体" w:hAnsi="宋体"/>
        </w:rPr>
      </w:pPr>
      <w:r>
        <w:rPr>
          <w:rFonts w:hint="eastAsia" w:ascii="宋体" w:hAnsi="宋体"/>
        </w:rPr>
        <w:t>1、求微分方程</w:t>
      </w:r>
      <w:r>
        <w:rPr>
          <w:rFonts w:hint="eastAsia" w:ascii="宋体" w:hAnsi="宋体"/>
          <w:position w:val="-24"/>
        </w:rPr>
        <w:object>
          <v:shape id="_x0000_i1045" o:spt="75" type="#_x0000_t75" style="height:31.3pt;width:75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/>
        </w:rPr>
        <w:t>满足</w:t>
      </w:r>
      <w:r>
        <w:rPr>
          <w:rFonts w:hint="eastAsia" w:ascii="宋体" w:hAnsi="宋体"/>
          <w:position w:val="-14"/>
        </w:rPr>
        <w:object>
          <v:shape id="_x0000_i1046" o:spt="75" type="#_x0000_t75" style="height:20.05pt;width:48.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/>
        </w:rPr>
        <w:t>的特解。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2、判断级数</w:t>
      </w:r>
      <w:r>
        <w:rPr>
          <w:rFonts w:hint="eastAsia" w:ascii="宋体" w:hAnsi="宋体"/>
          <w:position w:val="-28"/>
        </w:rPr>
        <w:object>
          <v:shape id="_x0000_i1047" o:spt="75" type="#_x0000_t75" style="height:33.8pt;width:90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</w:rPr>
        <w:t>的敛散性。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3、计算均匀平面区域</w:t>
      </w:r>
      <w:r>
        <w:rPr>
          <w:rFonts w:hint="eastAsia" w:ascii="宋体" w:hAnsi="宋体"/>
          <w:position w:val="-10"/>
        </w:rPr>
        <w:object>
          <v:shape id="_x0000_i1048" o:spt="75" type="#_x0000_t75" style="height:18.15pt;width:80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/>
        </w:rPr>
        <w:t>的重心坐标。</w:t>
      </w:r>
    </w:p>
    <w:p>
      <w:pPr>
        <w:rPr>
          <w:rFonts w:ascii="宋体" w:hAnsi="宋体"/>
          <w:bCs/>
        </w:rPr>
      </w:pPr>
      <w:r>
        <w:rPr>
          <w:rFonts w:hint="eastAsia" w:ascii="宋体" w:hAnsi="宋体"/>
        </w:rPr>
        <w:t>4、用铁板做体积为</w:t>
      </w:r>
      <w:r>
        <w:rPr>
          <w:rFonts w:hint="eastAsia" w:ascii="宋体" w:hAnsi="宋体"/>
          <w:position w:val="-6"/>
        </w:rPr>
        <w:object>
          <v:shape id="_x0000_i1049" o:spt="75" type="#_x0000_t75" style="height:16.3pt;width:21.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/>
        </w:rPr>
        <w:t>的无盖长方体水箱，问当长、宽、高取怎样的尺寸时，用料最省？</w:t>
      </w:r>
    </w:p>
    <w:p>
      <w:pPr>
        <w:jc w:val="left"/>
        <w:rPr>
          <w:rFonts w:ascii="宋体" w:hAnsi="宋体"/>
        </w:rPr>
      </w:pPr>
      <w:r>
        <w:rPr>
          <w:rFonts w:hint="eastAsia" w:ascii="宋体"/>
        </w:rPr>
        <w:t>5、</w:t>
      </w:r>
      <w:r>
        <w:rPr>
          <w:rFonts w:hint="eastAsia" w:ascii="宋体" w:hAnsi="宋体"/>
        </w:rPr>
        <w:t>将</w:t>
      </w:r>
      <w:r>
        <w:rPr>
          <w:rFonts w:ascii="宋体" w:hAnsi="宋体"/>
          <w:position w:val="-24"/>
        </w:rPr>
        <w:object>
          <v:shape id="_x0000_i1050" o:spt="75" type="#_x0000_t75" style="height:31.3pt;width:70.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/>
        </w:rPr>
        <w:t>展开成</w:t>
      </w:r>
      <w:r>
        <w:rPr>
          <w:rFonts w:ascii="宋体" w:hAnsi="宋体"/>
          <w:position w:val="-6"/>
        </w:rPr>
        <w:object>
          <v:shape id="_x0000_i1051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/>
        </w:rPr>
        <w:t>的幂级数，并指出收敛域。</w:t>
      </w:r>
    </w:p>
    <w:p>
      <w:pPr>
        <w:ind w:right="26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三、 (每题8分，共3题，共24分)</w:t>
      </w:r>
    </w:p>
    <w:p>
      <w:pPr>
        <w:ind w:right="26"/>
        <w:rPr>
          <w:rFonts w:ascii="宋体" w:hAnsi="宋体"/>
        </w:rPr>
      </w:pPr>
      <w:r>
        <w:rPr>
          <w:rFonts w:hint="eastAsia" w:ascii="宋体" w:hAnsi="宋体"/>
        </w:rPr>
        <w:t>1、设</w:t>
      </w:r>
      <w:r>
        <w:rPr>
          <w:rFonts w:ascii="宋体" w:hAnsi="宋体"/>
          <w:position w:val="-10"/>
        </w:rPr>
        <w:object>
          <v:shape id="_x0000_i1052" o:spt="75" type="#_x0000_t75" style="height:18.15pt;width:13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/>
        </w:rPr>
        <w:t>，其中</w:t>
      </w:r>
      <w:r>
        <w:rPr>
          <w:rFonts w:ascii="宋体" w:hAnsi="宋体"/>
          <w:position w:val="-10"/>
        </w:rPr>
        <w:object>
          <v:shape id="_x0000_i1053" o:spt="75" type="#_x0000_t75" style="height:16.3pt;width:11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</w:rPr>
        <w:t>、</w:t>
      </w:r>
      <w:r>
        <w:rPr>
          <w:rFonts w:hint="eastAsia" w:ascii="宋体" w:hAnsi="宋体"/>
          <w:position w:val="-10"/>
        </w:rPr>
        <w:object>
          <v:shape id="_x0000_i1054" o:spt="75" type="#_x0000_t75" style="height:13.15pt;width:11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</w:rPr>
        <w:t>有二阶连续的（偏）导数，计算</w:t>
      </w:r>
      <w:r>
        <w:rPr>
          <w:rFonts w:ascii="宋体" w:hAnsi="宋体"/>
          <w:position w:val="-24"/>
        </w:rPr>
        <w:object>
          <v:shape id="_x0000_i1055" o:spt="75" type="#_x0000_t75" style="height:31.3pt;width:16.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/>
        </w:rPr>
        <w:t>、</w:t>
      </w:r>
      <w:r>
        <w:rPr>
          <w:rFonts w:ascii="宋体" w:hAnsi="宋体"/>
          <w:position w:val="-28"/>
        </w:rPr>
        <w:object>
          <v:shape id="_x0000_i1056" o:spt="75" type="#_x0000_t75" style="height:35.05pt;width:28.1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ind w:right="26"/>
        <w:rPr>
          <w:rFonts w:ascii="宋体" w:hAnsi="宋体"/>
        </w:rPr>
      </w:pPr>
      <w:r>
        <w:rPr>
          <w:rFonts w:hint="eastAsia" w:ascii="宋体" w:hAnsi="宋体"/>
        </w:rPr>
        <w:t>2、设</w:t>
      </w:r>
      <w:r>
        <w:rPr>
          <w:rFonts w:hint="eastAsia" w:ascii="宋体" w:hAnsi="宋体"/>
          <w:position w:val="-10"/>
        </w:rPr>
        <w:object>
          <v:shape id="_x0000_i1057" o:spt="75" type="#_x0000_t75" style="height:18.15pt;width:43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</w:rPr>
        <w:t>，其中</w:t>
      </w:r>
      <w:r>
        <w:rPr>
          <w:rFonts w:hint="eastAsia" w:ascii="宋体" w:hAnsi="宋体"/>
          <w:position w:val="-10"/>
        </w:rPr>
        <w:object>
          <v:shape id="_x0000_i1058" o:spt="75" type="#_x0000_t75" style="height:16.3pt;width:5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hint="eastAsia" w:ascii="宋体" w:hAnsi="宋体"/>
        </w:rPr>
        <w:t>是由</w:t>
      </w:r>
      <w:r>
        <w:rPr>
          <w:rFonts w:hint="eastAsia" w:ascii="宋体" w:hAnsi="宋体"/>
          <w:position w:val="-10"/>
        </w:rPr>
        <w:object>
          <v:shape id="_x0000_i1059" o:spt="75" type="#_x0000_t75" style="height:16.3pt;width:90.1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rPr>
          <w:rFonts w:hint="eastAsia" w:ascii="宋体" w:hAnsi="宋体"/>
        </w:rPr>
        <w:t>确定的隐函数，求</w:t>
      </w:r>
      <w:r>
        <w:rPr>
          <w:rFonts w:hint="eastAsia" w:ascii="宋体" w:hAnsi="宋体"/>
          <w:position w:val="-32"/>
        </w:rPr>
        <w:object>
          <v:shape id="_x0000_i1060" o:spt="75" type="#_x0000_t75" style="height:36.3pt;width:43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ind w:right="26"/>
        <w:rPr>
          <w:rFonts w:ascii="宋体" w:hAnsi="宋体"/>
        </w:rPr>
      </w:pPr>
      <w:r>
        <w:rPr>
          <w:rFonts w:hint="eastAsia" w:ascii="宋体" w:hAnsi="宋体"/>
        </w:rPr>
        <w:t>3、求幂级数</w:t>
      </w:r>
      <w:r>
        <w:rPr>
          <w:rFonts w:hint="eastAsia" w:ascii="宋体" w:hAnsi="宋体"/>
          <w:position w:val="-28"/>
        </w:rPr>
        <w:object>
          <v:shape id="_x0000_i1061" o:spt="75" type="#_x0000_t75" style="height:35.05pt;width:43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  <w:r>
        <w:rPr>
          <w:rFonts w:hint="eastAsia" w:ascii="宋体" w:hAnsi="宋体"/>
        </w:rPr>
        <w:t>的和函数。</w:t>
      </w:r>
    </w:p>
    <w:p>
      <w:pPr>
        <w:rPr>
          <w:rFonts w:ascii="宋体" w:hAnsi="宋体"/>
        </w:rPr>
      </w:pPr>
      <w:r>
        <w:rPr>
          <w:rFonts w:hint="eastAsia" w:ascii="宋体"/>
          <w:b/>
          <w:sz w:val="24"/>
        </w:rPr>
        <w:t>四、(4分)</w:t>
      </w:r>
      <w:r>
        <w:rPr>
          <w:rFonts w:hint="eastAsia" w:ascii="宋体" w:hAnsi="宋体" w:cs="宋体"/>
          <w:b/>
          <w:sz w:val="24"/>
        </w:rPr>
        <w:t xml:space="preserve"> </w:t>
      </w:r>
      <w:r>
        <w:rPr>
          <w:rFonts w:hint="eastAsia" w:ascii="宋体" w:hAnsi="宋体"/>
        </w:rPr>
        <w:t>设</w:t>
      </w:r>
      <w:r>
        <w:rPr>
          <w:rFonts w:ascii="宋体" w:hAnsi="宋体"/>
          <w:position w:val="-10"/>
        </w:rPr>
        <w:object>
          <v:shape id="_x0000_i1062" o:spt="75" type="#_x0000_t75" style="height:16.3pt;width:26.9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hint="eastAsia" w:ascii="宋体" w:hAnsi="宋体"/>
        </w:rPr>
        <w:t>为连续函数，证明：</w:t>
      </w:r>
      <w:r>
        <w:rPr>
          <w:rFonts w:ascii="宋体" w:hAnsi="宋体"/>
          <w:position w:val="-32"/>
        </w:rPr>
        <w:object>
          <v:shape id="_x0000_i1063" o:spt="75" type="#_x0000_t75" style="height:33.2pt;width:177.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rPr>
          <w:rFonts w:hint="eastAsia" w:ascii="宋体" w:hAnsi="宋体"/>
        </w:rPr>
        <w:t xml:space="preserve"> ，其中</w:t>
      </w:r>
    </w:p>
    <w:p>
      <w:pPr>
        <w:rPr>
          <w:rFonts w:ascii="宋体" w:hAnsi="宋体"/>
        </w:rPr>
      </w:pPr>
      <w:r>
        <w:rPr>
          <w:rFonts w:ascii="宋体" w:hAnsi="宋体"/>
          <w:position w:val="-24"/>
        </w:rPr>
        <w:object>
          <v:shape id="_x0000_i1064" o:spt="75" type="#_x0000_t75" style="height:31.3pt;width:95.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4"/>
        </w:rPr>
        <w:object>
          <v:shape id="_x0000_i1065" o:spt="75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rFonts w:hint="eastAsia" w:ascii="宋体" w:hAnsi="宋体"/>
        </w:rPr>
        <w:t>为常数。</w:t>
      </w:r>
    </w:p>
    <w:p>
      <w:pPr>
        <w:rPr>
          <w:rFonts w:eastAsia="宋体"/>
        </w:rPr>
      </w:pPr>
      <w:r>
        <w:rPr>
          <w:rFonts w:hint="eastAsia" w:ascii="宋体" w:hAnsi="宋体" w:eastAsia="宋体" w:cs="宋体"/>
          <w:b/>
          <w:bCs/>
          <w:sz w:val="24"/>
        </w:rPr>
        <w:t>五、附加题（5分）</w:t>
      </w:r>
      <w:r>
        <w:rPr>
          <w:rFonts w:hint="eastAsia" w:ascii="宋体" w:hAnsi="宋体" w:eastAsia="宋体" w:cs="宋体"/>
          <w:szCs w:val="21"/>
        </w:rPr>
        <w:t xml:space="preserve">计算级数 </w:t>
      </w:r>
      <w:r>
        <w:rPr>
          <w:rFonts w:hint="eastAsia" w:ascii="宋体" w:hAnsi="宋体" w:eastAsia="宋体" w:cs="宋体"/>
          <w:position w:val="-28"/>
          <w:szCs w:val="21"/>
        </w:rPr>
        <w:object>
          <v:shape id="_x0000_i1066" o:spt="75" type="#_x0000_t75" style="height:33.2pt;width:128.9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的和。</w:t>
      </w:r>
    </w:p>
    <w:p>
      <w:pPr>
        <w:jc w:val="left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95CB7"/>
    <w:rsid w:val="002B2A6B"/>
    <w:rsid w:val="00536BE3"/>
    <w:rsid w:val="00886D91"/>
    <w:rsid w:val="48E95CB7"/>
    <w:rsid w:val="60C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8" Type="http://schemas.openxmlformats.org/officeDocument/2006/relationships/fontTable" Target="fontTable.xml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332</Characters>
  <Lines>9</Lines>
  <Paragraphs>2</Paragraphs>
  <TotalTime>3</TotalTime>
  <ScaleCrop>false</ScaleCrop>
  <LinksUpToDate>false</LinksUpToDate>
  <CharactersWithSpaces>344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2019-04-22T09:53:00Z</dcterms:created>
  <dc:creator>清风明月1402930317</dc:creator>
  <cp:lastModifiedBy>WPS_1626062313</cp:lastModifiedBy>
  <dcterms:modified xsi:type="dcterms:W3CDTF">2022-05-06T13:09:22Z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86A65BEAB72A4003976B87A2193FA5F6</vt:lpwstr>
  </property>
</Properties>
</file>