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vous aider, quelques questions que vous pouvez par exemple1 vous poser :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Quelle est la qualité du jeu de données disponible?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commentRangeStart w:id="0"/>
      <w:commentRangeStart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Bof -&gt; sons qui se répètent suivant les playslists </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 quelques valeurs manquantes &amp; </w:t>
      </w:r>
      <w:commentRangeStart w:id="2"/>
      <w:commentRangeStart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ne sait pas comment sont construites les variables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Existe-t-il une structure latente de la musique populaire sur Spotify?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Semblerait que oui selon le CA factor map subgenre/popularité mais difficilement compréhensible (10 très populaire, 0 pas du tout)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 un truc sur les genres et sous genres mais pas sur les autres données pour le moment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184467</wp:posOffset>
            </wp:positionH>
            <wp:positionV relativeFrom="paragraph">
              <wp:posOffset>635</wp:posOffset>
            </wp:positionV>
            <wp:extent cx="5751195" cy="449516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1195" cy="4495165"/>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Peut-on mettre en évidence des axes latents permettant de structurer l’espace des morceaux (dansabilité, énergie, complexité, etc.)?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4axes :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Dansabilité/valence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énergie/accousticness/loudness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Liveness/speachiness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~50 à 60% de l’information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PCA graphe Nhan)</w:t>
      </w:r>
      <w:r w:rsidDel="00000000" w:rsidR="00000000" w:rsidRPr="00000000">
        <w:drawing>
          <wp:anchor allowOverlap="1" behindDoc="0" distB="0" distT="0" distL="0" distR="0" hidden="0" layoutInCell="1" locked="0" relativeHeight="0" simplePos="0">
            <wp:simplePos x="0" y="0"/>
            <wp:positionH relativeFrom="column">
              <wp:posOffset>-461008</wp:posOffset>
            </wp:positionH>
            <wp:positionV relativeFrom="paragraph">
              <wp:posOffset>-43814</wp:posOffset>
            </wp:positionV>
            <wp:extent cx="3674110" cy="3284220"/>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74110" cy="32842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3049270</wp:posOffset>
            </wp:positionH>
            <wp:positionV relativeFrom="paragraph">
              <wp:posOffset>79375</wp:posOffset>
            </wp:positionV>
            <wp:extent cx="3591560" cy="3347720"/>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91560" cy="3347720"/>
                    </a:xfrm>
                    <a:prstGeom prst="rect"/>
                    <a:ln/>
                  </pic:spPr>
                </pic:pic>
              </a:graphicData>
            </a:graphic>
          </wp:anchor>
        </w:draw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Peut-on regrouper les morceaux en classes homogènes? Comment interpréter ces classes?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 réussi en tout cas pour le moment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La popularité est-elle associée à certaines caractéristiques musicales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Dépend-elle de leur style?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commentRangeStart w:id="4"/>
      <w:commentRangeStart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Elle dépend de leur style (cf CA factor map subgenre/popularité)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383385</wp:posOffset>
            </wp:positionH>
            <wp:positionV relativeFrom="paragraph">
              <wp:posOffset>245982</wp:posOffset>
            </wp:positionV>
            <wp:extent cx="5349875" cy="399097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49875" cy="3990975"/>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Les genres musicaux déclarés sont-ils cohérents avec la typologie obtenue par des méthodes statistiques?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 pas d’indice clair sur quel genre il existe (fviz acp habillage genre) (à confirmer avec matrice de confusion propre)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4591685"/>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20130" cy="4591685"/>
                    </a:xfrm>
                    <a:prstGeom prst="rect"/>
                    <a:ln/>
                  </pic:spPr>
                </pic:pic>
              </a:graphicData>
            </a:graphic>
          </wp:anchor>
        </w:draw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la structure de la musique populaire évolue-t-elle au cours du temps?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factor map for i in years</w:t>
      </w:r>
    </w:p>
    <w:p w:rsidR="00000000" w:rsidDel="00000000" w:rsidP="00000000" w:rsidRDefault="00000000" w:rsidRPr="00000000" w14:paraId="00000023">
      <w:pPr>
        <w:rPr>
          <w:b w:val="1"/>
          <w:bCs w:val="1"/>
        </w:rPr>
      </w:pPr>
      <w:r w:rsidDel="00000000" w:rsidR="00000000" w:rsidRPr="00000000">
        <w:rPr>
          <w:b w:val="1"/>
          <w:bCs w:val="1"/>
          <w:rtl w:val="0"/>
        </w:rPr>
        <w:t xml:space="preserve">années 60-70</w:t>
      </w:r>
      <w:r w:rsidDel="00000000" w:rsidR="00000000" w:rsidRPr="00000000">
        <w:drawing>
          <wp:anchor allowOverlap="1" behindDoc="0" distB="0" distT="0" distL="0" distR="0" hidden="0" layoutInCell="1" locked="0" relativeHeight="0" simplePos="0">
            <wp:simplePos x="0" y="0"/>
            <wp:positionH relativeFrom="column">
              <wp:posOffset>85090</wp:posOffset>
            </wp:positionH>
            <wp:positionV relativeFrom="paragraph">
              <wp:posOffset>71755</wp:posOffset>
            </wp:positionV>
            <wp:extent cx="3324225" cy="8879205"/>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24225" cy="8879205"/>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80/90</w:t>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-170814</wp:posOffset>
            </wp:positionV>
            <wp:extent cx="4529455" cy="8451850"/>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29455" cy="8451850"/>
                    </a:xfrm>
                    <a:prstGeom prst="rect"/>
                    <a:ln/>
                  </pic:spPr>
                </pic:pic>
              </a:graphicData>
            </a:graphic>
          </wp:anchor>
        </w:drawing>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2000/2010</w:t>
      </w:r>
    </w:p>
    <w:p w:rsidR="00000000" w:rsidDel="00000000" w:rsidP="00000000" w:rsidRDefault="00000000" w:rsidRPr="00000000" w14:paraId="00000086">
      <w:pP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650239</wp:posOffset>
            </wp:positionH>
            <wp:positionV relativeFrom="paragraph">
              <wp:posOffset>635</wp:posOffset>
            </wp:positionV>
            <wp:extent cx="4819650" cy="866521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819650" cy="8665210"/>
                    </a:xfrm>
                    <a:prstGeom prst="rect"/>
                    <a:ln/>
                  </pic:spPr>
                </pic:pic>
              </a:graphicData>
            </a:graphic>
          </wp:anchor>
        </w:drawing>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rore" w:id="4" w:date="2026-04-28T17:42:4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les taux de popularité ne sont pas placés au même endroit dans le CA factor map genre/popularité et subgenre/popularité alors qu'on affiche les même dimensions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celui avec les subgenre la "courbe" qu'on pourrait tracer avec popularité est un peu plus claire d'ailleurs)</w:t>
      </w:r>
    </w:p>
  </w:comment>
  <w:comment w:author="Yann Hubert" w:id="5" w:date="2026-04-28T19:44:2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simplement pas la même mca, l'une prend en compte certaines données, l'autre, d'autres données, donc les positions relatives changent et les axes ne sont pas les mêmes, si tu regarde la variance expliquées n'est pas la même</w:t>
      </w:r>
    </w:p>
  </w:comment>
  <w:comment w:author="Aurore" w:id="2" w:date="2026-04-28T08:22:21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j'aurais précisé que pour certaines la subjectivité entre pas mal en jeu (là je n'ai pas le temps mais si vous êtes d'accord je pourrai y réfléchir)</w:t>
      </w:r>
    </w:p>
  </w:comment>
  <w:comment w:author="Yann Hubert" w:id="3" w:date="2026-04-28T19:42:2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d'accord sur le principe mais c est des process mathématiques qu'ils utilisent, donc supposés non-subjectifs, pour décrire un principe qui lui l'est</w:t>
      </w:r>
    </w:p>
  </w:comment>
  <w:comment w:author="Aurore" w:id="0" w:date="2026-04-28T08:21:29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dire que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dans une même playlist une track apparaît parfois deux fois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 tracks apparaissent plusieurs fois dans le jeu de donnée mais dans des playlist différentes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 c'est la 1 : à quel point c'est fréquent/rare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 c'est la 2 : je trouve que ce n'est pas lié à la qualité</w:t>
      </w:r>
    </w:p>
  </w:comment>
  <w:comment w:author="Yann Hubert" w:id="1" w:date="2026-04-28T19:41:33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veut dire la 2, là où je trouve que c'est lié à la qualité : on pourrait avoir un jeu de données qui liste les genre (donc une variable par genre) et juste un 1 si une playliste de ce genre la contient, ça ce serait un jeu de données de qualité, là on a des doublons alors qu'on pourrait ne pas en avoir sans perdre d'infos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