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v95ldk7d5g2"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50"/>
        <w:gridCol w:w="6195"/>
        <w:tblGridChange w:id="0">
          <w:tblGrid>
            <w:gridCol w:w="3450"/>
            <w:gridCol w:w="619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Dentro de lo que está listo del proyecto tenemos:</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548dd4"/>
                <w:sz w:val="20"/>
                <w:szCs w:val="20"/>
                <w:rtl w:val="0"/>
              </w:rPr>
              <w:t xml:space="preserve">Implementación del 70% de las funciones definidas en el alcance de la aplicación.</w:t>
            </w:r>
          </w:p>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Documentación técnica de la arquitectura</w:t>
            </w:r>
          </w:p>
          <w:p w:rsidR="00000000" w:rsidDel="00000000" w:rsidP="00000000" w:rsidRDefault="00000000" w:rsidRPr="00000000" w14:paraId="00000011">
            <w:pPr>
              <w:jc w:val="both"/>
              <w:rPr>
                <w:i w:val="1"/>
                <w:iCs w:val="1"/>
                <w:color w:val="548dd4"/>
                <w:sz w:val="20"/>
                <w:szCs w:val="20"/>
              </w:rPr>
            </w:pPr>
            <w:r w:rsidDel="00000000" w:rsidR="00000000" w:rsidRPr="00000000">
              <w:rPr>
                <w:i w:val="1"/>
                <w:iCs w:val="1"/>
                <w:color w:val="548dd4"/>
                <w:sz w:val="20"/>
                <w:szCs w:val="20"/>
                <w:rtl w:val="0"/>
              </w:rPr>
              <w:t xml:space="preserve">Documentación de organización del proyecto (Metodología, RACI, Visión del proyecto)</w:t>
            </w:r>
          </w:p>
          <w:p w:rsidR="00000000" w:rsidDel="00000000" w:rsidP="00000000" w:rsidRDefault="00000000" w:rsidRPr="00000000" w14:paraId="00000012">
            <w:pPr>
              <w:jc w:val="both"/>
              <w:rPr>
                <w:i w:val="1"/>
                <w:iCs w:val="1"/>
                <w:color w:val="548dd4"/>
                <w:sz w:val="20"/>
                <w:szCs w:val="20"/>
              </w:rPr>
            </w:pPr>
            <w:r w:rsidDel="00000000" w:rsidR="00000000" w:rsidRPr="00000000">
              <w:rPr>
                <w:i w:val="1"/>
                <w:iCs w:val="1"/>
                <w:color w:val="548dd4"/>
                <w:sz w:val="20"/>
                <w:szCs w:val="20"/>
                <w:rtl w:val="0"/>
              </w:rPr>
              <w:t xml:space="preserve">Demo de la aplicación</w:t>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jc w:val="both"/>
              <w:rPr>
                <w:i w:val="1"/>
                <w:iCs w:val="1"/>
                <w:color w:val="548dd4"/>
                <w:sz w:val="20"/>
                <w:szCs w:val="20"/>
              </w:rPr>
            </w:pPr>
            <w:r w:rsidDel="00000000" w:rsidR="00000000" w:rsidRPr="00000000">
              <w:rPr>
                <w:i w:val="1"/>
                <w:iCs w:val="1"/>
                <w:color w:val="548dd4"/>
                <w:sz w:val="20"/>
                <w:szCs w:val="20"/>
                <w:rtl w:val="0"/>
              </w:rPr>
              <w:t xml:space="preserve">En cuanto a los objetivos que nos quedan por cumplir tendríamos:</w:t>
            </w:r>
          </w:p>
          <w:p w:rsidR="00000000" w:rsidDel="00000000" w:rsidP="00000000" w:rsidRDefault="00000000" w:rsidRPr="00000000" w14:paraId="00000015">
            <w:pPr>
              <w:jc w:val="both"/>
              <w:rPr>
                <w:i w:val="1"/>
                <w:iCs w:val="1"/>
                <w:color w:val="548dd4"/>
                <w:sz w:val="20"/>
                <w:szCs w:val="20"/>
              </w:rPr>
            </w:pPr>
            <w:r w:rsidDel="00000000" w:rsidR="00000000" w:rsidRPr="00000000">
              <w:rPr>
                <w:i w:val="1"/>
                <w:iCs w:val="1"/>
                <w:color w:val="548dd4"/>
                <w:sz w:val="20"/>
                <w:szCs w:val="20"/>
                <w:rtl w:val="0"/>
              </w:rPr>
              <w:t xml:space="preserve">Finalizar la aplicación</w:t>
            </w:r>
          </w:p>
          <w:p w:rsidR="00000000" w:rsidDel="00000000" w:rsidP="00000000" w:rsidRDefault="00000000" w:rsidRPr="00000000" w14:paraId="00000016">
            <w:pPr>
              <w:jc w:val="both"/>
              <w:rPr>
                <w:i w:val="1"/>
                <w:iCs w:val="1"/>
                <w:color w:val="548dd4"/>
                <w:sz w:val="20"/>
                <w:szCs w:val="20"/>
              </w:rPr>
            </w:pPr>
            <w:r w:rsidDel="00000000" w:rsidR="00000000" w:rsidRPr="00000000">
              <w:rPr>
                <w:i w:val="1"/>
                <w:iCs w:val="1"/>
                <w:color w:val="548dd4"/>
                <w:sz w:val="20"/>
                <w:szCs w:val="20"/>
                <w:rtl w:val="0"/>
              </w:rPr>
              <w:t xml:space="preserve">Testeo de de la aplicación más documentación del proceso</w:t>
            </w:r>
          </w:p>
          <w:p w:rsidR="00000000" w:rsidDel="00000000" w:rsidP="00000000" w:rsidRDefault="00000000" w:rsidRPr="00000000" w14:paraId="00000017">
            <w:pPr>
              <w:jc w:val="both"/>
              <w:rPr>
                <w:i w:val="1"/>
                <w:iCs w:val="1"/>
                <w:color w:val="548dd4"/>
                <w:sz w:val="20"/>
                <w:szCs w:val="20"/>
              </w:rPr>
            </w:pPr>
            <w:r w:rsidDel="00000000" w:rsidR="00000000" w:rsidRPr="00000000">
              <w:rPr>
                <w:i w:val="1"/>
                <w:iCs w:val="1"/>
                <w:color w:val="548dd4"/>
                <w:sz w:val="20"/>
                <w:szCs w:val="20"/>
                <w:rtl w:val="0"/>
              </w:rPr>
              <w:t xml:space="preserve">Diagramas de flujo, casos de uso y diagramas de actividad de todas la funciones</w:t>
            </w:r>
          </w:p>
          <w:p w:rsidR="00000000" w:rsidDel="00000000" w:rsidP="00000000" w:rsidRDefault="00000000" w:rsidRPr="00000000" w14:paraId="00000018">
            <w:pPr>
              <w:jc w:val="both"/>
              <w:rPr>
                <w:i w:val="1"/>
                <w:iCs w:val="1"/>
                <w:color w:val="548dd4"/>
                <w:sz w:val="20"/>
                <w:szCs w:val="20"/>
              </w:rPr>
            </w:pPr>
            <w:r w:rsidDel="00000000" w:rsidR="00000000" w:rsidRPr="00000000">
              <w:rPr>
                <w:i w:val="1"/>
                <w:iCs w:val="1"/>
                <w:color w:val="548dd4"/>
                <w:sz w:val="20"/>
                <w:szCs w:val="20"/>
                <w:rtl w:val="0"/>
              </w:rPr>
              <w:t xml:space="preserve">Actualización a la versión final de las tecnologías usadas dentro de la documentación.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i w:val="1"/>
                <w:iCs w:val="1"/>
                <w:color w:val="548dd4"/>
                <w:sz w:val="20"/>
                <w:szCs w:val="20"/>
              </w:rPr>
            </w:pPr>
            <w:r w:rsidDel="00000000" w:rsidR="00000000" w:rsidRPr="00000000">
              <w:rPr>
                <w:i w:val="1"/>
                <w:iCs w:val="1"/>
                <w:color w:val="548dd4"/>
                <w:sz w:val="20"/>
                <w:szCs w:val="20"/>
                <w:rtl w:val="0"/>
              </w:rPr>
              <w:t xml:space="preserve">Metodología ágil organizada a través de KANBAN</w:t>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C">
            <w:pPr>
              <w:jc w:val="both"/>
              <w:rPr>
                <w:i w:val="1"/>
                <w:iCs w:val="1"/>
                <w:color w:val="548dd4"/>
                <w:sz w:val="20"/>
                <w:szCs w:val="20"/>
              </w:rPr>
            </w:pPr>
            <w:r w:rsidDel="00000000" w:rsidR="00000000" w:rsidRPr="00000000">
              <w:rPr>
                <w:i w:val="1"/>
                <w:iCs w:val="1"/>
                <w:color w:val="548dd4"/>
                <w:sz w:val="20"/>
                <w:szCs w:val="20"/>
                <w:rtl w:val="0"/>
              </w:rPr>
              <w:t xml:space="preserve">Esta parte del documento estaba completamente rota y la tabla que había no servia pero aquí hay un resumen en un formato claro, al final adjunto el drive con las evidencias que tambien estaran en el repositorio del proyecto:</w:t>
            </w:r>
          </w:p>
          <w:p w:rsidR="00000000" w:rsidDel="00000000" w:rsidP="00000000" w:rsidRDefault="00000000" w:rsidRPr="00000000" w14:paraId="0000001D">
            <w:pPr>
              <w:jc w:val="both"/>
              <w:rPr>
                <w:i w:val="1"/>
                <w:iCs w:val="1"/>
                <w:color w:val="548dd4"/>
                <w:sz w:val="20"/>
                <w:szCs w:val="20"/>
              </w:rPr>
            </w:pPr>
            <w:r w:rsidDel="00000000" w:rsidR="00000000" w:rsidRPr="00000000">
              <w:rPr>
                <w:i w:val="1"/>
                <w:iCs w:val="1"/>
                <w:color w:val="548dd4"/>
                <w:sz w:val="20"/>
                <w:szCs w:val="20"/>
                <w:rtl w:val="0"/>
              </w:rPr>
              <w:t xml:space="preserve">1. Documento de Visión del Proyecto: Define el propósito, alcance, usuarios objetivo, propuesta de solución y criterios de éxito de GeoTrail.</w:t>
            </w:r>
          </w:p>
          <w:p w:rsidR="00000000" w:rsidDel="00000000" w:rsidP="00000000" w:rsidRDefault="00000000" w:rsidRPr="00000000" w14:paraId="0000001E">
            <w:pPr>
              <w:jc w:val="both"/>
              <w:rPr>
                <w:i w:val="1"/>
                <w:iCs w:val="1"/>
                <w:color w:val="548dd4"/>
                <w:sz w:val="20"/>
                <w:szCs w:val="20"/>
              </w:rPr>
            </w:pPr>
            <w:r w:rsidDel="00000000" w:rsidR="00000000" w:rsidRPr="00000000">
              <w:rPr>
                <w:i w:val="1"/>
                <w:iCs w:val="1"/>
                <w:color w:val="548dd4"/>
                <w:sz w:val="20"/>
                <w:szCs w:val="20"/>
                <w:rtl w:val="0"/>
              </w:rPr>
              <w:t xml:space="preserve">2. Documento de Arquitectura de Software (DAS): Describe la arquitectura actual del prototipo, sus componentes principales, tecnologías y servicios utilizados o contemplados.</w:t>
            </w:r>
          </w:p>
          <w:p w:rsidR="00000000" w:rsidDel="00000000" w:rsidP="00000000" w:rsidRDefault="00000000" w:rsidRPr="00000000" w14:paraId="0000001F">
            <w:pPr>
              <w:jc w:val="both"/>
              <w:rPr>
                <w:i w:val="1"/>
                <w:iCs w:val="1"/>
                <w:color w:val="548dd4"/>
                <w:sz w:val="20"/>
                <w:szCs w:val="20"/>
              </w:rPr>
            </w:pPr>
            <w:r w:rsidDel="00000000" w:rsidR="00000000" w:rsidRPr="00000000">
              <w:rPr>
                <w:i w:val="1"/>
                <w:iCs w:val="1"/>
                <w:color w:val="548dd4"/>
                <w:sz w:val="20"/>
                <w:szCs w:val="20"/>
                <w:rtl w:val="0"/>
              </w:rPr>
              <w:t xml:space="preserve">3. Carta Gantt: Planifica las actividades del proyecto en 18 semanas, incluyendo documentación, desarrollo, pruebas y entrega.</w:t>
            </w:r>
          </w:p>
          <w:p w:rsidR="00000000" w:rsidDel="00000000" w:rsidP="00000000" w:rsidRDefault="00000000" w:rsidRPr="00000000" w14:paraId="00000020">
            <w:pPr>
              <w:jc w:val="both"/>
              <w:rPr>
                <w:i w:val="1"/>
                <w:iCs w:val="1"/>
                <w:color w:val="548dd4"/>
                <w:sz w:val="20"/>
                <w:szCs w:val="20"/>
              </w:rPr>
            </w:pPr>
            <w:r w:rsidDel="00000000" w:rsidR="00000000" w:rsidRPr="00000000">
              <w:rPr>
                <w:i w:val="1"/>
                <w:iCs w:val="1"/>
                <w:color w:val="548dd4"/>
                <w:sz w:val="20"/>
                <w:szCs w:val="20"/>
                <w:rtl w:val="0"/>
              </w:rPr>
              <w:t xml:space="preserve">4. Demo de GeoTrail: Evidencia del estado actual de la aplicación mediante capturas de pantalla o demostraciones de las funcionalidades disponibles.</w:t>
            </w:r>
          </w:p>
          <w:p w:rsidR="00000000" w:rsidDel="00000000" w:rsidP="00000000" w:rsidRDefault="00000000" w:rsidRPr="00000000" w14:paraId="00000021">
            <w:pPr>
              <w:jc w:val="both"/>
              <w:rPr>
                <w:i w:val="1"/>
                <w:iCs w:val="1"/>
                <w:color w:val="548dd4"/>
                <w:sz w:val="20"/>
                <w:szCs w:val="20"/>
              </w:rPr>
            </w:pPr>
            <w:r w:rsidDel="00000000" w:rsidR="00000000" w:rsidRPr="00000000">
              <w:rPr>
                <w:i w:val="1"/>
                <w:iCs w:val="1"/>
                <w:color w:val="548dd4"/>
                <w:sz w:val="20"/>
                <w:szCs w:val="20"/>
                <w:rtl w:val="0"/>
              </w:rPr>
              <w:t xml:space="preserve">5. Documentación de planificación: Registros disponibles de la organización de tareas, definición de objetivos y coordinación del trabajo del equipo.</w:t>
            </w:r>
          </w:p>
          <w:p w:rsidR="00000000" w:rsidDel="00000000" w:rsidP="00000000" w:rsidRDefault="00000000" w:rsidRPr="00000000" w14:paraId="00000022">
            <w:pPr>
              <w:jc w:val="both"/>
              <w:rPr>
                <w:i w:val="1"/>
                <w:iCs w:val="1"/>
                <w:color w:val="548dd4"/>
                <w:sz w:val="20"/>
                <w:szCs w:val="20"/>
              </w:rPr>
            </w:pPr>
            <w:r w:rsidDel="00000000" w:rsidR="00000000" w:rsidRPr="00000000">
              <w:rPr>
                <w:i w:val="1"/>
                <w:iCs w:val="1"/>
                <w:color w:val="548dd4"/>
                <w:sz w:val="20"/>
                <w:szCs w:val="20"/>
                <w:rtl w:val="0"/>
              </w:rPr>
              <w:t xml:space="preserve">Sobre la calidad del proyecto, se aborda mediante la documentación de objetivos y arquitectura, la planificación de actividades y la selección de tecnologías. Se prioriza la seguridad y privacidad de la ubicación, considerando que algunas funcionalidades todavía están en desarrollo.</w:t>
            </w:r>
          </w:p>
          <w:p w:rsidR="00000000" w:rsidDel="00000000" w:rsidP="00000000" w:rsidRDefault="00000000" w:rsidRPr="00000000" w14:paraId="00000023">
            <w:pPr>
              <w:jc w:val="both"/>
              <w:rPr>
                <w:i w:val="1"/>
                <w:iCs w:val="1"/>
                <w:color w:val="548dd4"/>
                <w:sz w:val="20"/>
                <w:szCs w:val="20"/>
              </w:rPr>
            </w:pPr>
            <w:r w:rsidDel="00000000" w:rsidR="00000000" w:rsidRPr="00000000">
              <w:rPr>
                <w:i w:val="1"/>
                <w:iCs w:val="1"/>
                <w:color w:val="548dd4"/>
                <w:sz w:val="20"/>
                <w:szCs w:val="20"/>
                <w:rtl w:val="0"/>
              </w:rPr>
              <w:t xml:space="preserve">Aqui esta el drive con las evidencias: </w:t>
            </w:r>
            <w:hyperlink r:id="rId8">
              <w:r w:rsidDel="00000000" w:rsidR="00000000" w:rsidRPr="00000000">
                <w:rPr>
                  <w:i w:val="1"/>
                  <w:iCs w:val="1"/>
                  <w:color w:val="1155cc"/>
                  <w:sz w:val="20"/>
                  <w:szCs w:val="20"/>
                  <w:u w:val="single"/>
                  <w:rtl w:val="0"/>
                </w:rPr>
                <w:t xml:space="preserve">Documentos GeoTrail</w:t>
              </w:r>
            </w:hyperlink>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7">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2A">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2B">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En cuanto a lo que ha facilitado el proyecto lo más evidente es que comenzamos con una ventaja de un 30% de la aplicación ya realizada gracias a que mi compañero tenía esta idea antes de comenzar el ramo y quiso implementarla en su tiempo libre.</w:t>
            </w:r>
          </w:p>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En cuanto a lo que ha dificultado el trabajo hay un aspecto de esta misma ventaja, comenzamos con la aplicación pero sin ningún tipo de documentación ni organización, por lo que el trabajo formal de la documentación y todo lo que es la planeación de la visión del proyecto ha tenido que surgir en reversa desde ahí, la forma en la que hemos resuelto estas discrepancias de lo formal a lo real ha sido con reuniones semanales en donde discutimos el estado de la aplicación y cuales son los siguientes pasos.</w:t>
            </w:r>
            <w:r w:rsidDel="00000000" w:rsidR="00000000" w:rsidRPr="00000000">
              <w:rPr>
                <w:rtl w:val="0"/>
              </w:rPr>
            </w:r>
          </w:p>
        </w:tc>
      </w:tr>
    </w:tbl>
    <w:p w:rsidR="00000000" w:rsidDel="00000000" w:rsidP="00000000" w:rsidRDefault="00000000" w:rsidRPr="00000000" w14:paraId="0000002E">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color w:val="548dd4"/>
                <w:sz w:val="20"/>
                <w:szCs w:val="20"/>
                <w:rtl w:val="0"/>
              </w:rPr>
              <w:t xml:space="preserve">Ninguna actividad ha sido ajustada ni eliminada, pero si han aparecido más actividades con el tiempo. En un inicio creímos que el objetivo de la parte formal del proyecto era representar el trabajo real que estábamos realizando, no otra simulación más, pero resulta que tenemos que inventar presupuestos también y definir compras de materiales, todo el plan de costos. También han surgido algunas funcionalidades adicionales que aplicaron el alcance mínimamente, pero esto siempre estuvo contabilizado que ocurriría desde el inicio por lo que no es un ajuste realmente.</w:t>
            </w:r>
            <w:r w:rsidDel="00000000" w:rsidR="00000000" w:rsidRPr="00000000">
              <w:rPr>
                <w:rtl w:val="0"/>
              </w:rPr>
            </w:r>
          </w:p>
        </w:tc>
      </w:tr>
    </w:tbl>
    <w:p w:rsidR="00000000" w:rsidDel="00000000" w:rsidP="00000000" w:rsidRDefault="00000000" w:rsidRPr="00000000" w14:paraId="0000003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Todas las actividades están riendo realizadas en los plazos acordados, el único inconveniente que hemos tenido fue en torno a 2 documentos específicos, la evaluación financiera del proyecto y el resumen de costos, esto debido a que el primero es algo que debe ocurrir antes de comenzar el desarrollo y debe dictar al mismo, pero nosotros comenzamos con la aplicación y hemos construido todo desde ahí por lo que parte de ese documento perdió prioridad. El segundo documento fue atrasado porque no sabíamos que era necesario en un comienzo por lo que no lo incluimos en la planificación.</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drive/folders/1eWxN6ssP4S4V6mo7n2mayMnrv1tjZYk0?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Ep5wJTo8/zPQQdiMvMreUD5opQ==">CgMxLjAyDWgudjk1bGRrN2Q1ZzI4AHIhMTgyX09xUzN0a3ZOcGZjbVVtUjdzdmJrbTdYT3FsMXRx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