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firstLine="0"/>
        <w:jc w:val="center"/>
        <w:rPr>
          <w:sz w:val="28"/>
          <w:szCs w:val="28"/>
        </w:rPr>
      </w:pPr>
      <w:r>
        <w:rPr>
          <w:rFonts w:ascii="Times New Roman" w:hAnsi="Times New Roman" w:eastAsia="Times New Roman" w:cs="Times New Roman"/>
          <w:b w:val="0"/>
          <w:sz w:val="28"/>
          <w:szCs w:val="28"/>
        </w:rPr>
        <w:t>МИНИСТЕРСТВО НАУКИ И ВЫСШЕГО ОБРАЗОВАНИЯ РОССИЙСКОЙ ФЕДЕРАЦИИ</w:t>
      </w:r>
    </w:p>
    <w:p>
      <w:pPr>
        <w:spacing w:before="0" w:after="0" w:line="240" w:lineRule="auto"/>
        <w:ind w:firstLine="0"/>
        <w:jc w:val="center"/>
        <w:rPr>
          <w:sz w:val="28"/>
          <w:szCs w:val="28"/>
        </w:rPr>
      </w:pPr>
      <w:r>
        <w:rPr>
          <w:rFonts w:ascii="Times New Roman" w:hAnsi="Times New Roman" w:eastAsia="Times New Roman" w:cs="Times New Roman"/>
          <w:b w:val="0"/>
          <w:sz w:val="28"/>
          <w:szCs w:val="28"/>
        </w:rPr>
        <w:t>Федеральное государственное автономное образовательное учреждение</w:t>
      </w:r>
    </w:p>
    <w:p>
      <w:pPr>
        <w:spacing w:before="0" w:after="0" w:line="240" w:lineRule="auto"/>
        <w:ind w:firstLine="0"/>
        <w:jc w:val="center"/>
        <w:rPr>
          <w:sz w:val="28"/>
          <w:szCs w:val="28"/>
        </w:rPr>
      </w:pPr>
      <w:r>
        <w:rPr>
          <w:rFonts w:ascii="Times New Roman" w:hAnsi="Times New Roman" w:eastAsia="Times New Roman" w:cs="Times New Roman"/>
          <w:b w:val="0"/>
          <w:sz w:val="28"/>
          <w:szCs w:val="28"/>
        </w:rPr>
        <w:t>высшего образования</w:t>
      </w:r>
    </w:p>
    <w:p>
      <w:pPr>
        <w:spacing w:before="0" w:after="80" w:line="240" w:lineRule="auto"/>
        <w:ind w:firstLine="0"/>
        <w:jc w:val="center"/>
        <w:rPr>
          <w:sz w:val="28"/>
          <w:szCs w:val="28"/>
        </w:rPr>
      </w:pPr>
      <w:r>
        <w:rPr>
          <w:rFonts w:ascii="Times New Roman" w:hAnsi="Times New Roman" w:eastAsia="Times New Roman" w:cs="Times New Roman"/>
          <w:b/>
          <w:sz w:val="28"/>
          <w:szCs w:val="28"/>
        </w:rPr>
        <w:t>«СЕВЕРО-КАВКАЗСКИЙ ФЕДЕРАЛЬНЫЙ УНИВЕРСИТЕТ»</w:t>
      </w:r>
    </w:p>
    <w:p>
      <w:pPr>
        <w:spacing w:before="0" w:after="0" w:line="240" w:lineRule="auto"/>
        <w:ind w:firstLine="0"/>
        <w:jc w:val="center"/>
        <w:rPr>
          <w:sz w:val="28"/>
          <w:szCs w:val="28"/>
        </w:rPr>
      </w:pPr>
      <w:r>
        <w:rPr>
          <w:rFonts w:ascii="Times New Roman" w:hAnsi="Times New Roman" w:eastAsia="Times New Roman" w:cs="Times New Roman"/>
          <w:b w:val="0"/>
          <w:sz w:val="28"/>
          <w:szCs w:val="28"/>
        </w:rPr>
        <w:t>Департамент цифровых, робототехнических систем и электроники</w:t>
      </w:r>
    </w:p>
    <w:p>
      <w:pPr>
        <w:spacing w:before="0" w:after="1200" w:line="240" w:lineRule="auto"/>
        <w:ind w:firstLine="0"/>
        <w:jc w:val="center"/>
        <w:rPr>
          <w:sz w:val="28"/>
          <w:szCs w:val="28"/>
        </w:rPr>
      </w:pPr>
      <w:r>
        <w:rPr>
          <w:rFonts w:ascii="Times New Roman" w:hAnsi="Times New Roman" w:eastAsia="Times New Roman" w:cs="Times New Roman"/>
          <w:b w:val="0"/>
          <w:sz w:val="28"/>
          <w:szCs w:val="28"/>
        </w:rPr>
        <w:t>Межинститутская базовая кафедра</w:t>
      </w:r>
    </w:p>
    <w:p>
      <w:pPr>
        <w:spacing w:before="0" w:after="200" w:line="240" w:lineRule="auto"/>
        <w:ind w:firstLine="0"/>
        <w:jc w:val="center"/>
        <w:rPr>
          <w:sz w:val="28"/>
          <w:szCs w:val="28"/>
        </w:rPr>
      </w:pPr>
      <w:r>
        <w:rPr>
          <w:rFonts w:cs="Times New Roman"/>
          <w:b/>
          <w:sz w:val="28"/>
          <w:szCs w:val="28"/>
          <w:lang w:val="ru-RU"/>
        </w:rPr>
        <w:t>КОМПЛЕКСНАЯ</w:t>
      </w:r>
      <w:r>
        <w:rPr>
          <w:rFonts w:hint="default" w:cs="Times New Roman"/>
          <w:b/>
          <w:sz w:val="28"/>
          <w:szCs w:val="28"/>
          <w:lang w:val="ru-RU"/>
        </w:rPr>
        <w:t xml:space="preserve"> </w:t>
      </w:r>
      <w:r>
        <w:rPr>
          <w:rFonts w:cs="Times New Roman"/>
          <w:b/>
          <w:sz w:val="28"/>
          <w:szCs w:val="28"/>
          <w:lang w:val="ru-RU"/>
        </w:rPr>
        <w:t>ДИПЛОМНАЯ</w:t>
      </w:r>
      <w:r>
        <w:rPr>
          <w:rFonts w:hint="default" w:cs="Times New Roman"/>
          <w:b/>
          <w:sz w:val="28"/>
          <w:szCs w:val="28"/>
          <w:lang w:val="ru-RU"/>
        </w:rPr>
        <w:t xml:space="preserve"> </w:t>
      </w:r>
      <w:r>
        <w:rPr>
          <w:rFonts w:ascii="Times New Roman" w:hAnsi="Times New Roman" w:eastAsia="Times New Roman" w:cs="Times New Roman"/>
          <w:b/>
          <w:sz w:val="28"/>
          <w:szCs w:val="28"/>
        </w:rPr>
        <w:t>РАБОТА</w:t>
      </w:r>
    </w:p>
    <w:p>
      <w:pPr>
        <w:spacing w:before="0" w:after="0" w:line="240" w:lineRule="auto"/>
        <w:ind w:firstLine="0"/>
        <w:jc w:val="center"/>
        <w:rPr>
          <w:sz w:val="28"/>
          <w:szCs w:val="28"/>
        </w:rPr>
      </w:pPr>
      <w:r>
        <w:rPr>
          <w:rFonts w:ascii="Times New Roman" w:hAnsi="Times New Roman" w:eastAsia="Times New Roman" w:cs="Times New Roman"/>
          <w:b w:val="0"/>
          <w:sz w:val="28"/>
          <w:szCs w:val="28"/>
        </w:rPr>
        <w:t>на тему:</w:t>
      </w:r>
    </w:p>
    <w:p>
      <w:pPr>
        <w:spacing w:before="0" w:after="0" w:line="240" w:lineRule="auto"/>
        <w:ind w:firstLine="0"/>
        <w:jc w:val="center"/>
        <w:rPr>
          <w:sz w:val="28"/>
          <w:szCs w:val="28"/>
        </w:rPr>
      </w:pPr>
      <w:r>
        <w:rPr>
          <w:rFonts w:ascii="Times New Roman" w:hAnsi="Times New Roman" w:eastAsia="Times New Roman" w:cs="Times New Roman"/>
          <w:b/>
          <w:sz w:val="28"/>
          <w:szCs w:val="28"/>
        </w:rPr>
        <w:t>«Аппаратно-программный комплекс доставки грузов</w:t>
      </w:r>
    </w:p>
    <w:p>
      <w:pPr>
        <w:spacing w:before="0" w:after="1000" w:line="240" w:lineRule="auto"/>
        <w:ind w:firstLine="0"/>
        <w:jc w:val="center"/>
        <w:rPr>
          <w:sz w:val="28"/>
          <w:szCs w:val="28"/>
        </w:rPr>
      </w:pPr>
      <w:r>
        <w:rPr>
          <w:rFonts w:ascii="Times New Roman" w:hAnsi="Times New Roman" w:eastAsia="Times New Roman" w:cs="Times New Roman"/>
          <w:b/>
          <w:sz w:val="28"/>
          <w:szCs w:val="28"/>
        </w:rPr>
        <w:t>на базе беспилотных летательных аппаратов»</w:t>
      </w:r>
    </w:p>
    <w:p>
      <w:pPr>
        <w:spacing w:before="0" w:after="0" w:line="240" w:lineRule="auto"/>
        <w:ind w:firstLine="0"/>
        <w:jc w:val="center"/>
        <w:rPr>
          <w:sz w:val="28"/>
          <w:szCs w:val="28"/>
        </w:rPr>
      </w:pPr>
      <w:r>
        <w:rPr>
          <w:rFonts w:ascii="Times New Roman" w:hAnsi="Times New Roman" w:eastAsia="Times New Roman" w:cs="Times New Roman"/>
          <w:b w:val="0"/>
          <w:sz w:val="28"/>
          <w:szCs w:val="28"/>
        </w:rPr>
        <w:t>Направление подготовки 09.03.04 «Программная инженерия»</w:t>
      </w:r>
    </w:p>
    <w:p>
      <w:pPr>
        <w:spacing w:before="0" w:after="0" w:line="240" w:lineRule="auto"/>
        <w:ind w:firstLine="0"/>
        <w:jc w:val="center"/>
        <w:rPr>
          <w:sz w:val="28"/>
          <w:szCs w:val="28"/>
        </w:rPr>
      </w:pPr>
      <w:r>
        <w:rPr>
          <w:rFonts w:ascii="Times New Roman" w:hAnsi="Times New Roman" w:eastAsia="Times New Roman" w:cs="Times New Roman"/>
          <w:b w:val="0"/>
          <w:sz w:val="28"/>
          <w:szCs w:val="28"/>
        </w:rPr>
        <w:t>Направленность (профиль) «Разработка и сопровождение</w:t>
      </w:r>
    </w:p>
    <w:p>
      <w:pPr>
        <w:spacing w:before="0" w:after="800" w:line="240" w:lineRule="auto"/>
        <w:ind w:firstLine="0"/>
        <w:jc w:val="center"/>
        <w:rPr>
          <w:sz w:val="28"/>
          <w:szCs w:val="28"/>
        </w:rPr>
      </w:pPr>
      <w:r>
        <w:rPr>
          <w:rFonts w:ascii="Times New Roman" w:hAnsi="Times New Roman" w:eastAsia="Times New Roman" w:cs="Times New Roman"/>
          <w:b w:val="0"/>
          <w:sz w:val="28"/>
          <w:szCs w:val="28"/>
        </w:rPr>
        <w:t>программного обеспечения»</w:t>
      </w:r>
    </w:p>
    <w:p>
      <w:pPr>
        <w:spacing w:before="0" w:after="0" w:line="240" w:lineRule="auto"/>
        <w:ind w:firstLine="0"/>
        <w:jc w:val="center"/>
        <w:rPr>
          <w:sz w:val="28"/>
          <w:szCs w:val="28"/>
        </w:rPr>
      </w:pPr>
      <w:r>
        <w:rPr>
          <w:rFonts w:ascii="Times New Roman" w:hAnsi="Times New Roman" w:eastAsia="Times New Roman" w:cs="Times New Roman"/>
          <w:b w:val="0"/>
          <w:sz w:val="28"/>
          <w:szCs w:val="28"/>
        </w:rPr>
        <w:t>Выполнил: Соколов Михаил Романович</w:t>
      </w:r>
    </w:p>
    <w:p>
      <w:pPr>
        <w:spacing w:before="0" w:after="600" w:line="240" w:lineRule="auto"/>
        <w:ind w:firstLine="0"/>
        <w:jc w:val="center"/>
        <w:rPr>
          <w:sz w:val="28"/>
          <w:szCs w:val="28"/>
        </w:rPr>
      </w:pPr>
      <w:r>
        <w:rPr>
          <w:rFonts w:ascii="Times New Roman" w:hAnsi="Times New Roman" w:eastAsia="Times New Roman" w:cs="Times New Roman"/>
          <w:b w:val="0"/>
          <w:sz w:val="28"/>
          <w:szCs w:val="28"/>
        </w:rPr>
        <w:t>студент группы ПИ, очной формы обучения</w:t>
      </w:r>
    </w:p>
    <w:p>
      <w:pPr>
        <w:spacing w:before="0" w:after="0" w:line="240" w:lineRule="auto"/>
        <w:ind w:firstLine="0"/>
        <w:jc w:val="center"/>
        <w:rPr>
          <w:sz w:val="28"/>
          <w:szCs w:val="28"/>
        </w:rPr>
      </w:pPr>
      <w:r>
        <w:rPr>
          <w:rFonts w:ascii="Times New Roman" w:hAnsi="Times New Roman" w:eastAsia="Times New Roman" w:cs="Times New Roman"/>
          <w:b w:val="0"/>
          <w:sz w:val="28"/>
          <w:szCs w:val="28"/>
        </w:rPr>
        <w:t>Подтема комплексной работы (совместно с Юрьевым И.Е.,</w:t>
      </w:r>
    </w:p>
    <w:p>
      <w:pPr>
        <w:spacing w:before="0" w:after="1600" w:line="240" w:lineRule="auto"/>
        <w:ind w:firstLine="0"/>
        <w:jc w:val="center"/>
        <w:rPr>
          <w:rFonts w:ascii="Times New Roman" w:hAnsi="Times New Roman" w:eastAsia="Times New Roman" w:cs="Times New Roman"/>
          <w:b w:val="0"/>
          <w:sz w:val="28"/>
          <w:szCs w:val="28"/>
        </w:rPr>
      </w:pPr>
      <w:r>
        <w:rPr>
          <w:rFonts w:ascii="Times New Roman" w:hAnsi="Times New Roman" w:eastAsia="Times New Roman" w:cs="Times New Roman"/>
          <w:b w:val="0"/>
          <w:sz w:val="28"/>
          <w:szCs w:val="28"/>
        </w:rPr>
        <w:t>тема «Информационная система управления доставкой БПЛА»)</w:t>
      </w:r>
    </w:p>
    <w:p>
      <w:pPr>
        <w:spacing w:before="0" w:after="1600" w:line="240" w:lineRule="auto"/>
        <w:ind w:firstLine="0"/>
        <w:jc w:val="both"/>
        <w:rPr>
          <w:rFonts w:ascii="Times New Roman" w:hAnsi="Times New Roman" w:eastAsia="Times New Roman" w:cs="Times New Roman"/>
          <w:b w:val="0"/>
          <w:sz w:val="28"/>
          <w:szCs w:val="28"/>
        </w:rPr>
      </w:pPr>
    </w:p>
    <w:p>
      <w:pPr>
        <w:spacing w:before="0" w:after="0" w:line="240" w:lineRule="auto"/>
        <w:ind w:firstLine="0"/>
        <w:jc w:val="center"/>
        <w:rPr>
          <w:sz w:val="28"/>
          <w:szCs w:val="28"/>
        </w:rPr>
      </w:pPr>
      <w:r>
        <w:rPr>
          <w:rFonts w:ascii="Times New Roman" w:hAnsi="Times New Roman" w:eastAsia="Times New Roman" w:cs="Times New Roman"/>
          <w:b w:val="0"/>
          <w:sz w:val="28"/>
          <w:szCs w:val="28"/>
        </w:rPr>
        <w:t>Ставрополь, 2026</w:t>
      </w:r>
    </w:p>
    <w:p>
      <w:pPr>
        <w:keepNext w:val="0"/>
        <w:keepLines w:val="0"/>
        <w:pageBreakBefore/>
        <w:widowControl/>
        <w:kinsoku/>
        <w:wordWrap/>
        <w:overflowPunct/>
        <w:topLinePunct w:val="0"/>
        <w:autoSpaceDE/>
        <w:autoSpaceDN/>
        <w:bidi w:val="0"/>
        <w:adjustRightInd/>
        <w:snapToGrid/>
        <w:spacing w:before="120" w:after="120"/>
        <w:ind w:firstLine="0"/>
        <w:jc w:val="center"/>
        <w:textAlignment w:val="auto"/>
      </w:pPr>
      <w:r>
        <w:rPr>
          <w:rFonts w:ascii="Times New Roman" w:hAnsi="Times New Roman" w:eastAsia="Times New Roman" w:cs="Times New Roman"/>
          <w:b/>
          <w:sz w:val="28"/>
        </w:rPr>
        <w:t>СОДЕРЖАНИЕ</w:t>
      </w:r>
    </w:p>
    <w:p>
      <w:pPr>
        <w:pStyle w:val="38"/>
        <w:tabs>
          <w:tab w:val="right" w:leader="dot" w:pos="9972"/>
        </w:tabs>
        <w:ind w:left="0" w:leftChars="0" w:firstLine="0" w:firstLineChars="0"/>
      </w:pPr>
      <w:r>
        <w:fldChar w:fldCharType="begin"/>
      </w:r>
      <w:r>
        <w:instrText xml:space="preserve">TOC \o "1-3" \h \u </w:instrText>
      </w:r>
      <w:r>
        <w:fldChar w:fldCharType="separate"/>
      </w:r>
      <w:r>
        <w:fldChar w:fldCharType="begin"/>
      </w:r>
      <w:r>
        <w:instrText xml:space="preserve"> HYPERLINK \l _Toc79166504 </w:instrText>
      </w:r>
      <w:r>
        <w:fldChar w:fldCharType="separate"/>
      </w:r>
      <w:r>
        <w:rPr>
          <w:rFonts w:ascii="Times New Roman" w:hAnsi="Times New Roman" w:eastAsia="Times New Roman" w:cs="Times New Roman"/>
        </w:rPr>
        <w:t>СПИСОК ИСПОЛЬЗУЕМЫХ СОКРАЩЕНИЙ</w:t>
      </w:r>
      <w:r>
        <w:tab/>
      </w:r>
      <w:r>
        <w:fldChar w:fldCharType="begin"/>
      </w:r>
      <w:r>
        <w:instrText xml:space="preserve"> PAGEREF _Toc79166504 \h </w:instrText>
      </w:r>
      <w:r>
        <w:fldChar w:fldCharType="separate"/>
      </w:r>
      <w:r>
        <w:t>7</w:t>
      </w:r>
      <w:r>
        <w:fldChar w:fldCharType="end"/>
      </w:r>
      <w:r>
        <w:fldChar w:fldCharType="end"/>
      </w:r>
    </w:p>
    <w:p>
      <w:pPr>
        <w:pStyle w:val="38"/>
        <w:tabs>
          <w:tab w:val="right" w:leader="dot" w:pos="9972"/>
        </w:tabs>
        <w:ind w:left="0" w:leftChars="0" w:firstLine="0" w:firstLineChars="0"/>
      </w:pPr>
      <w:r>
        <w:fldChar w:fldCharType="begin"/>
      </w:r>
      <w:r>
        <w:instrText xml:space="preserve"> HYPERLINK \l _Toc442296186 </w:instrText>
      </w:r>
      <w:r>
        <w:fldChar w:fldCharType="separate"/>
      </w:r>
      <w:r>
        <w:rPr>
          <w:rFonts w:ascii="Times New Roman" w:hAnsi="Times New Roman" w:eastAsia="Times New Roman" w:cs="Times New Roman"/>
        </w:rPr>
        <w:t>ВВЕДЕНИЕ</w:t>
      </w:r>
      <w:r>
        <w:tab/>
      </w:r>
      <w:r>
        <w:fldChar w:fldCharType="begin"/>
      </w:r>
      <w:r>
        <w:instrText xml:space="preserve"> PAGEREF _Toc442296186 \h </w:instrText>
      </w:r>
      <w:r>
        <w:fldChar w:fldCharType="separate"/>
      </w:r>
      <w:r>
        <w:t>9</w:t>
      </w:r>
      <w:r>
        <w:fldChar w:fldCharType="end"/>
      </w:r>
      <w:r>
        <w:fldChar w:fldCharType="end"/>
      </w:r>
    </w:p>
    <w:p>
      <w:pPr>
        <w:pStyle w:val="40"/>
        <w:tabs>
          <w:tab w:val="right" w:leader="dot" w:pos="9972"/>
        </w:tabs>
        <w:ind w:left="0" w:leftChars="0" w:firstLine="0" w:firstLineChars="0"/>
      </w:pPr>
      <w:r>
        <w:fldChar w:fldCharType="begin"/>
      </w:r>
      <w:r>
        <w:instrText xml:space="preserve"> HYPERLINK \l _Toc973047314 </w:instrText>
      </w:r>
      <w:r>
        <w:fldChar w:fldCharType="separate"/>
      </w:r>
      <w:r>
        <w:rPr>
          <w:rFonts w:ascii="Times New Roman" w:hAnsi="Times New Roman" w:eastAsia="Times New Roman" w:cs="Times New Roman"/>
        </w:rPr>
        <w:t>Актуальность работы</w:t>
      </w:r>
      <w:r>
        <w:tab/>
      </w:r>
      <w:r>
        <w:fldChar w:fldCharType="begin"/>
      </w:r>
      <w:r>
        <w:instrText xml:space="preserve"> PAGEREF _Toc973047314 \h </w:instrText>
      </w:r>
      <w:r>
        <w:fldChar w:fldCharType="separate"/>
      </w:r>
      <w:r>
        <w:t>9</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_Toc2033655261 </w:instrText>
      </w:r>
      <w:r>
        <w:fldChar w:fldCharType="separate"/>
      </w:r>
      <w:r>
        <w:rPr>
          <w:rFonts w:ascii="Times New Roman" w:hAnsi="Times New Roman" w:eastAsia="Times New Roman" w:cs="Times New Roman"/>
        </w:rPr>
        <w:t>Объект и предмет исследования</w:t>
      </w:r>
      <w:r>
        <w:tab/>
      </w:r>
      <w:r>
        <w:fldChar w:fldCharType="begin"/>
      </w:r>
      <w:r>
        <w:instrText xml:space="preserve"> PAGEREF _Toc2033655261 \h </w:instrText>
      </w:r>
      <w:r>
        <w:fldChar w:fldCharType="separate"/>
      </w:r>
      <w:r>
        <w:t>10</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_Toc12044409 </w:instrText>
      </w:r>
      <w:r>
        <w:fldChar w:fldCharType="separate"/>
      </w:r>
      <w:r>
        <w:rPr>
          <w:rFonts w:ascii="Times New Roman" w:hAnsi="Times New Roman" w:eastAsia="Times New Roman" w:cs="Times New Roman"/>
        </w:rPr>
        <w:t>Цель и задачи работы</w:t>
      </w:r>
      <w:r>
        <w:tab/>
      </w:r>
      <w:r>
        <w:fldChar w:fldCharType="begin"/>
      </w:r>
      <w:r>
        <w:instrText xml:space="preserve"> PAGEREF _Toc12044409 \h </w:instrText>
      </w:r>
      <w:r>
        <w:fldChar w:fldCharType="separate"/>
      </w:r>
      <w:r>
        <w:t>10</w:t>
      </w:r>
      <w:r>
        <w:fldChar w:fldCharType="end"/>
      </w:r>
      <w:r>
        <w:fldChar w:fldCharType="end"/>
      </w:r>
    </w:p>
    <w:p>
      <w:pPr>
        <w:pStyle w:val="40"/>
        <w:tabs>
          <w:tab w:val="right" w:leader="dot" w:pos="9972"/>
        </w:tabs>
        <w:ind w:left="0" w:leftChars="0" w:firstLine="0" w:firstLineChars="0"/>
      </w:pPr>
      <w:r>
        <w:fldChar w:fldCharType="begin"/>
      </w:r>
      <w:r>
        <w:instrText xml:space="preserve"> HYPERLINK \l _Toc561502721 </w:instrText>
      </w:r>
      <w:r>
        <w:fldChar w:fldCharType="separate"/>
      </w:r>
      <w:r>
        <w:rPr>
          <w:rFonts w:ascii="Times New Roman" w:hAnsi="Times New Roman" w:eastAsia="Times New Roman" w:cs="Times New Roman"/>
        </w:rPr>
        <w:t>Практическая значимость</w:t>
      </w:r>
      <w:r>
        <w:tab/>
      </w:r>
      <w:r>
        <w:fldChar w:fldCharType="begin"/>
      </w:r>
      <w:r>
        <w:instrText xml:space="preserve"> PAGEREF _Toc561502721 \h </w:instrText>
      </w:r>
      <w:r>
        <w:fldChar w:fldCharType="separate"/>
      </w:r>
      <w:r>
        <w:t>10</w:t>
      </w:r>
      <w:r>
        <w:fldChar w:fldCharType="end"/>
      </w:r>
      <w:r>
        <w:fldChar w:fldCharType="end"/>
      </w:r>
    </w:p>
    <w:p>
      <w:pPr>
        <w:pStyle w:val="38"/>
        <w:tabs>
          <w:tab w:val="right" w:leader="dot" w:pos="9972"/>
        </w:tabs>
        <w:ind w:left="0" w:leftChars="0" w:firstLine="0" w:firstLineChars="0"/>
      </w:pPr>
      <w:r>
        <w:fldChar w:fldCharType="begin"/>
      </w:r>
      <w:r>
        <w:instrText xml:space="preserve"> HYPERLINK \l _Toc1186786693 </w:instrText>
      </w:r>
      <w:r>
        <w:fldChar w:fldCharType="separate"/>
      </w:r>
      <w:r>
        <w:rPr>
          <w:rFonts w:ascii="Times New Roman" w:hAnsi="Times New Roman" w:eastAsia="Times New Roman" w:cs="Times New Roman"/>
        </w:rPr>
        <w:t>ГЛАВА 1. АНАЛИЗ ПРЕДМЕТНОЙ ОБЛАСТИ И ФОРМИРОВАНИЕ ТРЕБОВАНИЙ</w:t>
      </w:r>
      <w:r>
        <w:tab/>
      </w:r>
      <w:r>
        <w:fldChar w:fldCharType="begin"/>
      </w:r>
      <w:r>
        <w:instrText xml:space="preserve"> PAGEREF _Toc1186786693 \h </w:instrText>
      </w:r>
      <w:r>
        <w:fldChar w:fldCharType="separate"/>
      </w:r>
      <w:r>
        <w:t>11</w:t>
      </w:r>
      <w:r>
        <w:fldChar w:fldCharType="end"/>
      </w:r>
      <w:r>
        <w:fldChar w:fldCharType="end"/>
      </w:r>
    </w:p>
    <w:p>
      <w:pPr>
        <w:pStyle w:val="39"/>
        <w:tabs>
          <w:tab w:val="right" w:leader="dot" w:pos="9972"/>
        </w:tabs>
        <w:ind w:left="0" w:leftChars="0" w:firstLine="0" w:firstLineChars="0"/>
      </w:pPr>
      <w:r>
        <w:fldChar w:fldCharType="begin"/>
      </w:r>
      <w:r>
        <w:instrText xml:space="preserve"> HYPERLINK \l _Toc975557612 </w:instrText>
      </w:r>
      <w:r>
        <w:fldChar w:fldCharType="separate"/>
      </w:r>
      <w:r>
        <w:rPr>
          <w:rFonts w:ascii="Times New Roman" w:hAnsi="Times New Roman" w:eastAsia="Times New Roman" w:cs="Times New Roman"/>
        </w:rPr>
        <w:t>1.1. Характеристика предметной области</w:t>
      </w:r>
      <w:r>
        <w:tab/>
      </w:r>
      <w:r>
        <w:fldChar w:fldCharType="begin"/>
      </w:r>
      <w:r>
        <w:instrText xml:space="preserve"> PAGEREF _Toc975557612 \h </w:instrText>
      </w:r>
      <w:r>
        <w:fldChar w:fldCharType="separate"/>
      </w:r>
      <w:r>
        <w:t>11</w:t>
      </w:r>
      <w:r>
        <w:fldChar w:fldCharType="end"/>
      </w:r>
      <w:r>
        <w:fldChar w:fldCharType="end"/>
      </w:r>
    </w:p>
    <w:p>
      <w:pPr>
        <w:pStyle w:val="40"/>
        <w:tabs>
          <w:tab w:val="right" w:leader="dot" w:pos="9972"/>
        </w:tabs>
        <w:ind w:left="0" w:leftChars="0" w:firstLine="0" w:firstLineChars="0"/>
      </w:pPr>
      <w:r>
        <w:fldChar w:fldCharType="begin"/>
      </w:r>
      <w:r>
        <w:instrText xml:space="preserve"> HYPERLINK \l _Toc310595775 </w:instrText>
      </w:r>
      <w:r>
        <w:fldChar w:fldCharType="separate"/>
      </w:r>
      <w:r>
        <w:rPr>
          <w:rFonts w:ascii="Times New Roman" w:hAnsi="Times New Roman" w:eastAsia="Times New Roman" w:cs="Times New Roman"/>
        </w:rPr>
        <w:t>1.1.1. Общая характеристика и основные понятия</w:t>
      </w:r>
      <w:r>
        <w:tab/>
      </w:r>
      <w:r>
        <w:fldChar w:fldCharType="begin"/>
      </w:r>
      <w:r>
        <w:instrText xml:space="preserve"> PAGEREF _Toc310595775 \h </w:instrText>
      </w:r>
      <w:r>
        <w:fldChar w:fldCharType="separate"/>
      </w:r>
      <w:r>
        <w:t>11</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_Toc2026687307 </w:instrText>
      </w:r>
      <w:r>
        <w:fldChar w:fldCharType="separate"/>
      </w:r>
      <w:r>
        <w:rPr>
          <w:rFonts w:ascii="Times New Roman" w:hAnsi="Times New Roman" w:eastAsia="Times New Roman" w:cs="Times New Roman"/>
        </w:rPr>
        <w:t>1.1.2. Анализ процесса доставки (AS-IS и TO-BE)</w:t>
      </w:r>
      <w:r>
        <w:tab/>
      </w:r>
      <w:r>
        <w:fldChar w:fldCharType="begin"/>
      </w:r>
      <w:r>
        <w:instrText xml:space="preserve"> PAGEREF _Toc2026687307 \h </w:instrText>
      </w:r>
      <w:r>
        <w:fldChar w:fldCharType="separate"/>
      </w:r>
      <w:r>
        <w:t>12</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_Toc1195460022 </w:instrText>
      </w:r>
      <w:r>
        <w:fldChar w:fldCharType="separate"/>
      </w:r>
      <w:r>
        <w:rPr>
          <w:rFonts w:ascii="Times New Roman" w:hAnsi="Times New Roman" w:eastAsia="Times New Roman" w:cs="Times New Roman"/>
        </w:rPr>
        <w:t>1.1.3. Нормативная база</w:t>
      </w:r>
      <w:r>
        <w:tab/>
      </w:r>
      <w:r>
        <w:fldChar w:fldCharType="begin"/>
      </w:r>
      <w:r>
        <w:instrText xml:space="preserve"> PAGEREF _Toc1195460022 \h </w:instrText>
      </w:r>
      <w:r>
        <w:fldChar w:fldCharType="separate"/>
      </w:r>
      <w:r>
        <w:t>15</w:t>
      </w:r>
      <w:r>
        <w:fldChar w:fldCharType="end"/>
      </w:r>
      <w:r>
        <w:fldChar w:fldCharType="end"/>
      </w:r>
    </w:p>
    <w:p>
      <w:pPr>
        <w:pStyle w:val="39"/>
        <w:tabs>
          <w:tab w:val="right" w:leader="dot" w:pos="9972"/>
        </w:tabs>
        <w:ind w:left="0" w:leftChars="0" w:firstLine="0" w:firstLineChars="0"/>
      </w:pPr>
      <w:r>
        <w:fldChar w:fldCharType="begin"/>
      </w:r>
      <w:r>
        <w:instrText xml:space="preserve"> HYPERLINK \l _Toc301548048 </w:instrText>
      </w:r>
      <w:r>
        <w:fldChar w:fldCharType="separate"/>
      </w:r>
      <w:r>
        <w:rPr>
          <w:rFonts w:ascii="Times New Roman" w:hAnsi="Times New Roman" w:eastAsia="Times New Roman" w:cs="Times New Roman"/>
        </w:rPr>
        <w:t>1.2. Исследование существующих программных решений</w:t>
      </w:r>
      <w:r>
        <w:tab/>
      </w:r>
      <w:r>
        <w:fldChar w:fldCharType="begin"/>
      </w:r>
      <w:r>
        <w:instrText xml:space="preserve"> PAGEREF _Toc301548048 \h </w:instrText>
      </w:r>
      <w:r>
        <w:fldChar w:fldCharType="separate"/>
      </w:r>
      <w:r>
        <w:t>16</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_Toc147191838 </w:instrText>
      </w:r>
      <w:r>
        <w:fldChar w:fldCharType="separate"/>
      </w:r>
      <w:r>
        <w:rPr>
          <w:rFonts w:ascii="Times New Roman" w:hAnsi="Times New Roman" w:eastAsia="Times New Roman" w:cs="Times New Roman"/>
        </w:rPr>
        <w:t>1.2.1. Критерии сравнения</w:t>
      </w:r>
      <w:r>
        <w:tab/>
      </w:r>
      <w:r>
        <w:fldChar w:fldCharType="begin"/>
      </w:r>
      <w:r>
        <w:instrText xml:space="preserve"> PAGEREF _Toc147191838 \h </w:instrText>
      </w:r>
      <w:r>
        <w:fldChar w:fldCharType="separate"/>
      </w:r>
      <w:r>
        <w:t>16</w:t>
      </w:r>
      <w:r>
        <w:fldChar w:fldCharType="end"/>
      </w:r>
      <w:r>
        <w:fldChar w:fldCharType="end"/>
      </w:r>
    </w:p>
    <w:p>
      <w:pPr>
        <w:pStyle w:val="40"/>
        <w:tabs>
          <w:tab w:val="right" w:leader="dot" w:pos="9972"/>
        </w:tabs>
        <w:ind w:left="0" w:leftChars="0" w:firstLine="0" w:firstLineChars="0"/>
      </w:pPr>
      <w:r>
        <w:fldChar w:fldCharType="begin"/>
      </w:r>
      <w:r>
        <w:instrText xml:space="preserve"> HYPERLINK \l _Toc407540815 </w:instrText>
      </w:r>
      <w:r>
        <w:fldChar w:fldCharType="separate"/>
      </w:r>
      <w:r>
        <w:rPr>
          <w:rFonts w:ascii="Times New Roman" w:hAnsi="Times New Roman" w:eastAsia="Times New Roman" w:cs="Times New Roman"/>
        </w:rPr>
        <w:t>1.2.2. Аналог № 1 – DJI FlightHub 2</w:t>
      </w:r>
      <w:r>
        <w:tab/>
      </w:r>
      <w:r>
        <w:fldChar w:fldCharType="begin"/>
      </w:r>
      <w:r>
        <w:instrText xml:space="preserve"> PAGEREF _Toc407540815 \h </w:instrText>
      </w:r>
      <w:r>
        <w:fldChar w:fldCharType="separate"/>
      </w:r>
      <w:r>
        <w:t>16</w:t>
      </w:r>
      <w:r>
        <w:fldChar w:fldCharType="end"/>
      </w:r>
      <w:r>
        <w:fldChar w:fldCharType="end"/>
      </w:r>
    </w:p>
    <w:p>
      <w:pPr>
        <w:pStyle w:val="40"/>
        <w:tabs>
          <w:tab w:val="right" w:leader="dot" w:pos="9972"/>
        </w:tabs>
        <w:ind w:left="0" w:leftChars="0" w:firstLine="0" w:firstLineChars="0"/>
      </w:pPr>
      <w:r>
        <w:fldChar w:fldCharType="begin"/>
      </w:r>
      <w:r>
        <w:instrText xml:space="preserve"> HYPERLINK \l _Toc605730071 </w:instrText>
      </w:r>
      <w:r>
        <w:fldChar w:fldCharType="separate"/>
      </w:r>
      <w:r>
        <w:rPr>
          <w:rFonts w:ascii="Times New Roman" w:hAnsi="Times New Roman" w:eastAsia="Times New Roman" w:cs="Times New Roman"/>
        </w:rPr>
        <w:t>1.2.3. Аналог № 2 – Skydio Remote Flight Deck</w:t>
      </w:r>
      <w:r>
        <w:tab/>
      </w:r>
      <w:r>
        <w:fldChar w:fldCharType="begin"/>
      </w:r>
      <w:r>
        <w:instrText xml:space="preserve"> PAGEREF _Toc605730071 \h </w:instrText>
      </w:r>
      <w:r>
        <w:fldChar w:fldCharType="separate"/>
      </w:r>
      <w:r>
        <w:t>16</w:t>
      </w:r>
      <w:r>
        <w:fldChar w:fldCharType="end"/>
      </w:r>
      <w:r>
        <w:fldChar w:fldCharType="end"/>
      </w:r>
    </w:p>
    <w:p>
      <w:pPr>
        <w:pStyle w:val="40"/>
        <w:tabs>
          <w:tab w:val="right" w:leader="dot" w:pos="9972"/>
        </w:tabs>
        <w:ind w:left="0" w:leftChars="0" w:firstLine="0" w:firstLineChars="0"/>
      </w:pPr>
      <w:r>
        <w:fldChar w:fldCharType="begin"/>
      </w:r>
      <w:r>
        <w:instrText xml:space="preserve"> HYPERLINK \l _Toc547704771 </w:instrText>
      </w:r>
      <w:r>
        <w:fldChar w:fldCharType="separate"/>
      </w:r>
      <w:r>
        <w:rPr>
          <w:rFonts w:ascii="Times New Roman" w:hAnsi="Times New Roman" w:eastAsia="Times New Roman" w:cs="Times New Roman"/>
        </w:rPr>
        <w:t>1.2.4. Аналог № 3 – DroneDeploy</w:t>
      </w:r>
      <w:r>
        <w:tab/>
      </w:r>
      <w:r>
        <w:fldChar w:fldCharType="begin"/>
      </w:r>
      <w:r>
        <w:instrText xml:space="preserve"> PAGEREF _Toc547704771 \h </w:instrText>
      </w:r>
      <w:r>
        <w:fldChar w:fldCharType="separate"/>
      </w:r>
      <w:r>
        <w:t>16</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_Toc1195342179 </w:instrText>
      </w:r>
      <w:r>
        <w:fldChar w:fldCharType="separate"/>
      </w:r>
      <w:r>
        <w:rPr>
          <w:rFonts w:ascii="Times New Roman" w:hAnsi="Times New Roman" w:eastAsia="Times New Roman" w:cs="Times New Roman"/>
        </w:rPr>
        <w:t>1.2.5. Аналог № 4 – Auterion Suite</w:t>
      </w:r>
      <w:r>
        <w:tab/>
      </w:r>
      <w:r>
        <w:fldChar w:fldCharType="begin"/>
      </w:r>
      <w:r>
        <w:instrText xml:space="preserve"> PAGEREF _Toc1195342179 \h </w:instrText>
      </w:r>
      <w:r>
        <w:fldChar w:fldCharType="separate"/>
      </w:r>
      <w:r>
        <w:t>17</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_Toc1910129034 </w:instrText>
      </w:r>
      <w:r>
        <w:fldChar w:fldCharType="separate"/>
      </w:r>
      <w:r>
        <w:rPr>
          <w:rFonts w:ascii="Times New Roman" w:hAnsi="Times New Roman" w:eastAsia="Times New Roman" w:cs="Times New Roman"/>
        </w:rPr>
        <w:t>1.2.6. Аналог № 5 – Astra (CSKY)</w:t>
      </w:r>
      <w:r>
        <w:tab/>
      </w:r>
      <w:r>
        <w:fldChar w:fldCharType="begin"/>
      </w:r>
      <w:r>
        <w:instrText xml:space="preserve"> PAGEREF _Toc1910129034 \h </w:instrText>
      </w:r>
      <w:r>
        <w:fldChar w:fldCharType="separate"/>
      </w:r>
      <w:r>
        <w:t>17</w:t>
      </w:r>
      <w:r>
        <w:fldChar w:fldCharType="end"/>
      </w:r>
      <w:r>
        <w:fldChar w:fldCharType="end"/>
      </w:r>
    </w:p>
    <w:p>
      <w:pPr>
        <w:pStyle w:val="40"/>
        <w:tabs>
          <w:tab w:val="right" w:leader="dot" w:pos="9972"/>
        </w:tabs>
        <w:ind w:left="0" w:leftChars="0" w:firstLine="0" w:firstLineChars="0"/>
      </w:pPr>
      <w:r>
        <w:fldChar w:fldCharType="begin"/>
      </w:r>
      <w:r>
        <w:instrText xml:space="preserve"> HYPERLINK \l _Toc842837983 </w:instrText>
      </w:r>
      <w:r>
        <w:fldChar w:fldCharType="separate"/>
      </w:r>
      <w:r>
        <w:rPr>
          <w:rFonts w:ascii="Times New Roman" w:hAnsi="Times New Roman" w:eastAsia="Times New Roman" w:cs="Times New Roman"/>
        </w:rPr>
        <w:t>1.2.7. Аналог № 6 – Геоскан Pioneer</w:t>
      </w:r>
      <w:r>
        <w:tab/>
      </w:r>
      <w:r>
        <w:fldChar w:fldCharType="begin"/>
      </w:r>
      <w:r>
        <w:instrText xml:space="preserve"> PAGEREF _Toc842837983 \h </w:instrText>
      </w:r>
      <w:r>
        <w:fldChar w:fldCharType="separate"/>
      </w:r>
      <w:r>
        <w:t>17</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_Toc1669805111 </w:instrText>
      </w:r>
      <w:r>
        <w:fldChar w:fldCharType="separate"/>
      </w:r>
      <w:r>
        <w:rPr>
          <w:rFonts w:ascii="Times New Roman" w:hAnsi="Times New Roman" w:eastAsia="Times New Roman" w:cs="Times New Roman"/>
        </w:rPr>
        <w:t>1.3. Выявление проблем и постановка задачи</w:t>
      </w:r>
      <w:r>
        <w:tab/>
      </w:r>
      <w:r>
        <w:fldChar w:fldCharType="begin"/>
      </w:r>
      <w:r>
        <w:instrText xml:space="preserve"> PAGEREF _Toc1669805111 \h </w:instrText>
      </w:r>
      <w:r>
        <w:fldChar w:fldCharType="separate"/>
      </w:r>
      <w:r>
        <w:t>18</w:t>
      </w:r>
      <w:r>
        <w:fldChar w:fldCharType="end"/>
      </w:r>
      <w:r>
        <w:fldChar w:fldCharType="end"/>
      </w:r>
    </w:p>
    <w:p>
      <w:pPr>
        <w:pStyle w:val="40"/>
        <w:tabs>
          <w:tab w:val="right" w:leader="dot" w:pos="9972"/>
        </w:tabs>
        <w:ind w:left="0" w:leftChars="0" w:firstLine="0" w:firstLineChars="0"/>
      </w:pPr>
      <w:r>
        <w:fldChar w:fldCharType="begin"/>
      </w:r>
      <w:r>
        <w:instrText xml:space="preserve"> HYPERLINK \l _Toc438607610 </w:instrText>
      </w:r>
      <w:r>
        <w:fldChar w:fldCharType="separate"/>
      </w:r>
      <w:r>
        <w:rPr>
          <w:rFonts w:ascii="Times New Roman" w:hAnsi="Times New Roman" w:eastAsia="Times New Roman" w:cs="Times New Roman"/>
        </w:rPr>
        <w:t>1.3.1. Формулировка проблемной ситуации</w:t>
      </w:r>
      <w:r>
        <w:tab/>
      </w:r>
      <w:r>
        <w:fldChar w:fldCharType="begin"/>
      </w:r>
      <w:r>
        <w:instrText xml:space="preserve"> PAGEREF _Toc438607610 \h </w:instrText>
      </w:r>
      <w:r>
        <w:fldChar w:fldCharType="separate"/>
      </w:r>
      <w:r>
        <w:t>18</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_Toc292074343 </w:instrText>
      </w:r>
      <w:r>
        <w:fldChar w:fldCharType="separate"/>
      </w:r>
      <w:r>
        <w:rPr>
          <w:rFonts w:ascii="Times New Roman" w:hAnsi="Times New Roman" w:eastAsia="Times New Roman" w:cs="Times New Roman"/>
        </w:rPr>
        <w:t>1.3.2. Цель и задачи создания комплекса</w:t>
      </w:r>
      <w:r>
        <w:tab/>
      </w:r>
      <w:r>
        <w:fldChar w:fldCharType="begin"/>
      </w:r>
      <w:r>
        <w:instrText xml:space="preserve"> PAGEREF _Toc292074343 \h </w:instrText>
      </w:r>
      <w:r>
        <w:fldChar w:fldCharType="separate"/>
      </w:r>
      <w:r>
        <w:t>18</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_Toc1673878307 </w:instrText>
      </w:r>
      <w:r>
        <w:fldChar w:fldCharType="separate"/>
      </w:r>
      <w:r>
        <w:rPr>
          <w:rFonts w:ascii="Times New Roman" w:hAnsi="Times New Roman" w:eastAsia="Times New Roman" w:cs="Times New Roman"/>
        </w:rPr>
        <w:t>1.3.3. Границы проекта и ограничения</w:t>
      </w:r>
      <w:r>
        <w:tab/>
      </w:r>
      <w:r>
        <w:fldChar w:fldCharType="begin"/>
      </w:r>
      <w:r>
        <w:instrText xml:space="preserve"> PAGEREF _Toc1673878307 \h </w:instrText>
      </w:r>
      <w:r>
        <w:fldChar w:fldCharType="separate"/>
      </w:r>
      <w:r>
        <w:t>19</w:t>
      </w:r>
      <w:r>
        <w:fldChar w:fldCharType="end"/>
      </w:r>
      <w:r>
        <w:fldChar w:fldCharType="end"/>
      </w:r>
    </w:p>
    <w:p>
      <w:pPr>
        <w:pStyle w:val="39"/>
        <w:tabs>
          <w:tab w:val="right" w:leader="dot" w:pos="9972"/>
        </w:tabs>
        <w:ind w:left="0" w:leftChars="0" w:firstLine="0" w:firstLineChars="0"/>
      </w:pPr>
      <w:r>
        <w:fldChar w:fldCharType="begin"/>
      </w:r>
      <w:r>
        <w:instrText xml:space="preserve"> HYPERLINK \l _Toc49545039 </w:instrText>
      </w:r>
      <w:r>
        <w:fldChar w:fldCharType="separate"/>
      </w:r>
      <w:r>
        <w:rPr>
          <w:rFonts w:ascii="Times New Roman" w:hAnsi="Times New Roman" w:eastAsia="Times New Roman" w:cs="Times New Roman"/>
        </w:rPr>
        <w:t>1.4. Моделирование и спецификация требований</w:t>
      </w:r>
      <w:r>
        <w:tab/>
      </w:r>
      <w:r>
        <w:fldChar w:fldCharType="begin"/>
      </w:r>
      <w:r>
        <w:instrText xml:space="preserve"> PAGEREF _Toc49545039 \h </w:instrText>
      </w:r>
      <w:r>
        <w:fldChar w:fldCharType="separate"/>
      </w:r>
      <w:r>
        <w:t>19</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_Toc1246317135 </w:instrText>
      </w:r>
      <w:r>
        <w:fldChar w:fldCharType="separate"/>
      </w:r>
      <w:r>
        <w:rPr>
          <w:rFonts w:ascii="Times New Roman" w:hAnsi="Times New Roman" w:eastAsia="Times New Roman" w:cs="Times New Roman"/>
        </w:rPr>
        <w:t>1.4.1. Акторы и диаграмма вариантов использования</w:t>
      </w:r>
      <w:r>
        <w:tab/>
      </w:r>
      <w:r>
        <w:fldChar w:fldCharType="begin"/>
      </w:r>
      <w:r>
        <w:instrText xml:space="preserve"> PAGEREF _Toc1246317135 \h </w:instrText>
      </w:r>
      <w:r>
        <w:fldChar w:fldCharType="separate"/>
      </w:r>
      <w:r>
        <w:t>19</w:t>
      </w:r>
      <w:r>
        <w:fldChar w:fldCharType="end"/>
      </w:r>
      <w:r>
        <w:fldChar w:fldCharType="end"/>
      </w:r>
    </w:p>
    <w:p>
      <w:pPr>
        <w:pStyle w:val="40"/>
        <w:tabs>
          <w:tab w:val="right" w:leader="dot" w:pos="9972"/>
        </w:tabs>
        <w:ind w:left="0" w:leftChars="0" w:firstLine="0" w:firstLineChars="0"/>
      </w:pPr>
      <w:r>
        <w:fldChar w:fldCharType="begin"/>
      </w:r>
      <w:r>
        <w:instrText xml:space="preserve"> HYPERLINK \l _Toc737183719 </w:instrText>
      </w:r>
      <w:r>
        <w:fldChar w:fldCharType="separate"/>
      </w:r>
      <w:r>
        <w:rPr>
          <w:rFonts w:ascii="Times New Roman" w:hAnsi="Times New Roman" w:eastAsia="Times New Roman" w:cs="Times New Roman"/>
        </w:rPr>
        <w:t>1.4.2. Функциональные требования</w:t>
      </w:r>
      <w:r>
        <w:tab/>
      </w:r>
      <w:r>
        <w:fldChar w:fldCharType="begin"/>
      </w:r>
      <w:r>
        <w:instrText xml:space="preserve"> PAGEREF _Toc737183719 \h </w:instrText>
      </w:r>
      <w:r>
        <w:fldChar w:fldCharType="separate"/>
      </w:r>
      <w:r>
        <w:t>20</w:t>
      </w:r>
      <w:r>
        <w:fldChar w:fldCharType="end"/>
      </w:r>
      <w:r>
        <w:fldChar w:fldCharType="end"/>
      </w:r>
    </w:p>
    <w:p>
      <w:pPr>
        <w:pStyle w:val="40"/>
        <w:tabs>
          <w:tab w:val="right" w:leader="dot" w:pos="9972"/>
        </w:tabs>
        <w:ind w:left="0" w:leftChars="0" w:firstLine="0" w:firstLineChars="0"/>
      </w:pPr>
      <w:r>
        <w:fldChar w:fldCharType="begin"/>
      </w:r>
      <w:r>
        <w:instrText xml:space="preserve"> HYPERLINK \l _Toc579948929 </w:instrText>
      </w:r>
      <w:r>
        <w:fldChar w:fldCharType="separate"/>
      </w:r>
      <w:r>
        <w:rPr>
          <w:rFonts w:ascii="Times New Roman" w:hAnsi="Times New Roman" w:eastAsia="Times New Roman" w:cs="Times New Roman"/>
        </w:rPr>
        <w:t>1.4.3. Формулировка нефункциональных требований</w:t>
      </w:r>
      <w:r>
        <w:tab/>
      </w:r>
      <w:r>
        <w:fldChar w:fldCharType="begin"/>
      </w:r>
      <w:r>
        <w:instrText xml:space="preserve"> PAGEREF _Toc579948929 \h </w:instrText>
      </w:r>
      <w:r>
        <w:fldChar w:fldCharType="separate"/>
      </w:r>
      <w:r>
        <w:t>21</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_Toc1181329009 </w:instrText>
      </w:r>
      <w:r>
        <w:fldChar w:fldCharType="separate"/>
      </w:r>
      <w:r>
        <w:rPr>
          <w:rFonts w:ascii="Times New Roman" w:hAnsi="Times New Roman" w:eastAsia="Times New Roman" w:cs="Times New Roman"/>
        </w:rPr>
        <w:t>1.4.3.1. Требования к производительности</w:t>
      </w:r>
      <w:r>
        <w:tab/>
      </w:r>
      <w:r>
        <w:fldChar w:fldCharType="begin"/>
      </w:r>
      <w:r>
        <w:instrText xml:space="preserve"> PAGEREF _Toc1181329009 \h </w:instrText>
      </w:r>
      <w:r>
        <w:fldChar w:fldCharType="separate"/>
      </w:r>
      <w:r>
        <w:t>21</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_Toc1259697548 </w:instrText>
      </w:r>
      <w:r>
        <w:fldChar w:fldCharType="separate"/>
      </w:r>
      <w:r>
        <w:rPr>
          <w:rFonts w:ascii="Times New Roman" w:hAnsi="Times New Roman" w:eastAsia="Times New Roman" w:cs="Times New Roman"/>
        </w:rPr>
        <w:t>1.4.3.2. Требования к безопасности и защите данных</w:t>
      </w:r>
      <w:r>
        <w:tab/>
      </w:r>
      <w:r>
        <w:fldChar w:fldCharType="begin"/>
      </w:r>
      <w:r>
        <w:instrText xml:space="preserve"> PAGEREF _Toc1259697548 \h </w:instrText>
      </w:r>
      <w:r>
        <w:fldChar w:fldCharType="separate"/>
      </w:r>
      <w:r>
        <w:t>21</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_Toc1995364388 </w:instrText>
      </w:r>
      <w:r>
        <w:fldChar w:fldCharType="separate"/>
      </w:r>
      <w:r>
        <w:rPr>
          <w:rFonts w:ascii="Times New Roman" w:hAnsi="Times New Roman" w:eastAsia="Times New Roman" w:cs="Times New Roman"/>
        </w:rPr>
        <w:t>1.4.3.3. Требования к надёжности и доступности</w:t>
      </w:r>
      <w:r>
        <w:tab/>
      </w:r>
      <w:r>
        <w:fldChar w:fldCharType="begin"/>
      </w:r>
      <w:r>
        <w:instrText xml:space="preserve"> PAGEREF _Toc1995364388 \h </w:instrText>
      </w:r>
      <w:r>
        <w:fldChar w:fldCharType="separate"/>
      </w:r>
      <w:r>
        <w:t>22</w:t>
      </w:r>
      <w:r>
        <w:fldChar w:fldCharType="end"/>
      </w:r>
      <w:r>
        <w:fldChar w:fldCharType="end"/>
      </w:r>
    </w:p>
    <w:p>
      <w:pPr>
        <w:pStyle w:val="40"/>
        <w:tabs>
          <w:tab w:val="right" w:leader="dot" w:pos="9972"/>
        </w:tabs>
        <w:ind w:left="0" w:leftChars="0" w:firstLine="0" w:firstLineChars="0"/>
      </w:pPr>
      <w:r>
        <w:fldChar w:fldCharType="begin"/>
      </w:r>
      <w:r>
        <w:instrText xml:space="preserve"> HYPERLINK \l _Toc740458724 </w:instrText>
      </w:r>
      <w:r>
        <w:fldChar w:fldCharType="separate"/>
      </w:r>
      <w:r>
        <w:rPr>
          <w:rFonts w:ascii="Times New Roman" w:hAnsi="Times New Roman" w:eastAsia="Times New Roman" w:cs="Times New Roman"/>
        </w:rPr>
        <w:t>1.4.3.4. Требования к интерфейсу и технологическому стеку</w:t>
      </w:r>
      <w:r>
        <w:tab/>
      </w:r>
      <w:r>
        <w:fldChar w:fldCharType="begin"/>
      </w:r>
      <w:r>
        <w:instrText xml:space="preserve"> PAGEREF _Toc740458724 \h </w:instrText>
      </w:r>
      <w:r>
        <w:fldChar w:fldCharType="separate"/>
      </w:r>
      <w:r>
        <w:t>22</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_Toc1338864052 </w:instrText>
      </w:r>
      <w:r>
        <w:fldChar w:fldCharType="separate"/>
      </w:r>
      <w:r>
        <w:rPr>
          <w:rFonts w:ascii="Times New Roman" w:hAnsi="Times New Roman" w:eastAsia="Times New Roman" w:cs="Times New Roman"/>
        </w:rPr>
        <w:t>1.5. Моделирование предметной области</w:t>
      </w:r>
      <w:r>
        <w:tab/>
      </w:r>
      <w:r>
        <w:fldChar w:fldCharType="begin"/>
      </w:r>
      <w:r>
        <w:instrText xml:space="preserve"> PAGEREF _Toc1338864052 \h </w:instrText>
      </w:r>
      <w:r>
        <w:fldChar w:fldCharType="separate"/>
      </w:r>
      <w:r>
        <w:t>22</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_Toc290176926 </w:instrText>
      </w:r>
      <w:r>
        <w:fldChar w:fldCharType="separate"/>
      </w:r>
      <w:r>
        <w:rPr>
          <w:rFonts w:ascii="Times New Roman" w:hAnsi="Times New Roman" w:eastAsia="Times New Roman" w:cs="Times New Roman"/>
        </w:rPr>
        <w:t>1.5.1. Сущности, потоки данных</w:t>
      </w:r>
      <w:r>
        <w:tab/>
      </w:r>
      <w:r>
        <w:fldChar w:fldCharType="begin"/>
      </w:r>
      <w:r>
        <w:instrText xml:space="preserve"> PAGEREF _Toc290176926 \h </w:instrText>
      </w:r>
      <w:r>
        <w:fldChar w:fldCharType="separate"/>
      </w:r>
      <w:r>
        <w:t>22</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_Toc1713506038 </w:instrText>
      </w:r>
      <w:r>
        <w:fldChar w:fldCharType="separate"/>
      </w:r>
      <w:r>
        <w:rPr>
          <w:rFonts w:ascii="Times New Roman" w:hAnsi="Times New Roman" w:eastAsia="Times New Roman" w:cs="Times New Roman"/>
        </w:rPr>
        <w:t>Выводы по главе 1</w:t>
      </w:r>
      <w:r>
        <w:tab/>
      </w:r>
      <w:r>
        <w:fldChar w:fldCharType="begin"/>
      </w:r>
      <w:r>
        <w:instrText xml:space="preserve"> PAGEREF _Toc1713506038 \h </w:instrText>
      </w:r>
      <w:r>
        <w:fldChar w:fldCharType="separate"/>
      </w:r>
      <w:r>
        <w:t>23</w:t>
      </w:r>
      <w:r>
        <w:fldChar w:fldCharType="end"/>
      </w:r>
      <w:r>
        <w:fldChar w:fldCharType="end"/>
      </w:r>
    </w:p>
    <w:p>
      <w:pPr>
        <w:pStyle w:val="38"/>
        <w:tabs>
          <w:tab w:val="right" w:leader="dot" w:pos="9972"/>
        </w:tabs>
        <w:ind w:left="0" w:leftChars="0" w:firstLine="0" w:firstLineChars="0"/>
      </w:pPr>
      <w:r>
        <w:fldChar w:fldCharType="begin"/>
      </w:r>
      <w:r>
        <w:instrText xml:space="preserve"> HYPERLINK \l _Toc1225035666 </w:instrText>
      </w:r>
      <w:r>
        <w:fldChar w:fldCharType="separate"/>
      </w:r>
      <w:r>
        <w:rPr>
          <w:rFonts w:ascii="Times New Roman" w:hAnsi="Times New Roman" w:eastAsia="Times New Roman" w:cs="Times New Roman"/>
        </w:rPr>
        <w:t>ГЛАВА 2. ПРОЕКТИРОВАНИЕ АРХИТЕКТУРЫ КОМПЛЕКСА</w:t>
      </w:r>
      <w:r>
        <w:tab/>
      </w:r>
      <w:r>
        <w:fldChar w:fldCharType="begin"/>
      </w:r>
      <w:r>
        <w:instrText xml:space="preserve"> PAGEREF _Toc1225035666 \h </w:instrText>
      </w:r>
      <w:r>
        <w:fldChar w:fldCharType="separate"/>
      </w:r>
      <w:r>
        <w:t>25</w:t>
      </w:r>
      <w:r>
        <w:fldChar w:fldCharType="end"/>
      </w:r>
      <w:r>
        <w:fldChar w:fldCharType="end"/>
      </w:r>
    </w:p>
    <w:p>
      <w:pPr>
        <w:pStyle w:val="39"/>
        <w:tabs>
          <w:tab w:val="right" w:leader="dot" w:pos="9972"/>
        </w:tabs>
        <w:ind w:left="0" w:leftChars="0" w:firstLine="0" w:firstLineChars="0"/>
      </w:pPr>
      <w:r>
        <w:fldChar w:fldCharType="begin"/>
      </w:r>
      <w:r>
        <w:instrText xml:space="preserve"> HYPERLINK \l _Toc302221335 </w:instrText>
      </w:r>
      <w:r>
        <w:fldChar w:fldCharType="separate"/>
      </w:r>
      <w:r>
        <w:rPr>
          <w:rFonts w:ascii="Times New Roman" w:hAnsi="Times New Roman" w:eastAsia="Times New Roman" w:cs="Times New Roman"/>
        </w:rPr>
        <w:t>2.1. Выбор и обоснование архитектурного стиля</w:t>
      </w:r>
      <w:r>
        <w:tab/>
      </w:r>
      <w:r>
        <w:fldChar w:fldCharType="begin"/>
      </w:r>
      <w:r>
        <w:instrText xml:space="preserve"> PAGEREF _Toc302221335 \h </w:instrText>
      </w:r>
      <w:r>
        <w:fldChar w:fldCharType="separate"/>
      </w:r>
      <w:r>
        <w:t>25</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_Toc127525111 </w:instrText>
      </w:r>
      <w:r>
        <w:fldChar w:fldCharType="separate"/>
      </w:r>
      <w:r>
        <w:rPr>
          <w:rFonts w:ascii="Times New Roman" w:hAnsi="Times New Roman" w:eastAsia="Times New Roman" w:cs="Times New Roman"/>
        </w:rPr>
        <w:t>2.2. Моделирование архитектуры с использованием подхода C4 [13]</w:t>
      </w:r>
      <w:r>
        <w:tab/>
      </w:r>
      <w:r>
        <w:fldChar w:fldCharType="begin"/>
      </w:r>
      <w:r>
        <w:instrText xml:space="preserve"> PAGEREF _Toc127525111 \h </w:instrText>
      </w:r>
      <w:r>
        <w:fldChar w:fldCharType="separate"/>
      </w:r>
      <w:r>
        <w:t>26</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_Toc264338711 </w:instrText>
      </w:r>
      <w:r>
        <w:fldChar w:fldCharType="separate"/>
      </w:r>
      <w:r>
        <w:rPr>
          <w:rFonts w:ascii="Times New Roman" w:hAnsi="Times New Roman" w:eastAsia="Times New Roman" w:cs="Times New Roman"/>
        </w:rPr>
        <w:t>2.2.1. Диаграмма контекста (уровень C1)</w:t>
      </w:r>
      <w:r>
        <w:tab/>
      </w:r>
      <w:r>
        <w:fldChar w:fldCharType="begin"/>
      </w:r>
      <w:r>
        <w:instrText xml:space="preserve"> PAGEREF _Toc264338711 \h </w:instrText>
      </w:r>
      <w:r>
        <w:fldChar w:fldCharType="separate"/>
      </w:r>
      <w:r>
        <w:t>26</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_Toc1277778947 </w:instrText>
      </w:r>
      <w:r>
        <w:fldChar w:fldCharType="separate"/>
      </w:r>
      <w:r>
        <w:rPr>
          <w:rFonts w:ascii="Times New Roman" w:hAnsi="Times New Roman" w:eastAsia="Times New Roman" w:cs="Times New Roman"/>
        </w:rPr>
        <w:t>2.2.2. Диаграмма контейнеров (уровень C2)</w:t>
      </w:r>
      <w:r>
        <w:tab/>
      </w:r>
      <w:r>
        <w:fldChar w:fldCharType="begin"/>
      </w:r>
      <w:r>
        <w:instrText xml:space="preserve"> PAGEREF _Toc1277778947 \h </w:instrText>
      </w:r>
      <w:r>
        <w:fldChar w:fldCharType="separate"/>
      </w:r>
      <w:r>
        <w:t>27</w:t>
      </w:r>
      <w:r>
        <w:fldChar w:fldCharType="end"/>
      </w:r>
      <w:r>
        <w:fldChar w:fldCharType="end"/>
      </w:r>
    </w:p>
    <w:p>
      <w:pPr>
        <w:pStyle w:val="40"/>
        <w:tabs>
          <w:tab w:val="right" w:leader="dot" w:pos="9972"/>
        </w:tabs>
        <w:ind w:left="0" w:leftChars="0" w:firstLine="0" w:firstLineChars="0"/>
      </w:pPr>
      <w:r>
        <w:fldChar w:fldCharType="begin"/>
      </w:r>
      <w:r>
        <w:instrText xml:space="preserve"> HYPERLINK \l _Toc438120886 </w:instrText>
      </w:r>
      <w:r>
        <w:fldChar w:fldCharType="separate"/>
      </w:r>
      <w:r>
        <w:rPr>
          <w:rFonts w:ascii="Times New Roman" w:hAnsi="Times New Roman" w:eastAsia="Times New Roman" w:cs="Times New Roman"/>
        </w:rPr>
        <w:t>2.2.3. Диаграмма компонентов (уровень C3)</w:t>
      </w:r>
      <w:r>
        <w:tab/>
      </w:r>
      <w:r>
        <w:fldChar w:fldCharType="begin"/>
      </w:r>
      <w:r>
        <w:instrText xml:space="preserve"> PAGEREF _Toc438120886 \h </w:instrText>
      </w:r>
      <w:r>
        <w:fldChar w:fldCharType="separate"/>
      </w:r>
      <w:r>
        <w:t>28</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_Toc143542370 </w:instrText>
      </w:r>
      <w:r>
        <w:fldChar w:fldCharType="separate"/>
      </w:r>
      <w:r>
        <w:rPr>
          <w:rFonts w:ascii="Times New Roman" w:hAnsi="Times New Roman" w:eastAsia="Times New Roman" w:cs="Times New Roman"/>
        </w:rPr>
        <w:t>2.3. Проектирование данных комплекса</w:t>
      </w:r>
      <w:r>
        <w:tab/>
      </w:r>
      <w:r>
        <w:fldChar w:fldCharType="begin"/>
      </w:r>
      <w:r>
        <w:instrText xml:space="preserve"> PAGEREF _Toc143542370 \h </w:instrText>
      </w:r>
      <w:r>
        <w:fldChar w:fldCharType="separate"/>
      </w:r>
      <w:r>
        <w:t>30</w:t>
      </w:r>
      <w:r>
        <w:fldChar w:fldCharType="end"/>
      </w:r>
      <w:r>
        <w:fldChar w:fldCharType="end"/>
      </w:r>
    </w:p>
    <w:p>
      <w:pPr>
        <w:pStyle w:val="39"/>
        <w:tabs>
          <w:tab w:val="right" w:leader="dot" w:pos="9972"/>
        </w:tabs>
        <w:ind w:left="0" w:leftChars="0" w:firstLine="0" w:firstLineChars="0"/>
      </w:pPr>
      <w:r>
        <w:fldChar w:fldCharType="begin"/>
      </w:r>
      <w:r>
        <w:instrText xml:space="preserve"> HYPERLINK \l _Toc325755322 </w:instrText>
      </w:r>
      <w:r>
        <w:fldChar w:fldCharType="separate"/>
      </w:r>
      <w:r>
        <w:rPr>
          <w:rFonts w:ascii="Times New Roman" w:hAnsi="Times New Roman" w:eastAsia="Times New Roman" w:cs="Times New Roman"/>
        </w:rPr>
        <w:t>2.4. Проектирование интерфейсов взаимодействия</w:t>
      </w:r>
      <w:r>
        <w:tab/>
      </w:r>
      <w:r>
        <w:fldChar w:fldCharType="begin"/>
      </w:r>
      <w:r>
        <w:instrText xml:space="preserve"> PAGEREF _Toc325755322 \h </w:instrText>
      </w:r>
      <w:r>
        <w:fldChar w:fldCharType="separate"/>
      </w:r>
      <w:r>
        <w:t>30</w:t>
      </w:r>
      <w:r>
        <w:fldChar w:fldCharType="end"/>
      </w:r>
      <w:r>
        <w:fldChar w:fldCharType="end"/>
      </w:r>
    </w:p>
    <w:p>
      <w:pPr>
        <w:pStyle w:val="40"/>
        <w:tabs>
          <w:tab w:val="right" w:leader="dot" w:pos="9972"/>
        </w:tabs>
        <w:ind w:left="0" w:leftChars="0" w:firstLine="0" w:firstLineChars="0"/>
      </w:pPr>
      <w:r>
        <w:fldChar w:fldCharType="begin"/>
      </w:r>
      <w:r>
        <w:instrText xml:space="preserve"> HYPERLINK \l _Toc739668935 </w:instrText>
      </w:r>
      <w:r>
        <w:fldChar w:fldCharType="separate"/>
      </w:r>
      <w:r>
        <w:rPr>
          <w:rFonts w:ascii="Times New Roman" w:hAnsi="Times New Roman" w:eastAsia="Times New Roman" w:cs="Times New Roman"/>
        </w:rPr>
        <w:t>2.4.1. Взаимодействие с сервером по REST</w:t>
      </w:r>
      <w:r>
        <w:tab/>
      </w:r>
      <w:r>
        <w:fldChar w:fldCharType="begin"/>
      </w:r>
      <w:r>
        <w:instrText xml:space="preserve"> PAGEREF _Toc739668935 \h </w:instrText>
      </w:r>
      <w:r>
        <w:fldChar w:fldCharType="separate"/>
      </w:r>
      <w:r>
        <w:t>30</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_Toc290734208 </w:instrText>
      </w:r>
      <w:r>
        <w:fldChar w:fldCharType="separate"/>
      </w:r>
      <w:r>
        <w:rPr>
          <w:rFonts w:ascii="Times New Roman" w:hAnsi="Times New Roman" w:eastAsia="Times New Roman" w:cs="Times New Roman"/>
        </w:rPr>
        <w:t>2.4.2. Протокол WebSocket-сигналинга</w:t>
      </w:r>
      <w:r>
        <w:tab/>
      </w:r>
      <w:r>
        <w:fldChar w:fldCharType="begin"/>
      </w:r>
      <w:r>
        <w:instrText xml:space="preserve"> PAGEREF _Toc290734208 \h </w:instrText>
      </w:r>
      <w:r>
        <w:fldChar w:fldCharType="separate"/>
      </w:r>
      <w:r>
        <w:t>31</w:t>
      </w:r>
      <w:r>
        <w:fldChar w:fldCharType="end"/>
      </w:r>
      <w:r>
        <w:fldChar w:fldCharType="end"/>
      </w:r>
    </w:p>
    <w:p>
      <w:pPr>
        <w:pStyle w:val="40"/>
        <w:tabs>
          <w:tab w:val="right" w:leader="dot" w:pos="9972"/>
        </w:tabs>
        <w:ind w:left="0" w:leftChars="0" w:firstLine="0" w:firstLineChars="0"/>
      </w:pPr>
      <w:r>
        <w:fldChar w:fldCharType="begin"/>
      </w:r>
      <w:r>
        <w:instrText xml:space="preserve"> HYPERLINK \l _Toc733296137 </w:instrText>
      </w:r>
      <w:r>
        <w:fldChar w:fldCharType="separate"/>
      </w:r>
      <w:r>
        <w:rPr>
          <w:rFonts w:ascii="Times New Roman" w:hAnsi="Times New Roman" w:eastAsia="Times New Roman" w:cs="Times New Roman"/>
        </w:rPr>
        <w:t>2.4.3. Каналы данных WebRTC и обмен с полётным контроллером</w:t>
      </w:r>
      <w:r>
        <w:tab/>
      </w:r>
      <w:r>
        <w:fldChar w:fldCharType="begin"/>
      </w:r>
      <w:r>
        <w:instrText xml:space="preserve"> PAGEREF _Toc733296137 \h </w:instrText>
      </w:r>
      <w:r>
        <w:fldChar w:fldCharType="separate"/>
      </w:r>
      <w:r>
        <w:t>32</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_Toc1345399006 </w:instrText>
      </w:r>
      <w:r>
        <w:fldChar w:fldCharType="separate"/>
      </w:r>
      <w:r>
        <w:rPr>
          <w:rFonts w:ascii="Times New Roman" w:hAnsi="Times New Roman" w:eastAsia="Times New Roman" w:cs="Times New Roman"/>
        </w:rPr>
        <w:t>2.5. Детальное проектирование (уровень C4 – код)</w:t>
      </w:r>
      <w:r>
        <w:tab/>
      </w:r>
      <w:r>
        <w:fldChar w:fldCharType="begin"/>
      </w:r>
      <w:r>
        <w:instrText xml:space="preserve"> PAGEREF _Toc1345399006 \h </w:instrText>
      </w:r>
      <w:r>
        <w:fldChar w:fldCharType="separate"/>
      </w:r>
      <w:r>
        <w:t>32</w:t>
      </w:r>
      <w:r>
        <w:fldChar w:fldCharType="end"/>
      </w:r>
      <w:r>
        <w:fldChar w:fldCharType="end"/>
      </w:r>
    </w:p>
    <w:p>
      <w:pPr>
        <w:pStyle w:val="40"/>
        <w:tabs>
          <w:tab w:val="right" w:leader="dot" w:pos="9972"/>
        </w:tabs>
        <w:ind w:left="0" w:leftChars="0" w:firstLine="0" w:firstLineChars="0"/>
      </w:pPr>
      <w:r>
        <w:fldChar w:fldCharType="begin"/>
      </w:r>
      <w:r>
        <w:instrText xml:space="preserve"> HYPERLINK \l _Toc838438979 </w:instrText>
      </w:r>
      <w:r>
        <w:fldChar w:fldCharType="separate"/>
      </w:r>
      <w:r>
        <w:rPr>
          <w:rFonts w:ascii="Times New Roman" w:hAnsi="Times New Roman" w:eastAsia="Times New Roman" w:cs="Times New Roman"/>
        </w:rPr>
        <w:t>2.5.1. Диаграммы классов ключевых компонентов</w:t>
      </w:r>
      <w:r>
        <w:tab/>
      </w:r>
      <w:r>
        <w:fldChar w:fldCharType="begin"/>
      </w:r>
      <w:r>
        <w:instrText xml:space="preserve"> PAGEREF _Toc838438979 \h </w:instrText>
      </w:r>
      <w:r>
        <w:fldChar w:fldCharType="separate"/>
      </w:r>
      <w:r>
        <w:t>32</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_Toc1928638317 </w:instrText>
      </w:r>
      <w:r>
        <w:fldChar w:fldCharType="separate"/>
      </w:r>
      <w:r>
        <w:rPr>
          <w:rFonts w:ascii="Times New Roman" w:hAnsi="Times New Roman" w:eastAsia="Times New Roman" w:cs="Times New Roman"/>
        </w:rPr>
        <w:t>2.5.2. Диаграммы последовательности основных сценариев</w:t>
      </w:r>
      <w:r>
        <w:tab/>
      </w:r>
      <w:r>
        <w:fldChar w:fldCharType="begin"/>
      </w:r>
      <w:r>
        <w:instrText xml:space="preserve"> PAGEREF _Toc1928638317 \h </w:instrText>
      </w:r>
      <w:r>
        <w:fldChar w:fldCharType="separate"/>
      </w:r>
      <w:r>
        <w:t>34</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_Toc1108044392 </w:instrText>
      </w:r>
      <w:r>
        <w:fldChar w:fldCharType="separate"/>
      </w:r>
      <w:r>
        <w:rPr>
          <w:rFonts w:ascii="Times New Roman" w:hAnsi="Times New Roman" w:eastAsia="Times New Roman" w:cs="Times New Roman"/>
        </w:rPr>
        <w:t>2.5.3. Применение шаблонов проектирования</w:t>
      </w:r>
      <w:r>
        <w:tab/>
      </w:r>
      <w:r>
        <w:fldChar w:fldCharType="begin"/>
      </w:r>
      <w:r>
        <w:instrText xml:space="preserve"> PAGEREF _Toc1108044392 \h </w:instrText>
      </w:r>
      <w:r>
        <w:fldChar w:fldCharType="separate"/>
      </w:r>
      <w:r>
        <w:t>35</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_Toc1681276962 </w:instrText>
      </w:r>
      <w:r>
        <w:fldChar w:fldCharType="separate"/>
      </w:r>
      <w:r>
        <w:rPr>
          <w:rFonts w:ascii="Times New Roman" w:hAnsi="Times New Roman" w:eastAsia="Times New Roman" w:cs="Times New Roman"/>
        </w:rPr>
        <w:t>2.6. Обоснование выбора стека технологий</w:t>
      </w:r>
      <w:r>
        <w:tab/>
      </w:r>
      <w:r>
        <w:fldChar w:fldCharType="begin"/>
      </w:r>
      <w:r>
        <w:instrText xml:space="preserve"> PAGEREF _Toc1681276962 \h </w:instrText>
      </w:r>
      <w:r>
        <w:fldChar w:fldCharType="separate"/>
      </w:r>
      <w:r>
        <w:t>36</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_Toc1450959780 </w:instrText>
      </w:r>
      <w:r>
        <w:fldChar w:fldCharType="separate"/>
      </w:r>
      <w:r>
        <w:rPr>
          <w:rFonts w:ascii="Times New Roman" w:hAnsi="Times New Roman" w:eastAsia="Times New Roman" w:cs="Times New Roman"/>
        </w:rPr>
        <w:t>Выводы по главе 2</w:t>
      </w:r>
      <w:r>
        <w:tab/>
      </w:r>
      <w:r>
        <w:fldChar w:fldCharType="begin"/>
      </w:r>
      <w:r>
        <w:instrText xml:space="preserve"> PAGEREF _Toc1450959780 \h </w:instrText>
      </w:r>
      <w:r>
        <w:fldChar w:fldCharType="separate"/>
      </w:r>
      <w:r>
        <w:t>37</w:t>
      </w:r>
      <w:r>
        <w:fldChar w:fldCharType="end"/>
      </w:r>
      <w:r>
        <w:fldChar w:fldCharType="end"/>
      </w:r>
    </w:p>
    <w:p>
      <w:pPr>
        <w:pStyle w:val="38"/>
        <w:tabs>
          <w:tab w:val="right" w:leader="dot" w:pos="9972"/>
        </w:tabs>
        <w:ind w:left="0" w:leftChars="0" w:firstLine="0" w:firstLineChars="0"/>
      </w:pPr>
      <w:r>
        <w:fldChar w:fldCharType="begin"/>
      </w:r>
      <w:r>
        <w:instrText xml:space="preserve"> HYPERLINK \l _Toc1546652002 </w:instrText>
      </w:r>
      <w:r>
        <w:fldChar w:fldCharType="separate"/>
      </w:r>
      <w:r>
        <w:rPr>
          <w:rFonts w:ascii="Times New Roman" w:hAnsi="Times New Roman" w:eastAsia="Times New Roman" w:cs="Times New Roman"/>
        </w:rPr>
        <w:t>ГЛАВА 3. КОНСТРУИРОВАНИЕ (РЕАЛИЗАЦИЯ) КОМПЛЕКСА</w:t>
      </w:r>
      <w:r>
        <w:tab/>
      </w:r>
      <w:r>
        <w:fldChar w:fldCharType="begin"/>
      </w:r>
      <w:r>
        <w:instrText xml:space="preserve"> PAGEREF _Toc1546652002 \h </w:instrText>
      </w:r>
      <w:r>
        <w:fldChar w:fldCharType="separate"/>
      </w:r>
      <w:r>
        <w:t>38</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_Toc1973351305 </w:instrText>
      </w:r>
      <w:r>
        <w:fldChar w:fldCharType="separate"/>
      </w:r>
      <w:r>
        <w:rPr>
          <w:rFonts w:ascii="Times New Roman" w:hAnsi="Times New Roman" w:eastAsia="Times New Roman" w:cs="Times New Roman"/>
        </w:rPr>
        <w:t>3.1. Организация процесса разработки</w:t>
      </w:r>
      <w:r>
        <w:tab/>
      </w:r>
      <w:r>
        <w:fldChar w:fldCharType="begin"/>
      </w:r>
      <w:r>
        <w:instrText xml:space="preserve"> PAGEREF _Toc1973351305 \h </w:instrText>
      </w:r>
      <w:r>
        <w:fldChar w:fldCharType="separate"/>
      </w:r>
      <w:r>
        <w:t>38</w:t>
      </w:r>
      <w:r>
        <w:fldChar w:fldCharType="end"/>
      </w:r>
      <w:r>
        <w:fldChar w:fldCharType="end"/>
      </w:r>
    </w:p>
    <w:p>
      <w:pPr>
        <w:pStyle w:val="40"/>
        <w:tabs>
          <w:tab w:val="right" w:leader="dot" w:pos="9972"/>
        </w:tabs>
        <w:ind w:left="0" w:leftChars="0" w:firstLine="0" w:firstLineChars="0"/>
      </w:pPr>
      <w:r>
        <w:fldChar w:fldCharType="begin"/>
      </w:r>
      <w:r>
        <w:instrText xml:space="preserve"> HYPERLINK \l _Toc977354439 </w:instrText>
      </w:r>
      <w:r>
        <w:fldChar w:fldCharType="separate"/>
      </w:r>
      <w:r>
        <w:rPr>
          <w:rFonts w:ascii="Times New Roman" w:hAnsi="Times New Roman" w:eastAsia="Times New Roman" w:cs="Times New Roman"/>
        </w:rPr>
        <w:t>3.1.1. Методология разработки</w:t>
      </w:r>
      <w:r>
        <w:tab/>
      </w:r>
      <w:r>
        <w:fldChar w:fldCharType="begin"/>
      </w:r>
      <w:r>
        <w:instrText xml:space="preserve"> PAGEREF _Toc977354439 \h </w:instrText>
      </w:r>
      <w:r>
        <w:fldChar w:fldCharType="separate"/>
      </w:r>
      <w:r>
        <w:t>38</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_Toc1596197042 </w:instrText>
      </w:r>
      <w:r>
        <w:fldChar w:fldCharType="separate"/>
      </w:r>
      <w:r>
        <w:rPr>
          <w:rFonts w:ascii="Times New Roman" w:hAnsi="Times New Roman" w:eastAsia="Times New Roman" w:cs="Times New Roman"/>
        </w:rPr>
        <w:t>3.1.2. Система контроля версий и ветвление</w:t>
      </w:r>
      <w:r>
        <w:tab/>
      </w:r>
      <w:r>
        <w:fldChar w:fldCharType="begin"/>
      </w:r>
      <w:r>
        <w:instrText xml:space="preserve"> PAGEREF _Toc1596197042 \h </w:instrText>
      </w:r>
      <w:r>
        <w:fldChar w:fldCharType="separate"/>
      </w:r>
      <w:r>
        <w:t>38</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_Toc1072184793 </w:instrText>
      </w:r>
      <w:r>
        <w:fldChar w:fldCharType="separate"/>
      </w:r>
      <w:r>
        <w:rPr>
          <w:rFonts w:ascii="Times New Roman" w:hAnsi="Times New Roman" w:eastAsia="Times New Roman" w:cs="Times New Roman"/>
        </w:rPr>
        <w:t>3.2. Реализация бортового модуля</w:t>
      </w:r>
      <w:r>
        <w:tab/>
      </w:r>
      <w:r>
        <w:fldChar w:fldCharType="begin"/>
      </w:r>
      <w:r>
        <w:instrText xml:space="preserve"> PAGEREF _Toc1072184793 \h </w:instrText>
      </w:r>
      <w:r>
        <w:fldChar w:fldCharType="separate"/>
      </w:r>
      <w:r>
        <w:t>39</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_Toc1714538158 </w:instrText>
      </w:r>
      <w:r>
        <w:fldChar w:fldCharType="separate"/>
      </w:r>
      <w:r>
        <w:rPr>
          <w:rFonts w:ascii="Times New Roman" w:hAnsi="Times New Roman" w:eastAsia="Times New Roman" w:cs="Times New Roman"/>
        </w:rPr>
        <w:t>3.2.1. Координатор и общая структура</w:t>
      </w:r>
      <w:r>
        <w:tab/>
      </w:r>
      <w:r>
        <w:fldChar w:fldCharType="begin"/>
      </w:r>
      <w:r>
        <w:instrText xml:space="preserve"> PAGEREF _Toc1714538158 \h </w:instrText>
      </w:r>
      <w:r>
        <w:fldChar w:fldCharType="separate"/>
      </w:r>
      <w:r>
        <w:t>39</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_Toc28662323 </w:instrText>
      </w:r>
      <w:r>
        <w:fldChar w:fldCharType="separate"/>
      </w:r>
      <w:r>
        <w:rPr>
          <w:rFonts w:ascii="Times New Roman" w:hAnsi="Times New Roman" w:eastAsia="Times New Roman" w:cs="Times New Roman"/>
        </w:rPr>
        <w:t>3.2.2. Сборка конвейера GStreamer</w:t>
      </w:r>
      <w:r>
        <w:tab/>
      </w:r>
      <w:r>
        <w:fldChar w:fldCharType="begin"/>
      </w:r>
      <w:r>
        <w:instrText xml:space="preserve"> PAGEREF _Toc28662323 \h </w:instrText>
      </w:r>
      <w:r>
        <w:fldChar w:fldCharType="separate"/>
      </w:r>
      <w:r>
        <w:t>40</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_Toc106030154 </w:instrText>
      </w:r>
      <w:r>
        <w:fldChar w:fldCharType="separate"/>
      </w:r>
      <w:r>
        <w:rPr>
          <w:rFonts w:ascii="Times New Roman" w:hAnsi="Times New Roman" w:eastAsia="Times New Roman" w:cs="Times New Roman"/>
        </w:rPr>
        <w:t>3.2.3. Подсистема работы с полётным контроллером</w:t>
      </w:r>
      <w:r>
        <w:tab/>
      </w:r>
      <w:r>
        <w:fldChar w:fldCharType="begin"/>
      </w:r>
      <w:r>
        <w:instrText xml:space="preserve"> PAGEREF _Toc106030154 \h </w:instrText>
      </w:r>
      <w:r>
        <w:fldChar w:fldCharType="separate"/>
      </w:r>
      <w:r>
        <w:t>40</w:t>
      </w:r>
      <w:r>
        <w:fldChar w:fldCharType="end"/>
      </w:r>
      <w:r>
        <w:fldChar w:fldCharType="end"/>
      </w:r>
    </w:p>
    <w:p>
      <w:pPr>
        <w:pStyle w:val="40"/>
        <w:tabs>
          <w:tab w:val="right" w:leader="dot" w:pos="9972"/>
        </w:tabs>
        <w:ind w:left="0" w:leftChars="0" w:firstLine="0" w:firstLineChars="0"/>
      </w:pPr>
      <w:r>
        <w:fldChar w:fldCharType="begin"/>
      </w:r>
      <w:r>
        <w:instrText xml:space="preserve"> HYPERLINK \l _Toc826752058 </w:instrText>
      </w:r>
      <w:r>
        <w:fldChar w:fldCharType="separate"/>
      </w:r>
      <w:r>
        <w:rPr>
          <w:rFonts w:ascii="Times New Roman" w:hAnsi="Times New Roman" w:eastAsia="Times New Roman" w:cs="Times New Roman"/>
        </w:rPr>
        <w:t>3.2.4. Реализация WebRTC на стороне борта</w:t>
      </w:r>
      <w:r>
        <w:tab/>
      </w:r>
      <w:r>
        <w:fldChar w:fldCharType="begin"/>
      </w:r>
      <w:r>
        <w:instrText xml:space="preserve"> PAGEREF _Toc826752058 \h </w:instrText>
      </w:r>
      <w:r>
        <w:fldChar w:fldCharType="separate"/>
      </w:r>
      <w:r>
        <w:t>41</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_Toc2024026711 </w:instrText>
      </w:r>
      <w:r>
        <w:fldChar w:fldCharType="separate"/>
      </w:r>
      <w:r>
        <w:rPr>
          <w:rFonts w:ascii="Times New Roman" w:hAnsi="Times New Roman" w:eastAsia="Times New Roman" w:cs="Times New Roman"/>
        </w:rPr>
        <w:t>3.2.5. Телеметрия и саморегистрация</w:t>
      </w:r>
      <w:r>
        <w:tab/>
      </w:r>
      <w:r>
        <w:fldChar w:fldCharType="begin"/>
      </w:r>
      <w:r>
        <w:instrText xml:space="preserve"> PAGEREF _Toc2024026711 \h </w:instrText>
      </w:r>
      <w:r>
        <w:fldChar w:fldCharType="separate"/>
      </w:r>
      <w:r>
        <w:t>43</w:t>
      </w:r>
      <w:r>
        <w:fldChar w:fldCharType="end"/>
      </w:r>
      <w:r>
        <w:fldChar w:fldCharType="end"/>
      </w:r>
    </w:p>
    <w:p>
      <w:pPr>
        <w:pStyle w:val="40"/>
        <w:tabs>
          <w:tab w:val="right" w:leader="dot" w:pos="9972"/>
        </w:tabs>
        <w:ind w:left="0" w:leftChars="0" w:firstLine="0" w:firstLineChars="0"/>
      </w:pPr>
      <w:r>
        <w:fldChar w:fldCharType="begin"/>
      </w:r>
      <w:r>
        <w:instrText xml:space="preserve"> HYPERLINK \l _Toc846488878 </w:instrText>
      </w:r>
      <w:r>
        <w:fldChar w:fldCharType="separate"/>
      </w:r>
      <w:r>
        <w:rPr>
          <w:rFonts w:ascii="Times New Roman" w:hAnsi="Times New Roman" w:eastAsia="Times New Roman" w:cs="Times New Roman"/>
        </w:rPr>
        <w:t>3.2.6. Реализация сброса груза</w:t>
      </w:r>
      <w:r>
        <w:tab/>
      </w:r>
      <w:r>
        <w:fldChar w:fldCharType="begin"/>
      </w:r>
      <w:r>
        <w:instrText xml:space="preserve"> PAGEREF _Toc846488878 \h </w:instrText>
      </w:r>
      <w:r>
        <w:fldChar w:fldCharType="separate"/>
      </w:r>
      <w:r>
        <w:t>43</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_Toc18132463 </w:instrText>
      </w:r>
      <w:r>
        <w:fldChar w:fldCharType="separate"/>
      </w:r>
      <w:r>
        <w:rPr>
          <w:rFonts w:ascii="Times New Roman" w:hAnsi="Times New Roman" w:eastAsia="Times New Roman" w:cs="Times New Roman"/>
        </w:rPr>
        <w:t>3.3. Реализация станции оператора</w:t>
      </w:r>
      <w:r>
        <w:tab/>
      </w:r>
      <w:r>
        <w:fldChar w:fldCharType="begin"/>
      </w:r>
      <w:r>
        <w:instrText xml:space="preserve"> PAGEREF _Toc18132463 \h </w:instrText>
      </w:r>
      <w:r>
        <w:fldChar w:fldCharType="separate"/>
      </w:r>
      <w:r>
        <w:t>44</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_Toc166719989 </w:instrText>
      </w:r>
      <w:r>
        <w:fldChar w:fldCharType="separate"/>
      </w:r>
      <w:r>
        <w:rPr>
          <w:rFonts w:ascii="Times New Roman" w:hAnsi="Times New Roman" w:eastAsia="Times New Roman" w:cs="Times New Roman"/>
        </w:rPr>
        <w:t>3.3.1. Структура и взаимодействие asyncio и Qt</w:t>
      </w:r>
      <w:r>
        <w:tab/>
      </w:r>
      <w:r>
        <w:fldChar w:fldCharType="begin"/>
      </w:r>
      <w:r>
        <w:instrText xml:space="preserve"> PAGEREF _Toc166719989 \h </w:instrText>
      </w:r>
      <w:r>
        <w:fldChar w:fldCharType="separate"/>
      </w:r>
      <w:r>
        <w:t>44</w:t>
      </w:r>
      <w:r>
        <w:fldChar w:fldCharType="end"/>
      </w:r>
      <w:r>
        <w:fldChar w:fldCharType="end"/>
      </w:r>
    </w:p>
    <w:p>
      <w:pPr>
        <w:pStyle w:val="40"/>
        <w:tabs>
          <w:tab w:val="right" w:leader="dot" w:pos="9972"/>
        </w:tabs>
        <w:ind w:left="0" w:leftChars="0" w:firstLine="0" w:firstLineChars="0"/>
      </w:pPr>
      <w:r>
        <w:fldChar w:fldCharType="begin"/>
      </w:r>
      <w:r>
        <w:instrText xml:space="preserve"> HYPERLINK \l _Toc412511268 </w:instrText>
      </w:r>
      <w:r>
        <w:fldChar w:fldCharType="separate"/>
      </w:r>
      <w:r>
        <w:rPr>
          <w:rFonts w:ascii="Times New Roman" w:hAnsi="Times New Roman" w:eastAsia="Times New Roman" w:cs="Times New Roman"/>
        </w:rPr>
        <w:t>3.3.2. Аутентификация и работа с сервером</w:t>
      </w:r>
      <w:r>
        <w:tab/>
      </w:r>
      <w:r>
        <w:fldChar w:fldCharType="begin"/>
      </w:r>
      <w:r>
        <w:instrText xml:space="preserve"> PAGEREF _Toc412511268 \h </w:instrText>
      </w:r>
      <w:r>
        <w:fldChar w:fldCharType="separate"/>
      </w:r>
      <w:r>
        <w:t>44</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_Toc1243168129 </w:instrText>
      </w:r>
      <w:r>
        <w:fldChar w:fldCharType="separate"/>
      </w:r>
      <w:r>
        <w:rPr>
          <w:rFonts w:ascii="Times New Roman" w:hAnsi="Times New Roman" w:eastAsia="Times New Roman" w:cs="Times New Roman"/>
        </w:rPr>
        <w:t>3.3.3. Приём видео и каналов данных</w:t>
      </w:r>
      <w:r>
        <w:tab/>
      </w:r>
      <w:r>
        <w:fldChar w:fldCharType="begin"/>
      </w:r>
      <w:r>
        <w:instrText xml:space="preserve"> PAGEREF _Toc1243168129 \h </w:instrText>
      </w:r>
      <w:r>
        <w:fldChar w:fldCharType="separate"/>
      </w:r>
      <w:r>
        <w:t>44</w:t>
      </w:r>
      <w:r>
        <w:fldChar w:fldCharType="end"/>
      </w:r>
      <w:r>
        <w:fldChar w:fldCharType="end"/>
      </w:r>
    </w:p>
    <w:p>
      <w:pPr>
        <w:pStyle w:val="40"/>
        <w:tabs>
          <w:tab w:val="right" w:leader="dot" w:pos="9972"/>
        </w:tabs>
        <w:ind w:left="0" w:leftChars="0" w:firstLine="0" w:firstLineChars="0"/>
      </w:pPr>
      <w:r>
        <w:fldChar w:fldCharType="begin"/>
      </w:r>
      <w:r>
        <w:instrText xml:space="preserve"> HYPERLINK \l _Toc468941325 </w:instrText>
      </w:r>
      <w:r>
        <w:fldChar w:fldCharType="separate"/>
      </w:r>
      <w:r>
        <w:rPr>
          <w:rFonts w:ascii="Times New Roman" w:hAnsi="Times New Roman" w:eastAsia="Times New Roman" w:cs="Times New Roman"/>
        </w:rPr>
        <w:t>3.3.4. Дистанционное пилотирование</w:t>
      </w:r>
      <w:r>
        <w:tab/>
      </w:r>
      <w:r>
        <w:fldChar w:fldCharType="begin"/>
      </w:r>
      <w:r>
        <w:instrText xml:space="preserve"> PAGEREF _Toc468941325 \h </w:instrText>
      </w:r>
      <w:r>
        <w:fldChar w:fldCharType="separate"/>
      </w:r>
      <w:r>
        <w:t>45</w:t>
      </w:r>
      <w:r>
        <w:fldChar w:fldCharType="end"/>
      </w:r>
      <w:r>
        <w:fldChar w:fldCharType="end"/>
      </w:r>
    </w:p>
    <w:p>
      <w:pPr>
        <w:pStyle w:val="40"/>
        <w:tabs>
          <w:tab w:val="right" w:leader="dot" w:pos="9972"/>
        </w:tabs>
        <w:ind w:left="0" w:leftChars="0" w:firstLine="0" w:firstLineChars="0"/>
      </w:pPr>
      <w:r>
        <w:fldChar w:fldCharType="begin"/>
      </w:r>
      <w:r>
        <w:instrText xml:space="preserve"> HYPERLINK \l _Toc540036379 </w:instrText>
      </w:r>
      <w:r>
        <w:fldChar w:fldCharType="separate"/>
      </w:r>
      <w:r>
        <w:rPr>
          <w:rFonts w:ascii="Times New Roman" w:hAnsi="Times New Roman" w:eastAsia="Times New Roman" w:cs="Times New Roman"/>
        </w:rPr>
        <w:t>3.3.5. Отображение карты</w:t>
      </w:r>
      <w:r>
        <w:tab/>
      </w:r>
      <w:r>
        <w:fldChar w:fldCharType="begin"/>
      </w:r>
      <w:r>
        <w:instrText xml:space="preserve"> PAGEREF _Toc540036379 \h </w:instrText>
      </w:r>
      <w:r>
        <w:fldChar w:fldCharType="separate"/>
      </w:r>
      <w:r>
        <w:t>45</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_Toc1507506840 </w:instrText>
      </w:r>
      <w:r>
        <w:fldChar w:fldCharType="separate"/>
      </w:r>
      <w:r>
        <w:rPr>
          <w:rFonts w:ascii="Times New Roman" w:hAnsi="Times New Roman" w:eastAsia="Times New Roman" w:cs="Times New Roman"/>
        </w:rPr>
        <w:t>3.3.6. Управление сбросом груза</w:t>
      </w:r>
      <w:r>
        <w:tab/>
      </w:r>
      <w:r>
        <w:fldChar w:fldCharType="begin"/>
      </w:r>
      <w:r>
        <w:instrText xml:space="preserve"> PAGEREF _Toc1507506840 \h </w:instrText>
      </w:r>
      <w:r>
        <w:fldChar w:fldCharType="separate"/>
      </w:r>
      <w:r>
        <w:t>46</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_Toc1746720272 </w:instrText>
      </w:r>
      <w:r>
        <w:fldChar w:fldCharType="separate"/>
      </w:r>
      <w:r>
        <w:rPr>
          <w:rFonts w:ascii="Times New Roman" w:hAnsi="Times New Roman" w:eastAsia="Times New Roman" w:cs="Times New Roman"/>
        </w:rPr>
        <w:t>3.4. Демонстрация следования принципам качественного кода</w:t>
      </w:r>
      <w:r>
        <w:tab/>
      </w:r>
      <w:r>
        <w:fldChar w:fldCharType="begin"/>
      </w:r>
      <w:r>
        <w:instrText xml:space="preserve"> PAGEREF _Toc1746720272 \h </w:instrText>
      </w:r>
      <w:r>
        <w:fldChar w:fldCharType="separate"/>
      </w:r>
      <w:r>
        <w:t>46</w:t>
      </w:r>
      <w:r>
        <w:fldChar w:fldCharType="end"/>
      </w:r>
      <w:r>
        <w:fldChar w:fldCharType="end"/>
      </w:r>
    </w:p>
    <w:p>
      <w:pPr>
        <w:pStyle w:val="40"/>
        <w:tabs>
          <w:tab w:val="right" w:leader="dot" w:pos="9972"/>
        </w:tabs>
        <w:ind w:left="0" w:leftChars="0" w:firstLine="0" w:firstLineChars="0"/>
      </w:pPr>
      <w:r>
        <w:fldChar w:fldCharType="begin"/>
      </w:r>
      <w:r>
        <w:instrText xml:space="preserve"> HYPERLINK \l _Toc978157266 </w:instrText>
      </w:r>
      <w:r>
        <w:fldChar w:fldCharType="separate"/>
      </w:r>
      <w:r>
        <w:rPr>
          <w:rFonts w:ascii="Times New Roman" w:hAnsi="Times New Roman" w:eastAsia="Times New Roman" w:cs="Times New Roman"/>
        </w:rPr>
        <w:t>3.4.1. Принципы SOLID</w:t>
      </w:r>
      <w:r>
        <w:tab/>
      </w:r>
      <w:r>
        <w:fldChar w:fldCharType="begin"/>
      </w:r>
      <w:r>
        <w:instrText xml:space="preserve"> PAGEREF _Toc978157266 \h </w:instrText>
      </w:r>
      <w:r>
        <w:fldChar w:fldCharType="separate"/>
      </w:r>
      <w:r>
        <w:t>46</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_Toc1651049210 </w:instrText>
      </w:r>
      <w:r>
        <w:fldChar w:fldCharType="separate"/>
      </w:r>
      <w:r>
        <w:rPr>
          <w:rFonts w:ascii="Times New Roman" w:hAnsi="Times New Roman" w:eastAsia="Times New Roman" w:cs="Times New Roman"/>
        </w:rPr>
        <w:t>3.4.2. Применение шаблонов проектирования</w:t>
      </w:r>
      <w:r>
        <w:tab/>
      </w:r>
      <w:r>
        <w:fldChar w:fldCharType="begin"/>
      </w:r>
      <w:r>
        <w:instrText xml:space="preserve"> PAGEREF _Toc1651049210 \h </w:instrText>
      </w:r>
      <w:r>
        <w:fldChar w:fldCharType="separate"/>
      </w:r>
      <w:r>
        <w:t>47</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_Toc2072475594 </w:instrText>
      </w:r>
      <w:r>
        <w:fldChar w:fldCharType="separate"/>
      </w:r>
      <w:r>
        <w:rPr>
          <w:rFonts w:ascii="Times New Roman" w:hAnsi="Times New Roman" w:eastAsia="Times New Roman" w:cs="Times New Roman"/>
        </w:rPr>
        <w:t>3.4.3. Принципы чистого кода</w:t>
      </w:r>
      <w:r>
        <w:tab/>
      </w:r>
      <w:r>
        <w:fldChar w:fldCharType="begin"/>
      </w:r>
      <w:r>
        <w:instrText xml:space="preserve"> PAGEREF _Toc2072475594 \h </w:instrText>
      </w:r>
      <w:r>
        <w:fldChar w:fldCharType="separate"/>
      </w:r>
      <w:r>
        <w:t>48</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_Toc1717826201 </w:instrText>
      </w:r>
      <w:r>
        <w:fldChar w:fldCharType="separate"/>
      </w:r>
      <w:r>
        <w:rPr>
          <w:rFonts w:ascii="Times New Roman" w:hAnsi="Times New Roman" w:eastAsia="Times New Roman" w:cs="Times New Roman"/>
        </w:rPr>
        <w:t>3.5. Интеграция со сторонними библиотеками</w:t>
      </w:r>
      <w:r>
        <w:tab/>
      </w:r>
      <w:r>
        <w:fldChar w:fldCharType="begin"/>
      </w:r>
      <w:r>
        <w:instrText xml:space="preserve"> PAGEREF _Toc1717826201 \h </w:instrText>
      </w:r>
      <w:r>
        <w:fldChar w:fldCharType="separate"/>
      </w:r>
      <w:r>
        <w:t>48</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_Toc1941783419 </w:instrText>
      </w:r>
      <w:r>
        <w:fldChar w:fldCharType="separate"/>
      </w:r>
      <w:r>
        <w:rPr>
          <w:rFonts w:ascii="Times New Roman" w:hAnsi="Times New Roman" w:eastAsia="Times New Roman" w:cs="Times New Roman"/>
        </w:rPr>
        <w:t>3.6. Вопросы безопасности и обработки ошибок</w:t>
      </w:r>
      <w:r>
        <w:tab/>
      </w:r>
      <w:r>
        <w:fldChar w:fldCharType="begin"/>
      </w:r>
      <w:r>
        <w:instrText xml:space="preserve"> PAGEREF _Toc1941783419 \h </w:instrText>
      </w:r>
      <w:r>
        <w:fldChar w:fldCharType="separate"/>
      </w:r>
      <w:r>
        <w:t>49</w:t>
      </w:r>
      <w:r>
        <w:fldChar w:fldCharType="end"/>
      </w:r>
      <w:r>
        <w:fldChar w:fldCharType="end"/>
      </w:r>
    </w:p>
    <w:p>
      <w:pPr>
        <w:pStyle w:val="40"/>
        <w:tabs>
          <w:tab w:val="right" w:leader="dot" w:pos="9972"/>
        </w:tabs>
        <w:ind w:left="0" w:leftChars="0" w:firstLine="0" w:firstLineChars="0"/>
      </w:pPr>
      <w:r>
        <w:fldChar w:fldCharType="begin"/>
      </w:r>
      <w:r>
        <w:instrText xml:space="preserve"> HYPERLINK \l _Toc658288084 </w:instrText>
      </w:r>
      <w:r>
        <w:fldChar w:fldCharType="separate"/>
      </w:r>
      <w:r>
        <w:rPr>
          <w:rFonts w:ascii="Times New Roman" w:hAnsi="Times New Roman" w:eastAsia="Times New Roman" w:cs="Times New Roman"/>
        </w:rPr>
        <w:t>3.6.1. Аутентификация и защита каналов</w:t>
      </w:r>
      <w:r>
        <w:tab/>
      </w:r>
      <w:r>
        <w:fldChar w:fldCharType="begin"/>
      </w:r>
      <w:r>
        <w:instrText xml:space="preserve"> PAGEREF _Toc658288084 \h </w:instrText>
      </w:r>
      <w:r>
        <w:fldChar w:fldCharType="separate"/>
      </w:r>
      <w:r>
        <w:t>49</w:t>
      </w:r>
      <w:r>
        <w:fldChar w:fldCharType="end"/>
      </w:r>
      <w:r>
        <w:fldChar w:fldCharType="end"/>
      </w:r>
    </w:p>
    <w:p>
      <w:pPr>
        <w:pStyle w:val="40"/>
        <w:tabs>
          <w:tab w:val="right" w:leader="dot" w:pos="9972"/>
        </w:tabs>
        <w:ind w:left="0" w:leftChars="0" w:firstLine="0" w:firstLineChars="0"/>
      </w:pPr>
      <w:r>
        <w:fldChar w:fldCharType="begin"/>
      </w:r>
      <w:r>
        <w:instrText xml:space="preserve"> HYPERLINK \l _Toc915741559 </w:instrText>
      </w:r>
      <w:r>
        <w:fldChar w:fldCharType="separate"/>
      </w:r>
      <w:r>
        <w:rPr>
          <w:rFonts w:ascii="Times New Roman" w:hAnsi="Times New Roman" w:eastAsia="Times New Roman" w:cs="Times New Roman"/>
        </w:rPr>
        <w:t>3.6.2. Обработка исключительных ситуаций и безопасный режим</w:t>
      </w:r>
      <w:r>
        <w:tab/>
      </w:r>
      <w:r>
        <w:fldChar w:fldCharType="begin"/>
      </w:r>
      <w:r>
        <w:instrText xml:space="preserve"> PAGEREF _Toc915741559 \h </w:instrText>
      </w:r>
      <w:r>
        <w:fldChar w:fldCharType="separate"/>
      </w:r>
      <w:r>
        <w:t>49</w:t>
      </w:r>
      <w:r>
        <w:fldChar w:fldCharType="end"/>
      </w:r>
      <w:r>
        <w:fldChar w:fldCharType="end"/>
      </w:r>
    </w:p>
    <w:p>
      <w:pPr>
        <w:pStyle w:val="39"/>
        <w:tabs>
          <w:tab w:val="right" w:leader="dot" w:pos="9972"/>
        </w:tabs>
        <w:ind w:left="0" w:leftChars="0" w:firstLine="0" w:firstLineChars="0"/>
      </w:pPr>
      <w:r>
        <w:fldChar w:fldCharType="begin"/>
      </w:r>
      <w:r>
        <w:instrText xml:space="preserve"> HYPERLINK \l _Toc632738750 </w:instrText>
      </w:r>
      <w:r>
        <w:fldChar w:fldCharType="separate"/>
      </w:r>
      <w:r>
        <w:rPr>
          <w:rFonts w:ascii="Times New Roman" w:hAnsi="Times New Roman" w:eastAsia="Times New Roman" w:cs="Times New Roman"/>
        </w:rPr>
        <w:t>3.7. Инженерные сложности и принятые решения</w:t>
      </w:r>
      <w:r>
        <w:tab/>
      </w:r>
      <w:r>
        <w:fldChar w:fldCharType="begin"/>
      </w:r>
      <w:r>
        <w:instrText xml:space="preserve"> PAGEREF _Toc632738750 \h </w:instrText>
      </w:r>
      <w:r>
        <w:fldChar w:fldCharType="separate"/>
      </w:r>
      <w:r>
        <w:t>50</w:t>
      </w:r>
      <w:r>
        <w:fldChar w:fldCharType="end"/>
      </w:r>
      <w:r>
        <w:fldChar w:fldCharType="end"/>
      </w:r>
    </w:p>
    <w:p>
      <w:pPr>
        <w:pStyle w:val="39"/>
        <w:tabs>
          <w:tab w:val="right" w:leader="dot" w:pos="9972"/>
        </w:tabs>
        <w:ind w:left="0" w:leftChars="0" w:firstLine="0" w:firstLineChars="0"/>
      </w:pPr>
      <w:r>
        <w:fldChar w:fldCharType="begin"/>
      </w:r>
      <w:r>
        <w:instrText xml:space="preserve"> HYPERLINK \l _Toc439442753 </w:instrText>
      </w:r>
      <w:r>
        <w:fldChar w:fldCharType="separate"/>
      </w:r>
      <w:r>
        <w:rPr>
          <w:rFonts w:ascii="Times New Roman" w:hAnsi="Times New Roman" w:eastAsia="Times New Roman" w:cs="Times New Roman"/>
        </w:rPr>
        <w:t>Выводы по главе 3</w:t>
      </w:r>
      <w:r>
        <w:tab/>
      </w:r>
      <w:r>
        <w:fldChar w:fldCharType="begin"/>
      </w:r>
      <w:r>
        <w:instrText xml:space="preserve"> PAGEREF _Toc439442753 \h </w:instrText>
      </w:r>
      <w:r>
        <w:fldChar w:fldCharType="separate"/>
      </w:r>
      <w:r>
        <w:t>52</w:t>
      </w:r>
      <w:r>
        <w:fldChar w:fldCharType="end"/>
      </w:r>
      <w:r>
        <w:fldChar w:fldCharType="end"/>
      </w:r>
    </w:p>
    <w:p>
      <w:pPr>
        <w:pStyle w:val="38"/>
        <w:tabs>
          <w:tab w:val="right" w:leader="dot" w:pos="9972"/>
        </w:tabs>
        <w:ind w:left="0" w:leftChars="0" w:firstLine="0" w:firstLineChars="0"/>
      </w:pPr>
      <w:r>
        <w:fldChar w:fldCharType="begin"/>
      </w:r>
      <w:r>
        <w:instrText xml:space="preserve"> HYPERLINK \l _Toc2023785951 </w:instrText>
      </w:r>
      <w:r>
        <w:fldChar w:fldCharType="separate"/>
      </w:r>
      <w:r>
        <w:rPr>
          <w:rFonts w:ascii="Times New Roman" w:hAnsi="Times New Roman" w:eastAsia="Times New Roman" w:cs="Times New Roman"/>
        </w:rPr>
        <w:t>ГЛАВА 4. ТЕСТИРОВАНИЕ И ОБЕСПЕЧЕНИЕ КАЧЕСТВА</w:t>
      </w:r>
      <w:r>
        <w:tab/>
      </w:r>
      <w:r>
        <w:fldChar w:fldCharType="begin"/>
      </w:r>
      <w:r>
        <w:instrText xml:space="preserve"> PAGEREF _Toc2023785951 \h </w:instrText>
      </w:r>
      <w:r>
        <w:fldChar w:fldCharType="separate"/>
      </w:r>
      <w:r>
        <w:t>53</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_Toc166532065 </w:instrText>
      </w:r>
      <w:r>
        <w:fldChar w:fldCharType="separate"/>
      </w:r>
      <w:r>
        <w:rPr>
          <w:rFonts w:ascii="Times New Roman" w:hAnsi="Times New Roman" w:eastAsia="Times New Roman" w:cs="Times New Roman"/>
        </w:rPr>
        <w:t>4.1. Стратегия тестирования</w:t>
      </w:r>
      <w:r>
        <w:tab/>
      </w:r>
      <w:r>
        <w:fldChar w:fldCharType="begin"/>
      </w:r>
      <w:r>
        <w:instrText xml:space="preserve"> PAGEREF _Toc166532065 \h </w:instrText>
      </w:r>
      <w:r>
        <w:fldChar w:fldCharType="separate"/>
      </w:r>
      <w:r>
        <w:t>53</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_Toc1890402533 </w:instrText>
      </w:r>
      <w:r>
        <w:fldChar w:fldCharType="separate"/>
      </w:r>
      <w:r>
        <w:rPr>
          <w:rFonts w:ascii="Times New Roman" w:hAnsi="Times New Roman" w:eastAsia="Times New Roman" w:cs="Times New Roman"/>
        </w:rPr>
        <w:t>4.1.1. Цели, критерии, уровни и инструменты</w:t>
      </w:r>
      <w:r>
        <w:tab/>
      </w:r>
      <w:r>
        <w:fldChar w:fldCharType="begin"/>
      </w:r>
      <w:r>
        <w:instrText xml:space="preserve"> PAGEREF _Toc1890402533 \h </w:instrText>
      </w:r>
      <w:r>
        <w:fldChar w:fldCharType="separate"/>
      </w:r>
      <w:r>
        <w:t>53</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_Toc1422954305 </w:instrText>
      </w:r>
      <w:r>
        <w:fldChar w:fldCharType="separate"/>
      </w:r>
      <w:r>
        <w:rPr>
          <w:rFonts w:ascii="Times New Roman" w:hAnsi="Times New Roman" w:eastAsia="Times New Roman" w:cs="Times New Roman"/>
        </w:rPr>
        <w:t>4.1.2. Организация тестовой среды</w:t>
      </w:r>
      <w:r>
        <w:tab/>
      </w:r>
      <w:r>
        <w:fldChar w:fldCharType="begin"/>
      </w:r>
      <w:r>
        <w:instrText xml:space="preserve"> PAGEREF _Toc1422954305 \h </w:instrText>
      </w:r>
      <w:r>
        <w:fldChar w:fldCharType="separate"/>
      </w:r>
      <w:r>
        <w:t>53</w:t>
      </w:r>
      <w:r>
        <w:fldChar w:fldCharType="end"/>
      </w:r>
      <w:r>
        <w:fldChar w:fldCharType="end"/>
      </w:r>
    </w:p>
    <w:p>
      <w:pPr>
        <w:pStyle w:val="39"/>
        <w:tabs>
          <w:tab w:val="right" w:leader="dot" w:pos="9972"/>
        </w:tabs>
        <w:ind w:left="0" w:leftChars="0" w:firstLine="0" w:firstLineChars="0"/>
      </w:pPr>
      <w:r>
        <w:fldChar w:fldCharType="begin"/>
      </w:r>
      <w:r>
        <w:instrText xml:space="preserve"> HYPERLINK \l _Toc2139883370 </w:instrText>
      </w:r>
      <w:r>
        <w:fldChar w:fldCharType="separate"/>
      </w:r>
      <w:r>
        <w:rPr>
          <w:rFonts w:ascii="Times New Roman" w:hAnsi="Times New Roman" w:eastAsia="Times New Roman" w:cs="Times New Roman"/>
        </w:rPr>
        <w:t>4.2. Модульное тестирование</w:t>
      </w:r>
      <w:r>
        <w:tab/>
      </w:r>
      <w:r>
        <w:fldChar w:fldCharType="begin"/>
      </w:r>
      <w:r>
        <w:instrText xml:space="preserve"> PAGEREF _Toc2139883370 \h </w:instrText>
      </w:r>
      <w:r>
        <w:fldChar w:fldCharType="separate"/>
      </w:r>
      <w:r>
        <w:t>53</w:t>
      </w:r>
      <w:r>
        <w:fldChar w:fldCharType="end"/>
      </w:r>
      <w:r>
        <w:fldChar w:fldCharType="end"/>
      </w:r>
    </w:p>
    <w:p>
      <w:pPr>
        <w:pStyle w:val="39"/>
        <w:tabs>
          <w:tab w:val="right" w:leader="dot" w:pos="9972"/>
        </w:tabs>
        <w:ind w:left="0" w:leftChars="0" w:firstLine="0" w:firstLineChars="0"/>
      </w:pPr>
      <w:r>
        <w:fldChar w:fldCharType="begin"/>
      </w:r>
      <w:r>
        <w:instrText xml:space="preserve"> HYPERLINK \l _Toc720273324 </w:instrText>
      </w:r>
      <w:r>
        <w:fldChar w:fldCharType="separate"/>
      </w:r>
      <w:r>
        <w:rPr>
          <w:rFonts w:ascii="Times New Roman" w:hAnsi="Times New Roman" w:eastAsia="Times New Roman" w:cs="Times New Roman"/>
        </w:rPr>
        <w:t>4.3. Интеграционное и системное тестирование</w:t>
      </w:r>
      <w:r>
        <w:tab/>
      </w:r>
      <w:r>
        <w:fldChar w:fldCharType="begin"/>
      </w:r>
      <w:r>
        <w:instrText xml:space="preserve"> PAGEREF _Toc720273324 \h </w:instrText>
      </w:r>
      <w:r>
        <w:fldChar w:fldCharType="separate"/>
      </w:r>
      <w:r>
        <w:t>55</w:t>
      </w:r>
      <w:r>
        <w:fldChar w:fldCharType="end"/>
      </w:r>
      <w:r>
        <w:fldChar w:fldCharType="end"/>
      </w:r>
    </w:p>
    <w:p>
      <w:pPr>
        <w:pStyle w:val="40"/>
        <w:tabs>
          <w:tab w:val="right" w:leader="dot" w:pos="9972"/>
        </w:tabs>
        <w:ind w:left="0" w:leftChars="0" w:firstLine="0" w:firstLineChars="0"/>
      </w:pPr>
      <w:r>
        <w:fldChar w:fldCharType="begin"/>
      </w:r>
      <w:r>
        <w:instrText xml:space="preserve"> HYPERLINK \l _Toc871667699 </w:instrText>
      </w:r>
      <w:r>
        <w:fldChar w:fldCharType="separate"/>
      </w:r>
      <w:r>
        <w:rPr>
          <w:rFonts w:ascii="Times New Roman" w:hAnsi="Times New Roman" w:eastAsia="Times New Roman" w:cs="Times New Roman"/>
        </w:rPr>
        <w:t>4.3.1. Интеграционное тестирование</w:t>
      </w:r>
      <w:r>
        <w:tab/>
      </w:r>
      <w:r>
        <w:fldChar w:fldCharType="begin"/>
      </w:r>
      <w:r>
        <w:instrText xml:space="preserve"> PAGEREF _Toc871667699 \h </w:instrText>
      </w:r>
      <w:r>
        <w:fldChar w:fldCharType="separate"/>
      </w:r>
      <w:r>
        <w:t>55</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_Toc1064584515 </w:instrText>
      </w:r>
      <w:r>
        <w:fldChar w:fldCharType="separate"/>
      </w:r>
      <w:r>
        <w:rPr>
          <w:rFonts w:ascii="Times New Roman" w:hAnsi="Times New Roman" w:eastAsia="Times New Roman" w:cs="Times New Roman"/>
        </w:rPr>
        <w:t>4.3.2. Системное тестирование</w:t>
      </w:r>
      <w:r>
        <w:tab/>
      </w:r>
      <w:r>
        <w:fldChar w:fldCharType="begin"/>
      </w:r>
      <w:r>
        <w:instrText xml:space="preserve"> PAGEREF _Toc1064584515 \h </w:instrText>
      </w:r>
      <w:r>
        <w:fldChar w:fldCharType="separate"/>
      </w:r>
      <w:r>
        <w:t>55</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_Toc287327834 </w:instrText>
      </w:r>
      <w:r>
        <w:fldChar w:fldCharType="separate"/>
      </w:r>
      <w:r>
        <w:rPr>
          <w:rFonts w:ascii="Times New Roman" w:hAnsi="Times New Roman" w:eastAsia="Times New Roman" w:cs="Times New Roman"/>
        </w:rPr>
        <w:t>4.3.3. Нагрузочное тестирование</w:t>
      </w:r>
      <w:r>
        <w:tab/>
      </w:r>
      <w:r>
        <w:fldChar w:fldCharType="begin"/>
      </w:r>
      <w:r>
        <w:instrText xml:space="preserve"> PAGEREF _Toc287327834 \h </w:instrText>
      </w:r>
      <w:r>
        <w:fldChar w:fldCharType="separate"/>
      </w:r>
      <w:r>
        <w:t>56</w:t>
      </w:r>
      <w:r>
        <w:fldChar w:fldCharType="end"/>
      </w:r>
      <w:r>
        <w:fldChar w:fldCharType="end"/>
      </w:r>
    </w:p>
    <w:p>
      <w:pPr>
        <w:pStyle w:val="39"/>
        <w:tabs>
          <w:tab w:val="right" w:leader="dot" w:pos="9972"/>
        </w:tabs>
        <w:ind w:left="0" w:leftChars="0" w:firstLine="0" w:firstLineChars="0"/>
      </w:pPr>
      <w:r>
        <w:fldChar w:fldCharType="begin"/>
      </w:r>
      <w:r>
        <w:instrText xml:space="preserve"> HYPERLINK \l _Toc900330023 </w:instrText>
      </w:r>
      <w:r>
        <w:fldChar w:fldCharType="separate"/>
      </w:r>
      <w:r>
        <w:rPr>
          <w:rFonts w:ascii="Times New Roman" w:hAnsi="Times New Roman" w:eastAsia="Times New Roman" w:cs="Times New Roman"/>
        </w:rPr>
        <w:t>4.4. Результаты тестирования и анализ дефектов</w:t>
      </w:r>
      <w:r>
        <w:tab/>
      </w:r>
      <w:r>
        <w:fldChar w:fldCharType="begin"/>
      </w:r>
      <w:r>
        <w:instrText xml:space="preserve"> PAGEREF _Toc900330023 \h </w:instrText>
      </w:r>
      <w:r>
        <w:fldChar w:fldCharType="separate"/>
      </w:r>
      <w:r>
        <w:t>56</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_Toc1170614669 </w:instrText>
      </w:r>
      <w:r>
        <w:fldChar w:fldCharType="separate"/>
      </w:r>
      <w:r>
        <w:rPr>
          <w:rFonts w:ascii="Times New Roman" w:hAnsi="Times New Roman" w:eastAsia="Times New Roman" w:cs="Times New Roman"/>
        </w:rPr>
        <w:t>4.5. Подготовка к сопровождению</w:t>
      </w:r>
      <w:r>
        <w:tab/>
      </w:r>
      <w:r>
        <w:fldChar w:fldCharType="begin"/>
      </w:r>
      <w:r>
        <w:instrText xml:space="preserve"> PAGEREF _Toc1170614669 \h </w:instrText>
      </w:r>
      <w:r>
        <w:fldChar w:fldCharType="separate"/>
      </w:r>
      <w:r>
        <w:t>56</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_Toc1114079893 </w:instrText>
      </w:r>
      <w:r>
        <w:fldChar w:fldCharType="separate"/>
      </w:r>
      <w:r>
        <w:rPr>
          <w:rFonts w:ascii="Times New Roman" w:hAnsi="Times New Roman" w:eastAsia="Times New Roman" w:cs="Times New Roman"/>
        </w:rPr>
        <w:t>Выводы по главе 4</w:t>
      </w:r>
      <w:r>
        <w:tab/>
      </w:r>
      <w:r>
        <w:fldChar w:fldCharType="begin"/>
      </w:r>
      <w:r>
        <w:instrText xml:space="preserve"> PAGEREF _Toc1114079893 \h </w:instrText>
      </w:r>
      <w:r>
        <w:fldChar w:fldCharType="separate"/>
      </w:r>
      <w:r>
        <w:t>56</w:t>
      </w:r>
      <w:r>
        <w:fldChar w:fldCharType="end"/>
      </w:r>
      <w:r>
        <w:fldChar w:fldCharType="end"/>
      </w:r>
    </w:p>
    <w:p>
      <w:pPr>
        <w:pStyle w:val="38"/>
        <w:tabs>
          <w:tab w:val="right" w:leader="dot" w:pos="9972"/>
        </w:tabs>
        <w:ind w:left="0" w:leftChars="0" w:firstLine="0" w:firstLineChars="0"/>
      </w:pPr>
      <w:r>
        <w:fldChar w:fldCharType="begin"/>
      </w:r>
      <w:r>
        <w:instrText xml:space="preserve"> HYPERLINK \l _Toc776873086 </w:instrText>
      </w:r>
      <w:r>
        <w:fldChar w:fldCharType="separate"/>
      </w:r>
      <w:r>
        <w:rPr>
          <w:rFonts w:ascii="Times New Roman" w:hAnsi="Times New Roman" w:eastAsia="Times New Roman" w:cs="Times New Roman"/>
        </w:rPr>
        <w:t>ГЛАВА 5. ТЕХНИКО-ЭКОНОМИЧЕСКОЕ ОБОСНОВАНИЕ ПРОЕКТА</w:t>
      </w:r>
      <w:r>
        <w:tab/>
      </w:r>
      <w:r>
        <w:fldChar w:fldCharType="begin"/>
      </w:r>
      <w:r>
        <w:instrText xml:space="preserve"> PAGEREF _Toc776873086 \h </w:instrText>
      </w:r>
      <w:r>
        <w:fldChar w:fldCharType="separate"/>
      </w:r>
      <w:r>
        <w:t>58</w:t>
      </w:r>
      <w:r>
        <w:fldChar w:fldCharType="end"/>
      </w:r>
      <w:r>
        <w:fldChar w:fldCharType="end"/>
      </w:r>
    </w:p>
    <w:p>
      <w:pPr>
        <w:pStyle w:val="39"/>
        <w:tabs>
          <w:tab w:val="right" w:leader="dot" w:pos="9972"/>
        </w:tabs>
        <w:ind w:left="0" w:leftChars="0" w:firstLine="0" w:firstLineChars="0"/>
      </w:pPr>
      <w:r>
        <w:fldChar w:fldCharType="begin"/>
      </w:r>
      <w:r>
        <w:instrText xml:space="preserve"> HYPERLINK \l _Toc2017103547 </w:instrText>
      </w:r>
      <w:r>
        <w:fldChar w:fldCharType="separate"/>
      </w:r>
      <w:r>
        <w:rPr>
          <w:rFonts w:ascii="Times New Roman" w:hAnsi="Times New Roman" w:eastAsia="Times New Roman" w:cs="Times New Roman"/>
        </w:rPr>
        <w:t>5.1. Планирование ресурсов и расчёт трудоёмкости</w:t>
      </w:r>
      <w:r>
        <w:tab/>
      </w:r>
      <w:r>
        <w:fldChar w:fldCharType="begin"/>
      </w:r>
      <w:r>
        <w:instrText xml:space="preserve"> PAGEREF _Toc2017103547 \h </w:instrText>
      </w:r>
      <w:r>
        <w:fldChar w:fldCharType="separate"/>
      </w:r>
      <w:r>
        <w:t>58</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_Toc1132212356 </w:instrText>
      </w:r>
      <w:r>
        <w:fldChar w:fldCharType="separate"/>
      </w:r>
      <w:r>
        <w:rPr>
          <w:rFonts w:ascii="Times New Roman" w:hAnsi="Times New Roman" w:eastAsia="Times New Roman" w:cs="Times New Roman"/>
        </w:rPr>
        <w:t>5.1.1. Состав работ и метод оценки</w:t>
      </w:r>
      <w:r>
        <w:tab/>
      </w:r>
      <w:r>
        <w:fldChar w:fldCharType="begin"/>
      </w:r>
      <w:r>
        <w:instrText xml:space="preserve"> PAGEREF _Toc1132212356 \h </w:instrText>
      </w:r>
      <w:r>
        <w:fldChar w:fldCharType="separate"/>
      </w:r>
      <w:r>
        <w:t>58</w:t>
      </w:r>
      <w:r>
        <w:fldChar w:fldCharType="end"/>
      </w:r>
      <w:r>
        <w:fldChar w:fldCharType="end"/>
      </w:r>
    </w:p>
    <w:p>
      <w:pPr>
        <w:pStyle w:val="40"/>
        <w:tabs>
          <w:tab w:val="right" w:leader="dot" w:pos="9972"/>
        </w:tabs>
        <w:ind w:left="0" w:leftChars="0" w:firstLine="0" w:firstLineChars="0"/>
      </w:pPr>
      <w:r>
        <w:fldChar w:fldCharType="begin"/>
      </w:r>
      <w:r>
        <w:instrText xml:space="preserve"> HYPERLINK \l _Toc943593076 </w:instrText>
      </w:r>
      <w:r>
        <w:fldChar w:fldCharType="separate"/>
      </w:r>
      <w:r>
        <w:rPr>
          <w:rFonts w:ascii="Times New Roman" w:hAnsi="Times New Roman" w:eastAsia="Times New Roman" w:cs="Times New Roman"/>
        </w:rPr>
        <w:t>5.1.2. Расчёт трудоёмкости по этапам</w:t>
      </w:r>
      <w:r>
        <w:tab/>
      </w:r>
      <w:r>
        <w:fldChar w:fldCharType="begin"/>
      </w:r>
      <w:r>
        <w:instrText xml:space="preserve"> PAGEREF _Toc943593076 \h </w:instrText>
      </w:r>
      <w:r>
        <w:fldChar w:fldCharType="separate"/>
      </w:r>
      <w:r>
        <w:t>58</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_Toc282131167 </w:instrText>
      </w:r>
      <w:r>
        <w:fldChar w:fldCharType="separate"/>
      </w:r>
      <w:r>
        <w:rPr>
          <w:rFonts w:ascii="Times New Roman" w:hAnsi="Times New Roman" w:eastAsia="Times New Roman" w:cs="Times New Roman"/>
        </w:rPr>
        <w:t>5.1.3. Календарное планирование</w:t>
      </w:r>
      <w:r>
        <w:tab/>
      </w:r>
      <w:r>
        <w:fldChar w:fldCharType="begin"/>
      </w:r>
      <w:r>
        <w:instrText xml:space="preserve"> PAGEREF _Toc282131167 \h </w:instrText>
      </w:r>
      <w:r>
        <w:fldChar w:fldCharType="separate"/>
      </w:r>
      <w:r>
        <w:t>59</w:t>
      </w:r>
      <w:r>
        <w:fldChar w:fldCharType="end"/>
      </w:r>
      <w:r>
        <w:fldChar w:fldCharType="end"/>
      </w:r>
    </w:p>
    <w:p>
      <w:pPr>
        <w:pStyle w:val="39"/>
        <w:tabs>
          <w:tab w:val="right" w:leader="dot" w:pos="9972"/>
        </w:tabs>
        <w:ind w:left="0" w:leftChars="0" w:firstLine="0" w:firstLineChars="0"/>
      </w:pPr>
      <w:r>
        <w:fldChar w:fldCharType="begin"/>
      </w:r>
      <w:r>
        <w:instrText xml:space="preserve"> HYPERLINK \l _Toc227896837 </w:instrText>
      </w:r>
      <w:r>
        <w:fldChar w:fldCharType="separate"/>
      </w:r>
      <w:r>
        <w:rPr>
          <w:rFonts w:ascii="Times New Roman" w:hAnsi="Times New Roman" w:eastAsia="Times New Roman" w:cs="Times New Roman"/>
        </w:rPr>
        <w:t>5.2. Расчёт себестоимости разработки</w:t>
      </w:r>
      <w:r>
        <w:tab/>
      </w:r>
      <w:r>
        <w:fldChar w:fldCharType="begin"/>
      </w:r>
      <w:r>
        <w:instrText xml:space="preserve"> PAGEREF _Toc227896837 \h </w:instrText>
      </w:r>
      <w:r>
        <w:fldChar w:fldCharType="separate"/>
      </w:r>
      <w:r>
        <w:t>59</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_Toc1412534401 </w:instrText>
      </w:r>
      <w:r>
        <w:fldChar w:fldCharType="separate"/>
      </w:r>
      <w:r>
        <w:rPr>
          <w:rFonts w:ascii="Times New Roman" w:hAnsi="Times New Roman" w:eastAsia="Times New Roman" w:cs="Times New Roman"/>
        </w:rPr>
        <w:t>5.3. Оценка экономической эффективности</w:t>
      </w:r>
      <w:r>
        <w:tab/>
      </w:r>
      <w:r>
        <w:fldChar w:fldCharType="begin"/>
      </w:r>
      <w:r>
        <w:instrText xml:space="preserve"> PAGEREF _Toc1412534401 \h </w:instrText>
      </w:r>
      <w:r>
        <w:fldChar w:fldCharType="separate"/>
      </w:r>
      <w:r>
        <w:t>60</w:t>
      </w:r>
      <w:r>
        <w:fldChar w:fldCharType="end"/>
      </w:r>
      <w:r>
        <w:fldChar w:fldCharType="end"/>
      </w:r>
    </w:p>
    <w:p>
      <w:pPr>
        <w:pStyle w:val="40"/>
        <w:tabs>
          <w:tab w:val="right" w:leader="dot" w:pos="9972"/>
        </w:tabs>
        <w:ind w:left="0" w:leftChars="0" w:firstLine="0" w:firstLineChars="0"/>
      </w:pPr>
      <w:r>
        <w:fldChar w:fldCharType="begin"/>
      </w:r>
      <w:r>
        <w:instrText xml:space="preserve"> HYPERLINK \l _Toc822167547 </w:instrText>
      </w:r>
      <w:r>
        <w:fldChar w:fldCharType="separate"/>
      </w:r>
      <w:r>
        <w:rPr>
          <w:rFonts w:ascii="Times New Roman" w:hAnsi="Times New Roman" w:eastAsia="Times New Roman" w:cs="Times New Roman"/>
        </w:rPr>
        <w:t>5.3.1. Сравнение совокупной стоимости владения</w:t>
      </w:r>
      <w:r>
        <w:tab/>
      </w:r>
      <w:r>
        <w:fldChar w:fldCharType="begin"/>
      </w:r>
      <w:r>
        <w:instrText xml:space="preserve"> PAGEREF _Toc822167547 \h </w:instrText>
      </w:r>
      <w:r>
        <w:fldChar w:fldCharType="separate"/>
      </w:r>
      <w:r>
        <w:t>60</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_Toc1735403677 </w:instrText>
      </w:r>
      <w:r>
        <w:fldChar w:fldCharType="separate"/>
      </w:r>
      <w:r>
        <w:rPr>
          <w:rFonts w:ascii="Times New Roman" w:hAnsi="Times New Roman" w:eastAsia="Times New Roman" w:cs="Times New Roman"/>
        </w:rPr>
        <w:t>5.3.2. Учёт факторов риска и эффективность</w:t>
      </w:r>
      <w:r>
        <w:tab/>
      </w:r>
      <w:r>
        <w:fldChar w:fldCharType="begin"/>
      </w:r>
      <w:r>
        <w:instrText xml:space="preserve"> PAGEREF _Toc1735403677 \h </w:instrText>
      </w:r>
      <w:r>
        <w:fldChar w:fldCharType="separate"/>
      </w:r>
      <w:r>
        <w:t>60</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_Toc1011771025 </w:instrText>
      </w:r>
      <w:r>
        <w:fldChar w:fldCharType="separate"/>
      </w:r>
      <w:r>
        <w:rPr>
          <w:rFonts w:ascii="Times New Roman" w:hAnsi="Times New Roman" w:eastAsia="Times New Roman" w:cs="Times New Roman"/>
        </w:rPr>
        <w:t>5.4. Основные технико-экономические показатели</w:t>
      </w:r>
      <w:r>
        <w:tab/>
      </w:r>
      <w:r>
        <w:fldChar w:fldCharType="begin"/>
      </w:r>
      <w:r>
        <w:instrText xml:space="preserve"> PAGEREF _Toc1011771025 \h </w:instrText>
      </w:r>
      <w:r>
        <w:fldChar w:fldCharType="separate"/>
      </w:r>
      <w:r>
        <w:t>61</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_Toc1800324813 </w:instrText>
      </w:r>
      <w:r>
        <w:fldChar w:fldCharType="separate"/>
      </w:r>
      <w:r>
        <w:rPr>
          <w:rFonts w:ascii="Times New Roman" w:hAnsi="Times New Roman" w:eastAsia="Times New Roman" w:cs="Times New Roman"/>
        </w:rPr>
        <w:t>5.5. Обоснование экономической целесообразности</w:t>
      </w:r>
      <w:r>
        <w:tab/>
      </w:r>
      <w:r>
        <w:fldChar w:fldCharType="begin"/>
      </w:r>
      <w:r>
        <w:instrText xml:space="preserve"> PAGEREF _Toc1800324813 \h </w:instrText>
      </w:r>
      <w:r>
        <w:fldChar w:fldCharType="separate"/>
      </w:r>
      <w:r>
        <w:t>61</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_Toc1238969239 </w:instrText>
      </w:r>
      <w:r>
        <w:fldChar w:fldCharType="separate"/>
      </w:r>
      <w:r>
        <w:rPr>
          <w:rFonts w:ascii="Times New Roman" w:hAnsi="Times New Roman" w:eastAsia="Times New Roman" w:cs="Times New Roman"/>
        </w:rPr>
        <w:t>Выводы по главе 5</w:t>
      </w:r>
      <w:r>
        <w:tab/>
      </w:r>
      <w:r>
        <w:fldChar w:fldCharType="begin"/>
      </w:r>
      <w:r>
        <w:instrText xml:space="preserve"> PAGEREF _Toc1238969239 \h </w:instrText>
      </w:r>
      <w:r>
        <w:fldChar w:fldCharType="separate"/>
      </w:r>
      <w:r>
        <w:t>61</w:t>
      </w:r>
      <w:r>
        <w:fldChar w:fldCharType="end"/>
      </w:r>
      <w:r>
        <w:fldChar w:fldCharType="end"/>
      </w:r>
    </w:p>
    <w:p>
      <w:pPr>
        <w:pStyle w:val="38"/>
        <w:tabs>
          <w:tab w:val="right" w:leader="dot" w:pos="9972"/>
        </w:tabs>
        <w:ind w:left="0" w:leftChars="0" w:firstLine="0" w:firstLineChars="0"/>
      </w:pPr>
      <w:r>
        <w:fldChar w:fldCharType="begin"/>
      </w:r>
      <w:r>
        <w:instrText xml:space="preserve"> HYPERLINK \l _Toc936762972 </w:instrText>
      </w:r>
      <w:r>
        <w:fldChar w:fldCharType="separate"/>
      </w:r>
      <w:r>
        <w:rPr>
          <w:rFonts w:ascii="Times New Roman" w:hAnsi="Times New Roman" w:eastAsia="Times New Roman" w:cs="Times New Roman"/>
        </w:rPr>
        <w:t>ГЛАВА 6. БЕЗОПАСНОСТЬ И ОХРАНА ТРУДА ПРИ ЭКСПЛУАТАЦИИ</w:t>
      </w:r>
      <w:r>
        <w:tab/>
      </w:r>
      <w:r>
        <w:fldChar w:fldCharType="begin"/>
      </w:r>
      <w:r>
        <w:instrText xml:space="preserve"> PAGEREF _Toc936762972 \h </w:instrText>
      </w:r>
      <w:r>
        <w:fldChar w:fldCharType="separate"/>
      </w:r>
      <w:r>
        <w:t>62</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_Toc1370667366 </w:instrText>
      </w:r>
      <w:r>
        <w:fldChar w:fldCharType="separate"/>
      </w:r>
      <w:r>
        <w:rPr>
          <w:rFonts w:ascii="Times New Roman" w:hAnsi="Times New Roman" w:eastAsia="Times New Roman" w:cs="Times New Roman"/>
        </w:rPr>
        <w:t>6.1. Анализ опасных и вредных производственных факторов</w:t>
      </w:r>
      <w:r>
        <w:tab/>
      </w:r>
      <w:r>
        <w:fldChar w:fldCharType="begin"/>
      </w:r>
      <w:r>
        <w:instrText xml:space="preserve"> PAGEREF _Toc1370667366 \h </w:instrText>
      </w:r>
      <w:r>
        <w:fldChar w:fldCharType="separate"/>
      </w:r>
      <w:r>
        <w:t>62</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_Toc1033269010 </w:instrText>
      </w:r>
      <w:r>
        <w:fldChar w:fldCharType="separate"/>
      </w:r>
      <w:r>
        <w:rPr>
          <w:rFonts w:ascii="Times New Roman" w:hAnsi="Times New Roman" w:eastAsia="Times New Roman" w:cs="Times New Roman"/>
        </w:rPr>
        <w:t>6.1.1. Классификация факторов на рабочем месте оператора</w:t>
      </w:r>
      <w:r>
        <w:tab/>
      </w:r>
      <w:r>
        <w:fldChar w:fldCharType="begin"/>
      </w:r>
      <w:r>
        <w:instrText xml:space="preserve"> PAGEREF _Toc1033269010 \h </w:instrText>
      </w:r>
      <w:r>
        <w:fldChar w:fldCharType="separate"/>
      </w:r>
      <w:r>
        <w:t>62</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_Toc1595051056 </w:instrText>
      </w:r>
      <w:r>
        <w:fldChar w:fldCharType="separate"/>
      </w:r>
      <w:r>
        <w:rPr>
          <w:rFonts w:ascii="Times New Roman" w:hAnsi="Times New Roman" w:eastAsia="Times New Roman" w:cs="Times New Roman"/>
        </w:rPr>
        <w:t>6.1.2. Параметры микроклимата</w:t>
      </w:r>
      <w:r>
        <w:tab/>
      </w:r>
      <w:r>
        <w:fldChar w:fldCharType="begin"/>
      </w:r>
      <w:r>
        <w:instrText xml:space="preserve"> PAGEREF _Toc1595051056 \h </w:instrText>
      </w:r>
      <w:r>
        <w:fldChar w:fldCharType="separate"/>
      </w:r>
      <w:r>
        <w:t>62</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_Toc138925277 </w:instrText>
      </w:r>
      <w:r>
        <w:fldChar w:fldCharType="separate"/>
      </w:r>
      <w:r>
        <w:rPr>
          <w:rFonts w:ascii="Times New Roman" w:hAnsi="Times New Roman" w:eastAsia="Times New Roman" w:cs="Times New Roman"/>
        </w:rPr>
        <w:t>6.1.3. Освещённость рабочей поверхности</w:t>
      </w:r>
      <w:r>
        <w:tab/>
      </w:r>
      <w:r>
        <w:fldChar w:fldCharType="begin"/>
      </w:r>
      <w:r>
        <w:instrText xml:space="preserve"> PAGEREF _Toc138925277 \h </w:instrText>
      </w:r>
      <w:r>
        <w:fldChar w:fldCharType="separate"/>
      </w:r>
      <w:r>
        <w:t>62</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_Toc1666007761 </w:instrText>
      </w:r>
      <w:r>
        <w:fldChar w:fldCharType="separate"/>
      </w:r>
      <w:r>
        <w:rPr>
          <w:rFonts w:ascii="Times New Roman" w:hAnsi="Times New Roman" w:eastAsia="Times New Roman" w:cs="Times New Roman"/>
        </w:rPr>
        <w:t>6.1.4. Шум и электромагнитные излучения</w:t>
      </w:r>
      <w:r>
        <w:tab/>
      </w:r>
      <w:r>
        <w:fldChar w:fldCharType="begin"/>
      </w:r>
      <w:r>
        <w:instrText xml:space="preserve"> PAGEREF _Toc1666007761 \h </w:instrText>
      </w:r>
      <w:r>
        <w:fldChar w:fldCharType="separate"/>
      </w:r>
      <w:r>
        <w:t>63</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_Toc2034493809 </w:instrText>
      </w:r>
      <w:r>
        <w:fldChar w:fldCharType="separate"/>
      </w:r>
      <w:r>
        <w:rPr>
          <w:rFonts w:ascii="Times New Roman" w:hAnsi="Times New Roman" w:eastAsia="Times New Roman" w:cs="Times New Roman"/>
        </w:rPr>
        <w:t>6.1.5. Психофизиологические факторы</w:t>
      </w:r>
      <w:r>
        <w:tab/>
      </w:r>
      <w:r>
        <w:fldChar w:fldCharType="begin"/>
      </w:r>
      <w:r>
        <w:instrText xml:space="preserve"> PAGEREF _Toc2034493809 \h </w:instrText>
      </w:r>
      <w:r>
        <w:fldChar w:fldCharType="separate"/>
      </w:r>
      <w:r>
        <w:t>63</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_Toc15227580 </w:instrText>
      </w:r>
      <w:r>
        <w:fldChar w:fldCharType="separate"/>
      </w:r>
      <w:r>
        <w:rPr>
          <w:rFonts w:ascii="Times New Roman" w:hAnsi="Times New Roman" w:eastAsia="Times New Roman" w:cs="Times New Roman"/>
        </w:rPr>
        <w:t>6.2. Мероприятия по обеспечению безопасности труда</w:t>
      </w:r>
      <w:r>
        <w:tab/>
      </w:r>
      <w:r>
        <w:fldChar w:fldCharType="begin"/>
      </w:r>
      <w:r>
        <w:instrText xml:space="preserve"> PAGEREF _Toc15227580 \h </w:instrText>
      </w:r>
      <w:r>
        <w:fldChar w:fldCharType="separate"/>
      </w:r>
      <w:r>
        <w:t>63</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_Toc1832539826 </w:instrText>
      </w:r>
      <w:r>
        <w:fldChar w:fldCharType="separate"/>
      </w:r>
      <w:r>
        <w:rPr>
          <w:rFonts w:ascii="Times New Roman" w:hAnsi="Times New Roman" w:eastAsia="Times New Roman" w:cs="Times New Roman"/>
        </w:rPr>
        <w:t>6.2.1. Эргономика рабочего места</w:t>
      </w:r>
      <w:r>
        <w:tab/>
      </w:r>
      <w:r>
        <w:fldChar w:fldCharType="begin"/>
      </w:r>
      <w:r>
        <w:instrText xml:space="preserve"> PAGEREF _Toc1832539826 \h </w:instrText>
      </w:r>
      <w:r>
        <w:fldChar w:fldCharType="separate"/>
      </w:r>
      <w:r>
        <w:t>63</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_Toc1777412694 </w:instrText>
      </w:r>
      <w:r>
        <w:fldChar w:fldCharType="separate"/>
      </w:r>
      <w:r>
        <w:rPr>
          <w:rFonts w:ascii="Times New Roman" w:hAnsi="Times New Roman" w:eastAsia="Times New Roman" w:cs="Times New Roman"/>
        </w:rPr>
        <w:t>6.2.2. Расчёт системы искусственного освещения</w:t>
      </w:r>
      <w:r>
        <w:tab/>
      </w:r>
      <w:r>
        <w:fldChar w:fldCharType="begin"/>
      </w:r>
      <w:r>
        <w:instrText xml:space="preserve"> PAGEREF _Toc1777412694 \h </w:instrText>
      </w:r>
      <w:r>
        <w:fldChar w:fldCharType="separate"/>
      </w:r>
      <w:r>
        <w:t>63</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_Toc1438181885 </w:instrText>
      </w:r>
      <w:r>
        <w:fldChar w:fldCharType="separate"/>
      </w:r>
      <w:r>
        <w:rPr>
          <w:rFonts w:ascii="Times New Roman" w:hAnsi="Times New Roman" w:eastAsia="Times New Roman" w:cs="Times New Roman"/>
        </w:rPr>
        <w:t>6.2.3. Обеспечение микроклимата и режим труда</w:t>
      </w:r>
      <w:r>
        <w:tab/>
      </w:r>
      <w:r>
        <w:fldChar w:fldCharType="begin"/>
      </w:r>
      <w:r>
        <w:instrText xml:space="preserve"> PAGEREF _Toc1438181885 \h </w:instrText>
      </w:r>
      <w:r>
        <w:fldChar w:fldCharType="separate"/>
      </w:r>
      <w:r>
        <w:t>64</w:t>
      </w:r>
      <w:r>
        <w:fldChar w:fldCharType="end"/>
      </w:r>
      <w:r>
        <w:fldChar w:fldCharType="end"/>
      </w:r>
    </w:p>
    <w:p>
      <w:pPr>
        <w:pStyle w:val="39"/>
        <w:tabs>
          <w:tab w:val="right" w:leader="dot" w:pos="9972"/>
        </w:tabs>
        <w:ind w:left="0" w:leftChars="0" w:firstLine="0" w:firstLineChars="0"/>
      </w:pPr>
      <w:r>
        <w:fldChar w:fldCharType="begin"/>
      </w:r>
      <w:r>
        <w:instrText xml:space="preserve"> HYPERLINK \l _Toc1824939548 </w:instrText>
      </w:r>
      <w:r>
        <w:fldChar w:fldCharType="separate"/>
      </w:r>
      <w:r>
        <w:rPr>
          <w:rFonts w:ascii="Times New Roman" w:hAnsi="Times New Roman" w:eastAsia="Times New Roman" w:cs="Times New Roman"/>
        </w:rPr>
        <w:t>6.3. Электро- и пожарная безопасность</w:t>
      </w:r>
      <w:r>
        <w:tab/>
      </w:r>
      <w:r>
        <w:fldChar w:fldCharType="begin"/>
      </w:r>
      <w:r>
        <w:instrText xml:space="preserve"> PAGEREF _Toc1824939548 \h </w:instrText>
      </w:r>
      <w:r>
        <w:fldChar w:fldCharType="separate"/>
      </w:r>
      <w:r>
        <w:t>64</w:t>
      </w:r>
      <w:r>
        <w:fldChar w:fldCharType="end"/>
      </w:r>
      <w:r>
        <w:fldChar w:fldCharType="end"/>
      </w:r>
    </w:p>
    <w:p>
      <w:pPr>
        <w:pStyle w:val="40"/>
        <w:tabs>
          <w:tab w:val="right" w:leader="dot" w:pos="9972"/>
        </w:tabs>
        <w:ind w:left="0" w:leftChars="0" w:firstLine="0" w:firstLineChars="0"/>
      </w:pPr>
      <w:r>
        <w:fldChar w:fldCharType="begin"/>
      </w:r>
      <w:r>
        <w:instrText xml:space="preserve"> HYPERLINK \l _Toc350202370 </w:instrText>
      </w:r>
      <w:r>
        <w:fldChar w:fldCharType="separate"/>
      </w:r>
      <w:r>
        <w:rPr>
          <w:rFonts w:ascii="Times New Roman" w:hAnsi="Times New Roman" w:eastAsia="Times New Roman" w:cs="Times New Roman"/>
        </w:rPr>
        <w:t>6.3.1. Электробезопасность</w:t>
      </w:r>
      <w:r>
        <w:tab/>
      </w:r>
      <w:r>
        <w:fldChar w:fldCharType="begin"/>
      </w:r>
      <w:r>
        <w:instrText xml:space="preserve"> PAGEREF _Toc350202370 \h </w:instrText>
      </w:r>
      <w:r>
        <w:fldChar w:fldCharType="separate"/>
      </w:r>
      <w:r>
        <w:t>64</w:t>
      </w:r>
      <w:r>
        <w:fldChar w:fldCharType="end"/>
      </w:r>
      <w:r>
        <w:fldChar w:fldCharType="end"/>
      </w:r>
    </w:p>
    <w:p>
      <w:pPr>
        <w:pStyle w:val="40"/>
        <w:tabs>
          <w:tab w:val="right" w:leader="dot" w:pos="9972"/>
        </w:tabs>
        <w:ind w:left="0" w:leftChars="0" w:firstLine="0" w:firstLineChars="0"/>
      </w:pPr>
      <w:r>
        <w:fldChar w:fldCharType="begin"/>
      </w:r>
      <w:r>
        <w:instrText xml:space="preserve"> HYPERLINK \l _Toc162365937 </w:instrText>
      </w:r>
      <w:r>
        <w:fldChar w:fldCharType="separate"/>
      </w:r>
      <w:r>
        <w:rPr>
          <w:rFonts w:ascii="Times New Roman" w:hAnsi="Times New Roman" w:eastAsia="Times New Roman" w:cs="Times New Roman"/>
        </w:rPr>
        <w:t>6.3.2. Пожарная безопасность</w:t>
      </w:r>
      <w:r>
        <w:tab/>
      </w:r>
      <w:r>
        <w:fldChar w:fldCharType="begin"/>
      </w:r>
      <w:r>
        <w:instrText xml:space="preserve"> PAGEREF _Toc162365937 \h </w:instrText>
      </w:r>
      <w:r>
        <w:fldChar w:fldCharType="separate"/>
      </w:r>
      <w:r>
        <w:t>64</w:t>
      </w:r>
      <w:r>
        <w:fldChar w:fldCharType="end"/>
      </w:r>
      <w:r>
        <w:fldChar w:fldCharType="end"/>
      </w:r>
    </w:p>
    <w:p>
      <w:pPr>
        <w:pStyle w:val="39"/>
        <w:tabs>
          <w:tab w:val="right" w:leader="dot" w:pos="9972"/>
        </w:tabs>
        <w:ind w:left="0" w:leftChars="0" w:firstLine="0" w:firstLineChars="0"/>
      </w:pPr>
      <w:r>
        <w:fldChar w:fldCharType="begin"/>
      </w:r>
      <w:r>
        <w:instrText xml:space="preserve"> HYPERLINK \l _Toc742040416 </w:instrText>
      </w:r>
      <w:r>
        <w:fldChar w:fldCharType="separate"/>
      </w:r>
      <w:r>
        <w:rPr>
          <w:rFonts w:ascii="Times New Roman" w:hAnsi="Times New Roman" w:eastAsia="Times New Roman" w:cs="Times New Roman"/>
        </w:rPr>
        <w:t>Выводы по главе 6</w:t>
      </w:r>
      <w:r>
        <w:tab/>
      </w:r>
      <w:r>
        <w:fldChar w:fldCharType="begin"/>
      </w:r>
      <w:r>
        <w:instrText xml:space="preserve"> PAGEREF _Toc742040416 \h </w:instrText>
      </w:r>
      <w:r>
        <w:fldChar w:fldCharType="separate"/>
      </w:r>
      <w:r>
        <w:t>64</w:t>
      </w:r>
      <w:r>
        <w:fldChar w:fldCharType="end"/>
      </w:r>
      <w:r>
        <w:fldChar w:fldCharType="end"/>
      </w:r>
    </w:p>
    <w:p>
      <w:pPr>
        <w:pStyle w:val="38"/>
        <w:tabs>
          <w:tab w:val="right" w:leader="dot" w:pos="9972"/>
        </w:tabs>
        <w:ind w:left="0" w:leftChars="0" w:firstLine="0" w:firstLineChars="0"/>
      </w:pPr>
      <w:r>
        <w:fldChar w:fldCharType="begin"/>
      </w:r>
      <w:r>
        <w:instrText xml:space="preserve"> HYPERLINK \l _Toc637530204 </w:instrText>
      </w:r>
      <w:r>
        <w:fldChar w:fldCharType="separate"/>
      </w:r>
      <w:r>
        <w:rPr>
          <w:rFonts w:ascii="Times New Roman" w:hAnsi="Times New Roman" w:eastAsia="Times New Roman" w:cs="Times New Roman"/>
        </w:rPr>
        <w:t>ЗАКЛЮЧЕНИЕ</w:t>
      </w:r>
      <w:r>
        <w:tab/>
      </w:r>
      <w:r>
        <w:fldChar w:fldCharType="begin"/>
      </w:r>
      <w:r>
        <w:instrText xml:space="preserve"> PAGEREF _Toc637530204 \h </w:instrText>
      </w:r>
      <w:r>
        <w:fldChar w:fldCharType="separate"/>
      </w:r>
      <w:r>
        <w:t>65</w:t>
      </w:r>
      <w:r>
        <w:fldChar w:fldCharType="end"/>
      </w:r>
      <w:r>
        <w:fldChar w:fldCharType="end"/>
      </w:r>
    </w:p>
    <w:p>
      <w:pPr>
        <w:pStyle w:val="38"/>
        <w:tabs>
          <w:tab w:val="right" w:leader="dot" w:pos="9972"/>
        </w:tabs>
        <w:ind w:left="0" w:leftChars="0" w:firstLine="0" w:firstLineChars="0"/>
      </w:pPr>
      <w:r>
        <w:fldChar w:fldCharType="begin"/>
      </w:r>
      <w:r>
        <w:instrText xml:space="preserve"> HYPERLINK \l _Toc1062695960 </w:instrText>
      </w:r>
      <w:r>
        <w:fldChar w:fldCharType="separate"/>
      </w:r>
      <w:r>
        <w:rPr>
          <w:rFonts w:ascii="Times New Roman" w:hAnsi="Times New Roman" w:eastAsia="Times New Roman" w:cs="Times New Roman"/>
        </w:rPr>
        <w:t>СПИСОК ИСПОЛЬЗОВАННЫХ ИСТОЧНИКОВ</w:t>
      </w:r>
      <w:r>
        <w:tab/>
      </w:r>
      <w:r>
        <w:fldChar w:fldCharType="begin"/>
      </w:r>
      <w:r>
        <w:instrText xml:space="preserve"> PAGEREF _Toc1062695960 \h </w:instrText>
      </w:r>
      <w:r>
        <w:fldChar w:fldCharType="separate"/>
      </w:r>
      <w:r>
        <w:t>67</w:t>
      </w:r>
      <w:r>
        <w:fldChar w:fldCharType="end"/>
      </w:r>
      <w:r>
        <w:fldChar w:fldCharType="end"/>
      </w:r>
    </w:p>
    <w:p>
      <w:pPr>
        <w:pStyle w:val="38"/>
        <w:tabs>
          <w:tab w:val="right" w:leader="dot" w:pos="9972"/>
        </w:tabs>
        <w:ind w:left="0" w:leftChars="0" w:firstLine="0" w:firstLineChars="0"/>
      </w:pPr>
      <w:r>
        <w:fldChar w:fldCharType="begin"/>
      </w:r>
      <w:r>
        <w:instrText xml:space="preserve"> HYPERLINK \l _Toc1912655085 </w:instrText>
      </w:r>
      <w:r>
        <w:fldChar w:fldCharType="separate"/>
      </w:r>
      <w:r>
        <w:rPr>
          <w:rFonts w:ascii="Times New Roman" w:hAnsi="Times New Roman" w:eastAsia="Times New Roman" w:cs="Times New Roman"/>
        </w:rPr>
        <w:t>ПРИЛОЖЕНИЕ А</w:t>
      </w:r>
      <w:r>
        <w:tab/>
      </w:r>
      <w:r>
        <w:fldChar w:fldCharType="begin"/>
      </w:r>
      <w:r>
        <w:instrText xml:space="preserve"> PAGEREF _Toc1912655085 \h </w:instrText>
      </w:r>
      <w:r>
        <w:fldChar w:fldCharType="separate"/>
      </w:r>
      <w:r>
        <w:t>72</w:t>
      </w:r>
      <w:r>
        <w:fldChar w:fldCharType="end"/>
      </w:r>
      <w:r>
        <w:fldChar w:fldCharType="end"/>
      </w:r>
    </w:p>
    <w:p>
      <w:pPr>
        <w:pStyle w:val="38"/>
        <w:tabs>
          <w:tab w:val="right" w:leader="dot" w:pos="9972"/>
        </w:tabs>
        <w:ind w:left="0" w:leftChars="0" w:firstLine="0" w:firstLineChars="0"/>
      </w:pPr>
      <w:r>
        <w:fldChar w:fldCharType="begin"/>
      </w:r>
      <w:r>
        <w:instrText xml:space="preserve"> HYPERLINK \l _Toc1751610097 </w:instrText>
      </w:r>
      <w:r>
        <w:fldChar w:fldCharType="separate"/>
      </w:r>
      <w:r>
        <w:rPr>
          <w:rFonts w:ascii="Times New Roman" w:hAnsi="Times New Roman" w:eastAsia="Times New Roman" w:cs="Times New Roman"/>
        </w:rPr>
        <w:t>ПРИЛОЖЕНИЕ Б</w:t>
      </w:r>
      <w:r>
        <w:tab/>
      </w:r>
      <w:r>
        <w:fldChar w:fldCharType="begin"/>
      </w:r>
      <w:r>
        <w:instrText xml:space="preserve"> PAGEREF _Toc1751610097 \h </w:instrText>
      </w:r>
      <w:r>
        <w:fldChar w:fldCharType="separate"/>
      </w:r>
      <w:r>
        <w:t>73</w:t>
      </w:r>
      <w:r>
        <w:fldChar w:fldCharType="end"/>
      </w:r>
      <w:r>
        <w:fldChar w:fldCharType="end"/>
      </w:r>
    </w:p>
    <w:p>
      <w:pPr>
        <w:pStyle w:val="38"/>
        <w:tabs>
          <w:tab w:val="right" w:leader="dot" w:pos="9972"/>
        </w:tabs>
        <w:ind w:left="0" w:leftChars="0" w:firstLine="0" w:firstLineChars="0"/>
      </w:pPr>
      <w:r>
        <w:fldChar w:fldCharType="begin"/>
      </w:r>
      <w:r>
        <w:instrText xml:space="preserve"> HYPERLINK \l _Toc1839569046 </w:instrText>
      </w:r>
      <w:r>
        <w:fldChar w:fldCharType="separate"/>
      </w:r>
      <w:r>
        <w:rPr>
          <w:rFonts w:ascii="Times New Roman" w:hAnsi="Times New Roman" w:eastAsia="Times New Roman" w:cs="Times New Roman"/>
        </w:rPr>
        <w:t>ПРИЛОЖЕНИЕ В</w:t>
      </w:r>
      <w:r>
        <w:tab/>
      </w:r>
      <w:r>
        <w:fldChar w:fldCharType="begin"/>
      </w:r>
      <w:r>
        <w:instrText xml:space="preserve"> PAGEREF _Toc1839569046 \h </w:instrText>
      </w:r>
      <w:r>
        <w:fldChar w:fldCharType="separate"/>
      </w:r>
      <w:r>
        <w:t>74</w:t>
      </w:r>
      <w:r>
        <w:fldChar w:fldCharType="end"/>
      </w:r>
      <w:r>
        <w:fldChar w:fldCharType="end"/>
      </w:r>
    </w:p>
    <w:p>
      <w:pPr>
        <w:pStyle w:val="38"/>
        <w:tabs>
          <w:tab w:val="right" w:leader="dot" w:pos="9972"/>
        </w:tabs>
        <w:ind w:left="0" w:leftChars="0" w:firstLine="0" w:firstLineChars="0"/>
      </w:pPr>
      <w:r>
        <w:fldChar w:fldCharType="begin"/>
      </w:r>
      <w:r>
        <w:instrText xml:space="preserve"> HYPERLINK \l _Toc1782274985 </w:instrText>
      </w:r>
      <w:r>
        <w:fldChar w:fldCharType="separate"/>
      </w:r>
      <w:r>
        <w:rPr>
          <w:rFonts w:ascii="Times New Roman" w:hAnsi="Times New Roman" w:eastAsia="Times New Roman" w:cs="Times New Roman"/>
        </w:rPr>
        <w:t>ПРИЛОЖЕНИЕ Г</w:t>
      </w:r>
      <w:r>
        <w:tab/>
      </w:r>
      <w:r>
        <w:fldChar w:fldCharType="begin"/>
      </w:r>
      <w:r>
        <w:instrText xml:space="preserve"> PAGEREF _Toc1782274985 \h </w:instrText>
      </w:r>
      <w:r>
        <w:fldChar w:fldCharType="separate"/>
      </w:r>
      <w:r>
        <w:t>75</w:t>
      </w:r>
      <w:r>
        <w:fldChar w:fldCharType="end"/>
      </w:r>
      <w:r>
        <w:fldChar w:fldCharType="end"/>
      </w:r>
    </w:p>
    <w:p>
      <w:pPr>
        <w:pStyle w:val="38"/>
        <w:tabs>
          <w:tab w:val="right" w:leader="dot" w:pos="9972"/>
        </w:tabs>
        <w:ind w:left="0" w:leftChars="0" w:firstLine="0" w:firstLineChars="0"/>
      </w:pPr>
      <w:r>
        <w:fldChar w:fldCharType="begin"/>
      </w:r>
      <w:r>
        <w:instrText xml:space="preserve"> HYPERLINK \l _Toc736338805 </w:instrText>
      </w:r>
      <w:r>
        <w:fldChar w:fldCharType="separate"/>
      </w:r>
      <w:r>
        <w:rPr>
          <w:rFonts w:ascii="Times New Roman" w:hAnsi="Times New Roman" w:eastAsia="Times New Roman" w:cs="Times New Roman"/>
        </w:rPr>
        <w:t>ПРИЛОЖЕНИЕ Д</w:t>
      </w:r>
      <w:r>
        <w:tab/>
      </w:r>
      <w:r>
        <w:fldChar w:fldCharType="begin"/>
      </w:r>
      <w:r>
        <w:instrText xml:space="preserve"> PAGEREF _Toc736338805 \h </w:instrText>
      </w:r>
      <w:r>
        <w:fldChar w:fldCharType="separate"/>
      </w:r>
      <w:r>
        <w:t>77</w:t>
      </w:r>
      <w:r>
        <w:fldChar w:fldCharType="end"/>
      </w:r>
      <w:r>
        <w:fldChar w:fldCharType="end"/>
      </w:r>
    </w:p>
    <w:p>
      <w:pPr>
        <w:pStyle w:val="40"/>
        <w:tabs>
          <w:tab w:val="right" w:leader="dot" w:pos="9972"/>
        </w:tabs>
        <w:ind w:left="0" w:leftChars="0" w:firstLine="0" w:firstLineChars="0"/>
      </w:pPr>
      <w:r>
        <w:fldChar w:fldCharType="begin"/>
      </w:r>
      <w:r>
        <w:instrText xml:space="preserve"> HYPERLINK \l _Toc635678474 </w:instrText>
      </w:r>
      <w:r>
        <w:fldChar w:fldCharType="separate"/>
      </w:r>
      <w:r>
        <w:rPr>
          <w:rFonts w:ascii="Times New Roman" w:hAnsi="Times New Roman" w:eastAsia="Times New Roman" w:cs="Times New Roman"/>
        </w:rPr>
        <w:t>Д.1. Установка станции оператора</w:t>
      </w:r>
      <w:r>
        <w:tab/>
      </w:r>
      <w:r>
        <w:fldChar w:fldCharType="begin"/>
      </w:r>
      <w:r>
        <w:instrText xml:space="preserve"> PAGEREF _Toc635678474 \h </w:instrText>
      </w:r>
      <w:r>
        <w:fldChar w:fldCharType="separate"/>
      </w:r>
      <w:r>
        <w:t>77</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_Toc2064406152 </w:instrText>
      </w:r>
      <w:r>
        <w:fldChar w:fldCharType="separate"/>
      </w:r>
      <w:r>
        <w:rPr>
          <w:rFonts w:ascii="Times New Roman" w:hAnsi="Times New Roman" w:eastAsia="Times New Roman" w:cs="Times New Roman"/>
        </w:rPr>
        <w:t>Д.2. Вход в систему и приём заявки</w:t>
      </w:r>
      <w:r>
        <w:tab/>
      </w:r>
      <w:r>
        <w:fldChar w:fldCharType="begin"/>
      </w:r>
      <w:r>
        <w:instrText xml:space="preserve"> PAGEREF _Toc2064406152 \h </w:instrText>
      </w:r>
      <w:r>
        <w:fldChar w:fldCharType="separate"/>
      </w:r>
      <w:r>
        <w:t>77</w:t>
      </w:r>
      <w:r>
        <w:fldChar w:fldCharType="end"/>
      </w:r>
      <w:r>
        <w:fldChar w:fldCharType="end"/>
      </w:r>
    </w:p>
    <w:p>
      <w:pPr>
        <w:pStyle w:val="40"/>
        <w:tabs>
          <w:tab w:val="right" w:leader="dot" w:pos="9972"/>
        </w:tabs>
        <w:ind w:left="0" w:leftChars="0" w:firstLine="0" w:firstLineChars="0"/>
      </w:pPr>
      <w:r>
        <w:fldChar w:fldCharType="begin"/>
      </w:r>
      <w:r>
        <w:instrText xml:space="preserve"> HYPERLINK \l _Toc964235642 </w:instrText>
      </w:r>
      <w:r>
        <w:fldChar w:fldCharType="separate"/>
      </w:r>
      <w:r>
        <w:rPr>
          <w:rFonts w:ascii="Times New Roman" w:hAnsi="Times New Roman" w:eastAsia="Times New Roman" w:cs="Times New Roman"/>
        </w:rPr>
        <w:t>Д.3. Подключение к борту и калибровка управления</w:t>
      </w:r>
      <w:r>
        <w:tab/>
      </w:r>
      <w:r>
        <w:fldChar w:fldCharType="begin"/>
      </w:r>
      <w:r>
        <w:instrText xml:space="preserve"> PAGEREF _Toc964235642 \h </w:instrText>
      </w:r>
      <w:r>
        <w:fldChar w:fldCharType="separate"/>
      </w:r>
      <w:r>
        <w:t>77</w:t>
      </w:r>
      <w:r>
        <w:fldChar w:fldCharType="end"/>
      </w:r>
      <w:r>
        <w:fldChar w:fldCharType="end"/>
      </w:r>
    </w:p>
    <w:p>
      <w:pPr>
        <w:pStyle w:val="40"/>
        <w:tabs>
          <w:tab w:val="right" w:leader="dot" w:pos="9972"/>
        </w:tabs>
        <w:ind w:left="0" w:leftChars="0" w:firstLine="0" w:firstLineChars="0"/>
      </w:pPr>
      <w:r>
        <w:fldChar w:fldCharType="begin"/>
      </w:r>
      <w:r>
        <w:instrText xml:space="preserve"> HYPERLINK \l _Toc2048212875 </w:instrText>
      </w:r>
      <w:r>
        <w:fldChar w:fldCharType="separate"/>
      </w:r>
      <w:r>
        <w:rPr>
          <w:rFonts w:ascii="Times New Roman" w:hAnsi="Times New Roman" w:eastAsia="Times New Roman" w:cs="Times New Roman"/>
        </w:rPr>
        <w:t>Д.4. Полёт, наблюдение и сброс груза</w:t>
      </w:r>
      <w:r>
        <w:tab/>
      </w:r>
      <w:r>
        <w:fldChar w:fldCharType="begin"/>
      </w:r>
      <w:r>
        <w:instrText xml:space="preserve"> PAGEREF _Toc2048212875 \h </w:instrText>
      </w:r>
      <w:r>
        <w:fldChar w:fldCharType="separate"/>
      </w:r>
      <w:r>
        <w:t>77</w:t>
      </w:r>
      <w:r>
        <w:fldChar w:fldCharType="end"/>
      </w:r>
      <w:r>
        <w:fldChar w:fldCharType="end"/>
      </w:r>
    </w:p>
    <w:p>
      <w:pPr>
        <w:pStyle w:val="40"/>
        <w:tabs>
          <w:tab w:val="right" w:leader="dot" w:pos="9972"/>
        </w:tabs>
        <w:ind w:left="0" w:leftChars="0" w:firstLine="0" w:firstLineChars="0"/>
      </w:pPr>
      <w:r>
        <w:fldChar w:fldCharType="begin"/>
      </w:r>
      <w:r>
        <w:instrText xml:space="preserve"> HYPERLINK \l _Toc739090051 </w:instrText>
      </w:r>
      <w:r>
        <w:fldChar w:fldCharType="separate"/>
      </w:r>
      <w:r>
        <w:rPr>
          <w:rFonts w:ascii="Times New Roman" w:hAnsi="Times New Roman" w:eastAsia="Times New Roman" w:cs="Times New Roman"/>
        </w:rPr>
        <w:t>Д.5. Нештатные ситуации</w:t>
      </w:r>
      <w:r>
        <w:tab/>
      </w:r>
      <w:r>
        <w:fldChar w:fldCharType="begin"/>
      </w:r>
      <w:r>
        <w:instrText xml:space="preserve"> PAGEREF _Toc739090051 \h </w:instrText>
      </w:r>
      <w:r>
        <w:fldChar w:fldCharType="separate"/>
      </w:r>
      <w:r>
        <w:t>78</w:t>
      </w:r>
      <w:r>
        <w:fldChar w:fldCharType="end"/>
      </w:r>
      <w:r>
        <w:fldChar w:fldCharType="end"/>
      </w:r>
    </w:p>
    <w:p>
      <w:pPr>
        <w:pStyle w:val="38"/>
        <w:tabs>
          <w:tab w:val="right" w:leader="dot" w:pos="9972"/>
        </w:tabs>
        <w:ind w:left="0" w:leftChars="0" w:firstLine="0" w:firstLineChars="0"/>
      </w:pPr>
      <w:r>
        <w:fldChar w:fldCharType="begin"/>
      </w:r>
      <w:r>
        <w:instrText xml:space="preserve"> HYPERLINK \l _Toc552155671 </w:instrText>
      </w:r>
      <w:r>
        <w:fldChar w:fldCharType="separate"/>
      </w:r>
      <w:r>
        <w:rPr>
          <w:rFonts w:ascii="Times New Roman" w:hAnsi="Times New Roman" w:eastAsia="Times New Roman" w:cs="Times New Roman"/>
        </w:rPr>
        <w:t>ПРИЛОЖЕНИЕ Е</w:t>
      </w:r>
      <w:r>
        <w:tab/>
      </w:r>
      <w:r>
        <w:fldChar w:fldCharType="begin"/>
      </w:r>
      <w:r>
        <w:instrText xml:space="preserve"> PAGEREF _Toc552155671 \h </w:instrText>
      </w:r>
      <w:r>
        <w:fldChar w:fldCharType="separate"/>
      </w:r>
      <w:r>
        <w:t>79</w:t>
      </w:r>
      <w:r>
        <w:fldChar w:fldCharType="end"/>
      </w:r>
      <w:r>
        <w:fldChar w:fldCharType="end"/>
      </w:r>
    </w:p>
    <w:p>
      <w:pPr>
        <w:pStyle w:val="38"/>
        <w:tabs>
          <w:tab w:val="right" w:leader="dot" w:pos="9972"/>
        </w:tabs>
        <w:ind w:left="0" w:leftChars="0" w:firstLine="0" w:firstLineChars="0"/>
      </w:pPr>
      <w:r>
        <w:fldChar w:fldCharType="begin"/>
      </w:r>
      <w:r>
        <w:instrText xml:space="preserve"> HYPERLINK \l _Toc912500253 </w:instrText>
      </w:r>
      <w:r>
        <w:fldChar w:fldCharType="separate"/>
      </w:r>
      <w:r>
        <w:rPr>
          <w:rFonts w:ascii="Times New Roman" w:hAnsi="Times New Roman" w:eastAsia="Times New Roman" w:cs="Times New Roman"/>
        </w:rPr>
        <w:t>ПРИЛОЖЕНИЕ Ж</w:t>
      </w:r>
      <w:r>
        <w:tab/>
      </w:r>
      <w:r>
        <w:fldChar w:fldCharType="begin"/>
      </w:r>
      <w:r>
        <w:instrText xml:space="preserve"> PAGEREF _Toc912500253 \h </w:instrText>
      </w:r>
      <w:r>
        <w:fldChar w:fldCharType="separate"/>
      </w:r>
      <w:r>
        <w:t>80</w:t>
      </w:r>
      <w:r>
        <w:fldChar w:fldCharType="end"/>
      </w:r>
      <w:r>
        <w:fldChar w:fldCharType="end"/>
      </w:r>
    </w:p>
    <w:p>
      <w:pPr>
        <w:ind w:left="0" w:leftChars="0" w:firstLine="0" w:firstLineChars="0"/>
      </w:pPr>
      <w:r>
        <w:fldChar w:fldCharType="end"/>
      </w:r>
    </w:p>
    <w:p>
      <w:pPr>
        <w:pStyle w:val="2"/>
        <w:pageBreakBefore/>
        <w:spacing w:after="240"/>
        <w:ind w:firstLine="709"/>
        <w:jc w:val="both"/>
        <w:rPr>
          <w:rFonts w:ascii="Times New Roman" w:hAnsi="Times New Roman" w:eastAsia="Times New Roman" w:cs="Times New Roman"/>
          <w:b/>
        </w:rPr>
        <w:sectPr>
          <w:pgSz w:w="12240" w:h="15840"/>
          <w:pgMar w:top="1134" w:right="567" w:bottom="1134" w:left="1701" w:header="720" w:footer="720" w:gutter="0"/>
          <w:cols w:space="720" w:num="1"/>
          <w:docGrid w:linePitch="360" w:charSpace="0"/>
        </w:sectPr>
      </w:pPr>
      <w:bookmarkStart w:id="0" w:name="_Toc79166504"/>
    </w:p>
    <w:p>
      <w:pPr>
        <w:pStyle w:val="2"/>
        <w:pageBreakBefore/>
        <w:spacing w:after="240"/>
        <w:ind w:firstLine="709"/>
        <w:jc w:val="both"/>
      </w:pPr>
      <w:r>
        <w:rPr>
          <w:rFonts w:ascii="Times New Roman" w:hAnsi="Times New Roman" w:eastAsia="Times New Roman" w:cs="Times New Roman"/>
          <w:b/>
        </w:rPr>
        <w:t>СПИСОК ИСПОЛЬЗУЕМЫХ СОКРАЩЕНИЙ</w:t>
      </w:r>
      <w:bookmarkEnd w:id="0"/>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cs="Times New Roman"/>
          <w:lang w:val="ru-RU"/>
        </w:rPr>
        <w:t>Б</w:t>
      </w:r>
      <w:r>
        <w:rPr>
          <w:rFonts w:ascii="Times New Roman" w:hAnsi="Times New Roman" w:eastAsia="Times New Roman" w:cs="Times New Roman"/>
        </w:rPr>
        <w:t>ПЛА – беспилотный летательный аппарат;</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ПО – программное обеспечение;</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ИС – информационная система;</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GCS (Ground Control Station) – наземная станция управления (станция оператора);</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FC (Flight Controller) – полётный контроллер;</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CRSF (Crossfire) – протокол обмена приёмника и полётного контроллера;</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MAVLink – протокол обмена данными с полётным контроллером;</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RC (Remote Control) – команды дистанционного управления;</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UART – последовательный интерфейс передачи данных;</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AUX – вспомогательный канал управления (используется для сброса груза);</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WebRTC (Web Real-Time Communication) – передача медиа и данных «точка-точка»;</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ICE / STUN / TURN – протокол и серверы установления соединения через NAT;</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SDP (Session Description Protocol) – протокол описания параметров медиасессии;</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NAT (Network Address Translation) – преобразование сетевых адресов;</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RTP / SRTP – протокол передачи медиа в реальном времени и его защищённая версия;</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DTLS – защита транспортного уровня для дейтаграмм;</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API (Application Programming Interface) – программный интерфейс приложения;</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REST (Representational State Transfer) – архитектурный стиль веб-интерфейсов;</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JWT (JSON Web Token) – формат токена авторизации;</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C4 – модель визуализации архитектуры (контекст, контейнеры, компоненты, код);</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UML – унифицированный язык моделирования;</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hint="default" w:cs="Times New Roman"/>
          <w:lang w:val="en-US"/>
        </w:rPr>
        <w:t>I</w:t>
      </w:r>
      <w:r>
        <w:rPr>
          <w:rFonts w:ascii="Times New Roman" w:hAnsi="Times New Roman" w:eastAsia="Times New Roman" w:cs="Times New Roman"/>
        </w:rPr>
        <w:t>DEF0 – методология функционального моделирования (SADT);</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GUI – графический интерфейс пользователя;</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RPi (Raspberry Pi) – одноплатный компьютер бортового модуля;</w:t>
      </w:r>
    </w:p>
    <w:p>
      <w:pPr>
        <w:keepNext w:val="0"/>
        <w:keepLines w:val="0"/>
        <w:pageBreakBefore w:val="0"/>
        <w:widowControl/>
        <w:kinsoku/>
        <w:wordWrap/>
        <w:overflowPunct/>
        <w:topLinePunct w:val="0"/>
        <w:autoSpaceDE/>
        <w:autoSpaceDN/>
        <w:bidi w:val="0"/>
        <w:adjustRightInd/>
        <w:snapToGrid/>
        <w:ind w:left="0" w:firstLine="350" w:firstLineChars="125"/>
        <w:textAlignment w:val="auto"/>
      </w:pPr>
      <w:r>
        <w:rPr>
          <w:rFonts w:ascii="Times New Roman" w:hAnsi="Times New Roman" w:eastAsia="Times New Roman" w:cs="Times New Roman"/>
        </w:rPr>
        <w:t>QGC (QGroundControl) – наземная станция для протокола MAVLink.</w:t>
      </w:r>
    </w:p>
    <w:p>
      <w:pPr>
        <w:pStyle w:val="2"/>
        <w:pageBreakBefore/>
        <w:spacing w:after="240"/>
        <w:ind w:firstLine="709"/>
        <w:jc w:val="both"/>
      </w:pPr>
      <w:bookmarkStart w:id="1" w:name="_Toc442296186"/>
      <w:r>
        <w:rPr>
          <w:rFonts w:ascii="Times New Roman" w:hAnsi="Times New Roman" w:eastAsia="Times New Roman" w:cs="Times New Roman"/>
          <w:b/>
        </w:rPr>
        <w:t>ВВЕДЕНИЕ</w:t>
      </w:r>
      <w:bookmarkEnd w:id="1"/>
    </w:p>
    <w:p>
      <w:pPr>
        <w:rPr>
          <w:rFonts w:hint="default"/>
        </w:rPr>
      </w:pPr>
      <w:r>
        <w:rPr>
          <w:rFonts w:hint="default"/>
        </w:rPr>
        <w:t>Беспилотные технологии меняют географию городской доставки. Малогабаритный груз отправляют по воздуху – над пробками, мимо перекрытых улиц, в обход наземной логистики. Острее всего этого не хватает медицине: пробы и биоматериалы, компоненты крови, вакцины, препараты экстренного применения. Здесь счёт идёт на минуты.</w:t>
      </w:r>
    </w:p>
    <w:p>
      <w:pPr>
        <w:rPr>
          <w:rFonts w:hint="default"/>
        </w:rPr>
      </w:pPr>
      <w:r>
        <w:rPr>
          <w:rFonts w:hint="default"/>
        </w:rPr>
        <w:t>Промышленные платформы управления беспилотниками остаются закрытыми и дорогими. Поставляют их, как правило, в жёсткой связке с конкретным аппаратом, и разорвать эту связку покупатель не может. Для небольшой организации или для дрона, собранного самостоятельно, такая модель становится серьёзным барьером. Отсюда и запрос: открытое, переносимое, недорогое программное обеспечение, позволяющее оператору удалённо пилотировать серийный беспилотник, видеть видеопоток с борта без ощутимой задержки и сбрасывать груз в заданной точке.</w:t>
      </w:r>
    </w:p>
    <w:p>
      <w:pPr>
        <w:rPr>
          <w:rFonts w:hint="default"/>
        </w:rPr>
      </w:pPr>
      <w:r>
        <w:rPr>
          <w:rFonts w:hint="default"/>
        </w:rPr>
        <w:t>Система Mavix складывается из двух взаимодополняющих частей. Учётом операторов, дронов и заявок занимается информационная система управления доставкой – серверная часть и веб-кабинет администратора. Настоящая работа посвящена другому – аппаратно-программному комплексу. Это бортовой модуль беспилотника и настольная станция оператора, на которых держится сам полёт. Передача видео и телеметрии, дистанционное пилотирование, сброс груза. Серверная часть выступает здесь лишь как внешняя система.</w:t>
      </w:r>
    </w:p>
    <w:p>
      <w:pPr>
        <w:rPr>
          <w:rFonts w:hint="default"/>
        </w:rPr>
      </w:pPr>
      <w:r>
        <w:rPr>
          <w:rFonts w:hint="default"/>
        </w:rPr>
        <w:t>Спрос на доступные средства управления доставочными беспилотниками устойчиво растёт. Сами комплексы всё чаще проектируют с разделением аппаратной и программной частей. При этом открытых решений, пригодных для самосборных аппаратов и недорогого оборудования, по-прежнему недостаёт. Этим разрывом и определяется актуальность.</w:t>
      </w:r>
    </w:p>
    <w:p>
      <w:pPr>
        <w:rPr>
          <w:rFonts w:hint="default"/>
        </w:rPr>
      </w:pPr>
      <w:r>
        <w:rPr>
          <w:rFonts w:hint="default"/>
        </w:rPr>
        <w:t>Объект исследования – процесс дистанционного управления беспилотным летательным аппаратом при доставке груза. Предмет</w:t>
      </w:r>
      <w:r>
        <w:rPr>
          <w:rFonts w:hint="default"/>
          <w:lang w:val="en-US"/>
        </w:rPr>
        <w:t xml:space="preserve"> </w:t>
      </w:r>
      <w:r>
        <w:rPr>
          <w:rFonts w:hint="default"/>
          <w:lang w:val="ru-RU"/>
        </w:rPr>
        <w:t xml:space="preserve">исследования </w:t>
      </w:r>
      <w:r>
        <w:rPr>
          <w:rFonts w:hint="default"/>
        </w:rPr>
        <w:t>–</w:t>
      </w:r>
      <w:r>
        <w:rPr>
          <w:rFonts w:hint="default"/>
          <w:lang w:val="ru-RU"/>
        </w:rPr>
        <w:t xml:space="preserve"> </w:t>
      </w:r>
      <w:r>
        <w:rPr>
          <w:rFonts w:hint="default"/>
        </w:rPr>
        <w:t>программное обеспечение бортового модуля и станции оператора, через которое проходят видео, телеметрия, команды пилотирования и сброс груза.</w:t>
      </w:r>
    </w:p>
    <w:p>
      <w:pPr>
        <w:rPr>
          <w:rFonts w:hint="default"/>
        </w:rPr>
      </w:pPr>
      <w:r>
        <w:rPr>
          <w:rFonts w:hint="default"/>
        </w:rPr>
        <w:t>Цель работы – разработать аппаратно-программный комплекс из бортового модуля и станции оператора для доставки малогабаритных грузов беспилотными летательными аппаратами. Достижение цели потребовало решить ряд задач:</w:t>
      </w:r>
    </w:p>
    <w:p>
      <w:pPr>
        <w:keepNext w:val="0"/>
        <w:keepLines w:val="0"/>
        <w:pageBreakBefore w:val="0"/>
        <w:widowControl/>
        <w:numPr>
          <w:ilvl w:val="0"/>
          <w:numId w:val="7"/>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проанализировать предметную область и существующие решения, сформировать требования к комплексу;</w:t>
      </w:r>
    </w:p>
    <w:p>
      <w:pPr>
        <w:keepNext w:val="0"/>
        <w:keepLines w:val="0"/>
        <w:pageBreakBefore w:val="0"/>
        <w:widowControl/>
        <w:numPr>
          <w:ilvl w:val="0"/>
          <w:numId w:val="7"/>
        </w:numPr>
        <w:kinsoku/>
        <w:wordWrap/>
        <w:overflowPunct/>
        <w:topLinePunct w:val="0"/>
        <w:autoSpaceDE/>
        <w:autoSpaceDN/>
        <w:bidi w:val="0"/>
        <w:adjustRightInd/>
        <w:snapToGrid/>
        <w:ind w:left="0" w:leftChars="0" w:firstLine="709" w:firstLineChars="0"/>
        <w:textAlignment w:val="auto"/>
        <w:rPr>
          <w:rFonts w:hint="default"/>
        </w:rPr>
      </w:pPr>
      <w:r>
        <w:rPr>
          <w:rFonts w:hint="default"/>
        </w:rPr>
        <w:t>спроектировать архитектуру бортового модуля и станции оператора, опираясь на модель C4 и язык UML;</w:t>
      </w:r>
    </w:p>
    <w:p>
      <w:pPr>
        <w:keepNext w:val="0"/>
        <w:keepLines w:val="0"/>
        <w:pageBreakBefore w:val="0"/>
        <w:widowControl/>
        <w:numPr>
          <w:ilvl w:val="0"/>
          <w:numId w:val="7"/>
        </w:numPr>
        <w:kinsoku/>
        <w:wordWrap/>
        <w:overflowPunct/>
        <w:topLinePunct w:val="0"/>
        <w:autoSpaceDE/>
        <w:autoSpaceDN/>
        <w:bidi w:val="0"/>
        <w:adjustRightInd/>
        <w:snapToGrid/>
        <w:ind w:left="0" w:leftChars="0" w:firstLine="709" w:firstLineChars="0"/>
        <w:textAlignment w:val="auto"/>
        <w:rPr>
          <w:rFonts w:hint="default"/>
        </w:rPr>
      </w:pPr>
      <w:r>
        <w:rPr>
          <w:rFonts w:hint="default"/>
        </w:rPr>
        <w:t>реализовать бортовой модуль – захват и трансляцию видео, связь с полётным контроллером, приём команд управления, сброс груза;</w:t>
      </w:r>
    </w:p>
    <w:p>
      <w:pPr>
        <w:keepNext w:val="0"/>
        <w:keepLines w:val="0"/>
        <w:pageBreakBefore w:val="0"/>
        <w:widowControl/>
        <w:numPr>
          <w:ilvl w:val="0"/>
          <w:numId w:val="7"/>
        </w:numPr>
        <w:kinsoku/>
        <w:wordWrap/>
        <w:overflowPunct/>
        <w:topLinePunct w:val="0"/>
        <w:autoSpaceDE/>
        <w:autoSpaceDN/>
        <w:bidi w:val="0"/>
        <w:adjustRightInd/>
        <w:snapToGrid/>
        <w:ind w:left="0" w:leftChars="0" w:firstLine="709" w:firstLineChars="0"/>
        <w:textAlignment w:val="auto"/>
        <w:rPr>
          <w:rFonts w:hint="default"/>
        </w:rPr>
      </w:pPr>
      <w:r>
        <w:rPr>
          <w:rFonts w:hint="default"/>
        </w:rPr>
        <w:t>реализовать станцию оператора – приём видео и телеметрии, пилотирование с геймпада, отображение карты, управление сбросом груза;</w:t>
      </w:r>
    </w:p>
    <w:p>
      <w:pPr>
        <w:keepNext w:val="0"/>
        <w:keepLines w:val="0"/>
        <w:pageBreakBefore w:val="0"/>
        <w:widowControl/>
        <w:numPr>
          <w:ilvl w:val="0"/>
          <w:numId w:val="7"/>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протестировать комплекс и оценить его качество;</w:t>
      </w:r>
    </w:p>
    <w:p>
      <w:pPr>
        <w:keepNext w:val="0"/>
        <w:keepLines w:val="0"/>
        <w:pageBreakBefore w:val="0"/>
        <w:widowControl/>
        <w:numPr>
          <w:ilvl w:val="0"/>
          <w:numId w:val="7"/>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выполнить технико-экономическое обоснование и проработать вопросы безопасности жизнедеятельности.</w:t>
      </w:r>
    </w:p>
    <w:p>
      <w:pPr>
        <w:rPr>
          <w:rFonts w:hint="default"/>
        </w:rPr>
      </w:pPr>
      <w:r>
        <w:rPr>
          <w:rFonts w:hint="default"/>
        </w:rPr>
        <w:t>Итог работы – действующий комплекс. Переносимый, целиком построенный на открытых технологиях, без привязки к одному поставщику. Его можно применить и на серийном аппарате, и на самосборном, когда требуется срочно доставить малогабаритный груз</w:t>
      </w:r>
    </w:p>
    <w:p/>
    <w:p>
      <w:pPr>
        <w:pStyle w:val="2"/>
        <w:pageBreakBefore/>
        <w:spacing w:after="240"/>
        <w:ind w:firstLine="709"/>
        <w:jc w:val="both"/>
      </w:pPr>
      <w:bookmarkStart w:id="2" w:name="_Toc1186786693"/>
      <w:r>
        <w:rPr>
          <w:rFonts w:ascii="Times New Roman" w:hAnsi="Times New Roman" w:eastAsia="Times New Roman" w:cs="Times New Roman"/>
          <w:b/>
        </w:rPr>
        <w:t>ГЛАВА 1. АНАЛИЗ ПРЕДМЕТНОЙ ОБЛАСТИ И ФОРМИРОВАНИЕ ТРЕБОВАНИЙ</w:t>
      </w:r>
      <w:bookmarkEnd w:id="2"/>
    </w:p>
    <w:p>
      <w:r>
        <w:rPr>
          <w:rFonts w:ascii="Times New Roman" w:hAnsi="Times New Roman" w:eastAsia="Times New Roman" w:cs="Times New Roman"/>
        </w:rPr>
        <w:t>Глава посвящена срочной доставке малогабаритных грузов беспилотными летательными аппаратами. Разобраны существующие программные решения. На этой основе поставлена задача на разработку и сформированы функциональные и нефункциональные требования к аппаратно-программному комплексу.</w:t>
      </w:r>
    </w:p>
    <w:p>
      <w:pPr>
        <w:pStyle w:val="3"/>
        <w:spacing w:before="200" w:after="120"/>
        <w:ind w:firstLine="709"/>
        <w:jc w:val="both"/>
      </w:pPr>
      <w:bookmarkStart w:id="3" w:name="_Toc975557612"/>
      <w:r>
        <w:rPr>
          <w:rFonts w:ascii="Times New Roman" w:hAnsi="Times New Roman" w:eastAsia="Times New Roman" w:cs="Times New Roman"/>
          <w:b/>
        </w:rPr>
        <w:t>1.1. Характеристика предметной области</w:t>
      </w:r>
      <w:bookmarkEnd w:id="3"/>
    </w:p>
    <w:p>
      <w:pPr>
        <w:pStyle w:val="4"/>
        <w:spacing w:before="120" w:after="80"/>
        <w:ind w:firstLine="709"/>
        <w:jc w:val="both"/>
      </w:pPr>
      <w:bookmarkStart w:id="4" w:name="_Toc310595775"/>
      <w:r>
        <w:rPr>
          <w:rFonts w:ascii="Times New Roman" w:hAnsi="Times New Roman" w:eastAsia="Times New Roman" w:cs="Times New Roman"/>
          <w:b/>
        </w:rPr>
        <w:t>1.1.1. Общая характеристика и основные понятия</w:t>
      </w:r>
      <w:bookmarkEnd w:id="4"/>
    </w:p>
    <w:p>
      <w:r>
        <w:rPr>
          <w:rFonts w:ascii="Times New Roman" w:hAnsi="Times New Roman" w:eastAsia="Times New Roman" w:cs="Times New Roman"/>
        </w:rPr>
        <w:t>Работа охватывает дистанционное управление беспилотным летательным аппаратом в ходе доставки малогабаритного груза. Малогабаритный груз – это отправление массой до трёх килограммов, для которого критично время доставки. Сюда относят медицинские пробы и биоматериалы, компоненты крови, вакцины, лекарственные препараты, а также небольшие документы и комплектующие.</w:t>
      </w:r>
    </w:p>
    <w:p>
      <w:r>
        <w:rPr>
          <w:rFonts w:ascii="Times New Roman" w:hAnsi="Times New Roman" w:eastAsia="Times New Roman" w:cs="Times New Roman"/>
        </w:rPr>
        <w:t>Рынок доставки беспилотниками растёт устойчиво. По оценке MarketsandMarkets, объём мирового рынка доставки грузов дронами увеличился с 693,3 млн долларов в 2024 году до 992,6 млн в 2025-м, а к 2030 году достигнет 4 666 млн долларов при среднегодовом темпе роста (CAGR) около 37 процентов [36]. Близкие прогнозы дают и другие аналитики: Fortune Business Insights оценивает рынок услуг дроновой доставки в 3,47 млрд долларов в 2025 году с ростом до 20,98 млрд к 2034-му [37]. Запускаются проекты перевозки медицинских грузов и посылок, постепенно складывается нормативная база, дешевеют сами аппараты и полётные контроллеры. Управляющее программное обеспечение при этом остаётся в основном закрытым и продаётся в составе дорогих платформ.</w:t>
      </w:r>
    </w:p>
    <w:p>
      <w:r>
        <w:rPr>
          <w:rFonts w:ascii="Times New Roman" w:hAnsi="Times New Roman" w:eastAsia="Times New Roman" w:cs="Times New Roman"/>
        </w:rPr>
        <w:t>Перечислим основные понятия. Беспилотный летательный аппарат – воздушное судно без экипажа на борту, управляемое дистанционно или автономно. Бортовой модуль – одноплатный компьютер на борту, который захватывает видео, обменивается данными с полётным контроллером и держит связь с оператором. Полётный контроллер (FC) – электронный блок, напрямую управляющий двигателями и стабилизацией. Станция оператора (наземная станция, GCS) – настольное приложение для наблюдения за видео и телеметрией и для пилотирования. Сброс груза – управляемое отделение груза в точке назначения через вспомогательный канал управления (AUX) и сервопривод.</w:t>
      </w:r>
    </w:p>
    <w:p>
      <w:r>
        <w:rPr>
          <w:rFonts w:ascii="Times New Roman" w:hAnsi="Times New Roman" w:eastAsia="Times New Roman" w:cs="Times New Roman"/>
        </w:rPr>
        <w:t>Комплекс выступает исполнительным звеном доставки. Учётом заявок и парка он не занимается – это забота информационной системы, внешней по отношению к комплексу. Его дело – физическое выполнение полёта: передача видео и телеметрии оператору, приём и проброс команд управления на полётный контроллер, сброс груза.</w:t>
      </w:r>
    </w:p>
    <w:p>
      <w:pPr>
        <w:pStyle w:val="4"/>
        <w:spacing w:before="120" w:after="80"/>
        <w:ind w:firstLine="709"/>
        <w:jc w:val="both"/>
      </w:pPr>
      <w:bookmarkStart w:id="5" w:name="_Toc2026687307"/>
      <w:r>
        <w:rPr>
          <w:rFonts w:ascii="Times New Roman" w:hAnsi="Times New Roman" w:eastAsia="Times New Roman" w:cs="Times New Roman"/>
          <w:b/>
        </w:rPr>
        <w:t>1.1.2. Анализ процесса доставки (AS-IS и TO-BE)</w:t>
      </w:r>
      <w:bookmarkEnd w:id="5"/>
    </w:p>
    <w:p>
      <w:r>
        <w:rPr>
          <w:rFonts w:ascii="Times New Roman" w:hAnsi="Times New Roman" w:eastAsia="Times New Roman" w:cs="Times New Roman"/>
        </w:rPr>
        <w:t>Чтобы определить роль комплекса, процесс срочной доставки рассмотрен в двух состояниях – текущем (AS-IS, без автоматизированного комплекса) и целевом (TO-BE, с применением комплекса). Использована методология функционального моделирования IDEF0. На верхнем уровне процесс предстаёт единой функцией «Выполнить срочную доставку малогабаритного груза», границы которой заданы стрелками вход-управление-выход-механизм (ICOM). Контекстная диаграмма приведена на рисунке 1.1.</w:t>
      </w:r>
    </w:p>
    <w:p>
      <w:pPr>
        <w:spacing w:before="120"/>
        <w:ind w:firstLine="0"/>
        <w:jc w:val="center"/>
      </w:pPr>
      <w:r>
        <w:rPr>
          <w:rFonts w:ascii="Times New Roman" w:hAnsi="Times New Roman" w:eastAsia="Times New Roman" w:cs="Times New Roman"/>
        </w:rPr>
        <w:drawing>
          <wp:inline distT="0" distB="0" distL="114300" distR="114300">
            <wp:extent cx="5759450" cy="3020060"/>
            <wp:effectExtent l="0" t="0" r="127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000" cy="3020488"/>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1.1 – Контекстная диаграмма IDEF0 (A-0)</w:t>
      </w:r>
    </w:p>
    <w:p>
      <w:r>
        <w:rPr>
          <w:rFonts w:ascii="Times New Roman" w:hAnsi="Times New Roman" w:eastAsia="Times New Roman" w:cs="Times New Roman"/>
        </w:rPr>
        <w:t>Входы функции – заявка на доставку и сам груз. Управляющие воздействия – регламенты полётов беспилотников, маршрут и зона доставки, ограничения по массе. Выходы – доставленный груз, журнал доставки и телеметрия полёта. Механизмы – оператор, беспилотный аппарат, станция оператора и программное обеспечение комплекса.</w:t>
      </w:r>
    </w:p>
    <w:p>
      <w:r>
        <w:rPr>
          <w:rFonts w:ascii="Times New Roman" w:hAnsi="Times New Roman" w:eastAsia="Times New Roman" w:cs="Times New Roman"/>
        </w:rPr>
        <w:t>В текущем состоянии (AS-IS) груз везёт наземный курьер. Декомпозиция процесса без автоматизированного комплекса приведена на рисунке 1.2. Заявку принимают по телефону или в мессенджере, диспетчер назначает курьера и транспорт, груз идёт наземным путём, факт доставки заносят в журнал. Такой процесс медлителен в часы пик.</w:t>
      </w:r>
    </w:p>
    <w:p>
      <w:pPr>
        <w:spacing w:before="120"/>
        <w:ind w:firstLine="0"/>
        <w:jc w:val="center"/>
      </w:pPr>
      <w:r>
        <w:rPr>
          <w:rFonts w:ascii="Times New Roman" w:hAnsi="Times New Roman" w:eastAsia="Times New Roman" w:cs="Times New Roman"/>
        </w:rPr>
        <w:drawing>
          <wp:inline distT="0" distB="0" distL="114300" distR="114300">
            <wp:extent cx="5939790" cy="3181985"/>
            <wp:effectExtent l="0" t="0" r="381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0000" cy="3182143"/>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1.2 – Декомпозиция процесса доставки без комплекса (AS-IS)</w:t>
      </w:r>
    </w:p>
    <w:p>
      <w:r>
        <w:rPr>
          <w:rFonts w:ascii="Times New Roman" w:hAnsi="Times New Roman" w:eastAsia="Times New Roman" w:cs="Times New Roman"/>
        </w:rPr>
        <w:t>В целевом состоянии (TO-BE) процесс перестроен вокруг беспилотника и аппаратно-программного комплекса. Декомпозиция приведена на рисунке 1.3. Заявку принимают и распределяют в системе, оператор устанавливает связь и подключается к борту, ведёт полёт по маршруту с видео и телеметрией перед глазами, затем сбрасывает груз и фиксирует доставку. Время доставки сокращается.</w:t>
      </w:r>
    </w:p>
    <w:p>
      <w:pPr>
        <w:spacing w:before="120"/>
        <w:ind w:firstLine="0"/>
        <w:jc w:val="center"/>
      </w:pPr>
      <w:r>
        <w:rPr>
          <w:rFonts w:ascii="Times New Roman" w:hAnsi="Times New Roman" w:eastAsia="Times New Roman" w:cs="Times New Roman"/>
        </w:rPr>
        <w:drawing>
          <wp:inline distT="0" distB="0" distL="114300" distR="114300">
            <wp:extent cx="5939790" cy="3181985"/>
            <wp:effectExtent l="0" t="0" r="381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0000" cy="3182143"/>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1.3 – Декомпозиция процесса доставки с комплексом (TO-BE)</w:t>
      </w:r>
    </w:p>
    <w:p>
      <w:r>
        <w:rPr>
          <w:rFonts w:ascii="Times New Roman" w:hAnsi="Times New Roman" w:eastAsia="Times New Roman" w:cs="Times New Roman"/>
        </w:rPr>
        <w:t>Сопоставление двух состояний высвечивает ядро целевого процесса. Именно разрабатываемый комплекс берёт на себя его ключевые подфункции – установление связи с бортом, пилотирование и сброс груза. Это и задаёт его функциональные требования.</w:t>
      </w:r>
    </w:p>
    <w:p>
      <w:pPr>
        <w:pStyle w:val="4"/>
        <w:spacing w:before="120" w:after="80"/>
        <w:ind w:firstLine="709"/>
        <w:jc w:val="both"/>
      </w:pPr>
      <w:bookmarkStart w:id="6" w:name="_Toc1195460022"/>
      <w:r>
        <w:rPr>
          <w:rFonts w:ascii="Times New Roman" w:hAnsi="Times New Roman" w:eastAsia="Times New Roman" w:cs="Times New Roman"/>
          <w:b/>
        </w:rPr>
        <w:t>1.1.3. Нормативная база</w:t>
      </w:r>
      <w:bookmarkEnd w:id="6"/>
    </w:p>
    <w:p>
      <w:r>
        <w:rPr>
          <w:rFonts w:ascii="Times New Roman" w:hAnsi="Times New Roman" w:eastAsia="Times New Roman" w:cs="Times New Roman"/>
        </w:rPr>
        <w:t>Использование беспилотников подчиняется Воздушному кодексу Российской Федерации [32], Федеральным правилам использования воздушного пространства (постановление Правительства РФ № 138) [45] и правилам учёта беспилотных гражданских воздушных судов (постановление Правительства РФ № 658) [46]. Для программного обеспечения значимы стандарты жизненного цикла (ГОСТ Р ИСО/МЭК 12207 [9]) и единая система программной документации: ГОСТ 19.402-78 «Описание программы» [10], ГОСТ 19.505-79 «Руководство оператора» [11] и ГОСТ 19.701-90 «Схемы алгоритмов» [44], по которому оформлены блок-схемы в главе 3. Перечисленных норм комплекс не нарушает. Он остаётся инструментом дистанционного пилотирования, а за соблюдение правил полётов отвечает оператор.</w:t>
      </w:r>
    </w:p>
    <w:p>
      <w:pPr>
        <w:pStyle w:val="3"/>
        <w:spacing w:before="200" w:after="120"/>
        <w:ind w:firstLine="709"/>
        <w:jc w:val="both"/>
      </w:pPr>
      <w:bookmarkStart w:id="7" w:name="_Toc301548048"/>
      <w:r>
        <w:rPr>
          <w:rFonts w:ascii="Times New Roman" w:hAnsi="Times New Roman" w:eastAsia="Times New Roman" w:cs="Times New Roman"/>
          <w:b/>
        </w:rPr>
        <w:t>1.2. Исследование существующих программных решений</w:t>
      </w:r>
      <w:bookmarkEnd w:id="7"/>
    </w:p>
    <w:p>
      <w:pPr>
        <w:pStyle w:val="4"/>
        <w:spacing w:before="120" w:after="80"/>
        <w:ind w:firstLine="709"/>
        <w:jc w:val="both"/>
      </w:pPr>
      <w:bookmarkStart w:id="8" w:name="_Toc147191838"/>
      <w:r>
        <w:rPr>
          <w:rFonts w:ascii="Times New Roman" w:hAnsi="Times New Roman" w:eastAsia="Times New Roman" w:cs="Times New Roman"/>
          <w:b/>
        </w:rPr>
        <w:t>1.2.1. Критерии сравнения</w:t>
      </w:r>
      <w:bookmarkEnd w:id="8"/>
    </w:p>
    <w:p>
      <w:r>
        <w:rPr>
          <w:rFonts w:ascii="Times New Roman" w:hAnsi="Times New Roman" w:eastAsia="Times New Roman" w:cs="Times New Roman"/>
        </w:rPr>
        <w:t>Решения оценивались по критериям, существенным для рассматриваемой задачи: открытость и возможность доработки; стоимость владения; привязка к конкретному оборудованию; видеопоток в реальном времени с малой задержкой; поддержка дистанционного пилотирования; поддержка управляемого сброса груза; работа за преобразованием сетевых адресов (NAT).</w:t>
      </w:r>
    </w:p>
    <w:p>
      <w:r>
        <w:rPr>
          <w:rFonts w:ascii="Times New Roman" w:hAnsi="Times New Roman" w:eastAsia="Times New Roman" w:cs="Times New Roman"/>
        </w:rPr>
        <w:t>Отобрано шесть представительных аналогов – от промышленных платформ до отечественных разработок.</w:t>
      </w:r>
    </w:p>
    <w:p>
      <w:pPr>
        <w:pStyle w:val="4"/>
        <w:spacing w:before="120" w:after="80"/>
        <w:ind w:firstLine="709"/>
        <w:jc w:val="both"/>
      </w:pPr>
      <w:bookmarkStart w:id="9" w:name="_Toc407540815"/>
      <w:r>
        <w:rPr>
          <w:rFonts w:ascii="Times New Roman" w:hAnsi="Times New Roman" w:eastAsia="Times New Roman" w:cs="Times New Roman"/>
          <w:b/>
        </w:rPr>
        <w:t>1.2.2. Аналог № 1 – DJI FlightHub 2</w:t>
      </w:r>
      <w:bookmarkEnd w:id="9"/>
    </w:p>
    <w:p>
      <w:r>
        <w:rPr>
          <w:rFonts w:ascii="Times New Roman" w:hAnsi="Times New Roman" w:eastAsia="Times New Roman" w:cs="Times New Roman"/>
        </w:rPr>
        <w:t>DJI FlightHub 2 – облачная платформа управления полётами для аппаратов DJI [38]. Она даёт видеотрансляцию, телеметрию и планирование миссий. Но платформа закрыта, распространяется по подписке и работает лишь с аппаратами производителя. Доработать её или применить на самосборных дронах нельзя.</w:t>
      </w:r>
    </w:p>
    <w:p>
      <w:pPr>
        <w:pStyle w:val="4"/>
        <w:spacing w:before="120" w:after="80"/>
        <w:ind w:firstLine="709"/>
        <w:jc w:val="both"/>
      </w:pPr>
      <w:bookmarkStart w:id="10" w:name="_Toc605730071"/>
      <w:r>
        <w:rPr>
          <w:rFonts w:ascii="Times New Roman" w:hAnsi="Times New Roman" w:eastAsia="Times New Roman" w:cs="Times New Roman"/>
          <w:b/>
        </w:rPr>
        <w:t>1.2.3. Аналог № 2 – Skydio Remote Flight Deck</w:t>
      </w:r>
      <w:bookmarkEnd w:id="10"/>
    </w:p>
    <w:p>
      <w:r>
        <w:rPr>
          <w:rFonts w:ascii="Times New Roman" w:hAnsi="Times New Roman" w:eastAsia="Times New Roman" w:cs="Times New Roman"/>
        </w:rPr>
        <w:t>Skydio Remote Flight Deck отвечает за дистанционное управление аппаратами Skydio [39] с упором на автономность. Решение проприетарное и завязано на дорогую экосистему производителя. Для сторонних аппаратов оно недоступно.</w:t>
      </w:r>
    </w:p>
    <w:p>
      <w:pPr>
        <w:pStyle w:val="4"/>
        <w:spacing w:before="120" w:after="80"/>
        <w:ind w:firstLine="709"/>
        <w:jc w:val="both"/>
      </w:pPr>
      <w:bookmarkStart w:id="11" w:name="_Toc547704771"/>
      <w:r>
        <w:rPr>
          <w:rFonts w:ascii="Times New Roman" w:hAnsi="Times New Roman" w:eastAsia="Times New Roman" w:cs="Times New Roman"/>
          <w:b/>
        </w:rPr>
        <w:t>1.2.4. Аналог № 3 – DroneDeploy</w:t>
      </w:r>
      <w:bookmarkEnd w:id="11"/>
    </w:p>
    <w:p>
      <w:r>
        <w:rPr>
          <w:rFonts w:ascii="Times New Roman" w:hAnsi="Times New Roman" w:eastAsia="Times New Roman" w:cs="Times New Roman"/>
        </w:rPr>
        <w:t>DroneDeploy – платформа картографирования и инспекций [40]. Она сильна в построении карт и обработке снимков. Дистанционное пилотирование в реальном времени и управляемая доставка груза в её задачи не входят.</w:t>
      </w:r>
    </w:p>
    <w:p>
      <w:pPr>
        <w:pStyle w:val="4"/>
        <w:spacing w:before="120" w:after="80"/>
        <w:ind w:firstLine="709"/>
        <w:jc w:val="both"/>
      </w:pPr>
      <w:bookmarkStart w:id="12" w:name="_Toc1195342179"/>
      <w:r>
        <w:rPr>
          <w:rFonts w:ascii="Times New Roman" w:hAnsi="Times New Roman" w:eastAsia="Times New Roman" w:cs="Times New Roman"/>
          <w:b/>
        </w:rPr>
        <w:t>1.2.5. Аналог № 4 – Auterion Suite</w:t>
      </w:r>
      <w:bookmarkEnd w:id="12"/>
    </w:p>
    <w:p>
      <w:r>
        <w:rPr>
          <w:rFonts w:ascii="Times New Roman" w:hAnsi="Times New Roman" w:eastAsia="Times New Roman" w:cs="Times New Roman"/>
        </w:rPr>
        <w:t>Auterion Suite [41] – коммерческая платформа управления парком на открытом стеке PX4. Она гибче проприетарных решений. Однако рассчитана на промышленное внедрение, требует сертифицированного оборудования и платной подписки. Для рассматриваемой задачи это избыточно.</w:t>
      </w:r>
    </w:p>
    <w:p>
      <w:pPr>
        <w:pStyle w:val="4"/>
        <w:spacing w:before="120" w:after="80"/>
        <w:ind w:firstLine="709"/>
        <w:jc w:val="both"/>
      </w:pPr>
      <w:bookmarkStart w:id="13" w:name="_Toc1910129034"/>
      <w:r>
        <w:rPr>
          <w:rFonts w:ascii="Times New Roman" w:hAnsi="Times New Roman" w:eastAsia="Times New Roman" w:cs="Times New Roman"/>
          <w:b/>
        </w:rPr>
        <w:t>1.2.6. Аналог № 5 – Astra (CSKY)</w:t>
      </w:r>
      <w:bookmarkEnd w:id="13"/>
    </w:p>
    <w:p>
      <w:r>
        <w:rPr>
          <w:rFonts w:ascii="Times New Roman" w:hAnsi="Times New Roman" w:eastAsia="Times New Roman" w:cs="Times New Roman"/>
        </w:rPr>
        <w:t>Astra от CSKY [42] транслирует телеметрию MAVLink по принципу «точка-точка» для самосборных беспилотников. По идее это близко – связь P2P. Но решение сосредоточено на телеметрии. Полноценной станции оператора с видео, картой и управляемым сбросом груза оно не предлагает.</w:t>
      </w:r>
    </w:p>
    <w:p>
      <w:pPr>
        <w:pStyle w:val="4"/>
        <w:spacing w:before="120" w:after="80"/>
        <w:ind w:firstLine="709"/>
        <w:jc w:val="both"/>
      </w:pPr>
      <w:bookmarkStart w:id="14" w:name="_Toc842837983"/>
      <w:r>
        <w:rPr>
          <w:rFonts w:ascii="Times New Roman" w:hAnsi="Times New Roman" w:eastAsia="Times New Roman" w:cs="Times New Roman"/>
          <w:b/>
        </w:rPr>
        <w:t>1.2.7. Аналог № 6 – Геоскан Pioneer</w:t>
      </w:r>
      <w:bookmarkEnd w:id="14"/>
    </w:p>
    <w:p>
      <w:r>
        <w:rPr>
          <w:rFonts w:ascii="Times New Roman" w:hAnsi="Times New Roman" w:eastAsia="Times New Roman" w:cs="Times New Roman"/>
        </w:rPr>
        <w:t>Геоскан Pioneer [43] – отечественная образовательная платформа с собственным аппаратом и средой. Создана она для обучения. Доставка грузов на сторонних аппаратах ею не предусмотрена.</w:t>
      </w:r>
    </w:p>
    <w:p>
      <w:r>
        <w:rPr>
          <w:rFonts w:ascii="Times New Roman" w:hAnsi="Times New Roman" w:eastAsia="Times New Roman" w:cs="Times New Roman"/>
        </w:rPr>
        <w:t>Сводное сравнение аналогов по выбранным критериям приведено в таблице 1.1 [38–43].</w:t>
      </w:r>
    </w:p>
    <w:p>
      <w:pPr>
        <w:spacing w:before="120"/>
        <w:ind w:firstLine="0"/>
      </w:pPr>
      <w:r>
        <w:rPr>
          <w:rFonts w:ascii="Times New Roman" w:hAnsi="Times New Roman" w:eastAsia="Times New Roman" w:cs="Times New Roman"/>
          <w:sz w:val="28"/>
        </w:rPr>
        <w:t>Таблица 1.1 – Сравнение существующих решений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662"/>
        <w:gridCol w:w="1662"/>
        <w:gridCol w:w="1662"/>
        <w:gridCol w:w="1662"/>
        <w:gridCol w:w="1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62" w:type="dxa"/>
          </w:tcPr>
          <w:p>
            <w:pPr>
              <w:ind w:firstLine="0"/>
              <w:jc w:val="center"/>
            </w:pPr>
            <w:r>
              <w:rPr>
                <w:rFonts w:ascii="Times New Roman" w:hAnsi="Times New Roman" w:eastAsia="Times New Roman" w:cs="Times New Roman"/>
                <w:b/>
                <w:sz w:val="24"/>
              </w:rPr>
              <w:t>Критерий</w:t>
            </w:r>
          </w:p>
        </w:tc>
        <w:tc>
          <w:tcPr>
            <w:tcW w:w="1662" w:type="dxa"/>
          </w:tcPr>
          <w:p>
            <w:pPr>
              <w:ind w:firstLine="0"/>
              <w:jc w:val="center"/>
            </w:pPr>
            <w:r>
              <w:rPr>
                <w:rFonts w:ascii="Times New Roman" w:hAnsi="Times New Roman" w:eastAsia="Times New Roman" w:cs="Times New Roman"/>
                <w:b/>
                <w:sz w:val="24"/>
              </w:rPr>
              <w:t>DJI FlightHub</w:t>
            </w:r>
          </w:p>
        </w:tc>
        <w:tc>
          <w:tcPr>
            <w:tcW w:w="1662" w:type="dxa"/>
          </w:tcPr>
          <w:p>
            <w:pPr>
              <w:ind w:firstLine="0"/>
              <w:jc w:val="center"/>
            </w:pPr>
            <w:r>
              <w:rPr>
                <w:rFonts w:ascii="Times New Roman" w:hAnsi="Times New Roman" w:eastAsia="Times New Roman" w:cs="Times New Roman"/>
                <w:b/>
                <w:sz w:val="24"/>
              </w:rPr>
              <w:t>Skydio</w:t>
            </w:r>
          </w:p>
        </w:tc>
        <w:tc>
          <w:tcPr>
            <w:tcW w:w="1662" w:type="dxa"/>
          </w:tcPr>
          <w:p>
            <w:pPr>
              <w:ind w:firstLine="0"/>
              <w:jc w:val="center"/>
            </w:pPr>
            <w:r>
              <w:rPr>
                <w:rFonts w:ascii="Times New Roman" w:hAnsi="Times New Roman" w:eastAsia="Times New Roman" w:cs="Times New Roman"/>
                <w:b/>
                <w:sz w:val="24"/>
              </w:rPr>
              <w:t>Auterion</w:t>
            </w:r>
          </w:p>
        </w:tc>
        <w:tc>
          <w:tcPr>
            <w:tcW w:w="1662" w:type="dxa"/>
          </w:tcPr>
          <w:p>
            <w:pPr>
              <w:ind w:firstLine="0"/>
              <w:jc w:val="center"/>
            </w:pPr>
            <w:r>
              <w:rPr>
                <w:rFonts w:ascii="Times New Roman" w:hAnsi="Times New Roman" w:eastAsia="Times New Roman" w:cs="Times New Roman"/>
                <w:b/>
                <w:sz w:val="24"/>
              </w:rPr>
              <w:t>Astra</w:t>
            </w:r>
          </w:p>
        </w:tc>
        <w:tc>
          <w:tcPr>
            <w:tcW w:w="1662" w:type="dxa"/>
          </w:tcPr>
          <w:p>
            <w:pPr>
              <w:ind w:firstLine="0"/>
              <w:jc w:val="center"/>
            </w:pPr>
            <w:r>
              <w:rPr>
                <w:rFonts w:ascii="Times New Roman" w:hAnsi="Times New Roman" w:eastAsia="Times New Roman" w:cs="Times New Roman"/>
                <w:b/>
                <w:sz w:val="24"/>
              </w:rPr>
              <w:t>Mavix (наш)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pPr>
              <w:ind w:firstLine="0"/>
            </w:pPr>
            <w:r>
              <w:rPr>
                <w:rFonts w:ascii="Times New Roman" w:hAnsi="Times New Roman" w:eastAsia="Times New Roman" w:cs="Times New Roman"/>
                <w:sz w:val="24"/>
              </w:rPr>
              <w:t>Открытость и доработка</w:t>
            </w:r>
          </w:p>
        </w:tc>
        <w:tc>
          <w:tcPr>
            <w:tcW w:w="1662" w:type="dxa"/>
          </w:tcPr>
          <w:p>
            <w:pPr>
              <w:ind w:firstLine="0"/>
            </w:pPr>
            <w:r>
              <w:rPr>
                <w:rFonts w:ascii="Times New Roman" w:hAnsi="Times New Roman" w:eastAsia="Times New Roman" w:cs="Times New Roman"/>
                <w:sz w:val="24"/>
              </w:rPr>
              <w:t>нет</w:t>
            </w:r>
          </w:p>
        </w:tc>
        <w:tc>
          <w:tcPr>
            <w:tcW w:w="1662" w:type="dxa"/>
          </w:tcPr>
          <w:p>
            <w:pPr>
              <w:ind w:firstLine="0"/>
            </w:pPr>
            <w:r>
              <w:rPr>
                <w:rFonts w:ascii="Times New Roman" w:hAnsi="Times New Roman" w:eastAsia="Times New Roman" w:cs="Times New Roman"/>
                <w:sz w:val="24"/>
              </w:rPr>
              <w:t>нет</w:t>
            </w:r>
          </w:p>
        </w:tc>
        <w:tc>
          <w:tcPr>
            <w:tcW w:w="1662" w:type="dxa"/>
          </w:tcPr>
          <w:p>
            <w:pPr>
              <w:ind w:firstLine="0"/>
            </w:pPr>
            <w:r>
              <w:rPr>
                <w:rFonts w:ascii="Times New Roman" w:hAnsi="Times New Roman" w:eastAsia="Times New Roman" w:cs="Times New Roman"/>
                <w:sz w:val="24"/>
              </w:rPr>
              <w:t>частично</w:t>
            </w:r>
          </w:p>
        </w:tc>
        <w:tc>
          <w:tcPr>
            <w:tcW w:w="1662" w:type="dxa"/>
          </w:tcPr>
          <w:p>
            <w:pPr>
              <w:ind w:firstLine="0"/>
            </w:pPr>
            <w:r>
              <w:rPr>
                <w:rFonts w:ascii="Times New Roman" w:hAnsi="Times New Roman" w:eastAsia="Times New Roman" w:cs="Times New Roman"/>
                <w:sz w:val="24"/>
              </w:rPr>
              <w:t>да</w:t>
            </w:r>
          </w:p>
        </w:tc>
        <w:tc>
          <w:tcPr>
            <w:tcW w:w="1662" w:type="dxa"/>
          </w:tcPr>
          <w:p>
            <w:pPr>
              <w:ind w:firstLine="0"/>
            </w:pPr>
            <w:r>
              <w:rPr>
                <w:rFonts w:ascii="Times New Roman" w:hAnsi="Times New Roman" w:eastAsia="Times New Roman" w:cs="Times New Roman"/>
                <w:sz w:val="24"/>
              </w:rPr>
              <w:t>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pPr>
              <w:ind w:firstLine="0"/>
            </w:pPr>
            <w:r>
              <w:rPr>
                <w:rFonts w:ascii="Times New Roman" w:hAnsi="Times New Roman" w:eastAsia="Times New Roman" w:cs="Times New Roman"/>
                <w:sz w:val="24"/>
              </w:rPr>
              <w:t>Привязка к оборудованию</w:t>
            </w:r>
          </w:p>
        </w:tc>
        <w:tc>
          <w:tcPr>
            <w:tcW w:w="1662" w:type="dxa"/>
          </w:tcPr>
          <w:p>
            <w:pPr>
              <w:ind w:firstLine="0"/>
            </w:pPr>
            <w:r>
              <w:rPr>
                <w:rFonts w:ascii="Times New Roman" w:hAnsi="Times New Roman" w:eastAsia="Times New Roman" w:cs="Times New Roman"/>
                <w:sz w:val="24"/>
              </w:rPr>
              <w:t>да</w:t>
            </w:r>
          </w:p>
        </w:tc>
        <w:tc>
          <w:tcPr>
            <w:tcW w:w="1662" w:type="dxa"/>
          </w:tcPr>
          <w:p>
            <w:pPr>
              <w:ind w:firstLine="0"/>
            </w:pPr>
            <w:r>
              <w:rPr>
                <w:rFonts w:ascii="Times New Roman" w:hAnsi="Times New Roman" w:eastAsia="Times New Roman" w:cs="Times New Roman"/>
                <w:sz w:val="24"/>
              </w:rPr>
              <w:t>да</w:t>
            </w:r>
          </w:p>
        </w:tc>
        <w:tc>
          <w:tcPr>
            <w:tcW w:w="1662" w:type="dxa"/>
          </w:tcPr>
          <w:p>
            <w:pPr>
              <w:ind w:firstLine="0"/>
            </w:pPr>
            <w:r>
              <w:rPr>
                <w:rFonts w:ascii="Times New Roman" w:hAnsi="Times New Roman" w:eastAsia="Times New Roman" w:cs="Times New Roman"/>
                <w:sz w:val="24"/>
              </w:rPr>
              <w:t>да</w:t>
            </w:r>
          </w:p>
        </w:tc>
        <w:tc>
          <w:tcPr>
            <w:tcW w:w="1662" w:type="dxa"/>
          </w:tcPr>
          <w:p>
            <w:pPr>
              <w:ind w:firstLine="0"/>
            </w:pPr>
            <w:r>
              <w:rPr>
                <w:rFonts w:ascii="Times New Roman" w:hAnsi="Times New Roman" w:eastAsia="Times New Roman" w:cs="Times New Roman"/>
                <w:sz w:val="24"/>
              </w:rPr>
              <w:t>нет</w:t>
            </w:r>
          </w:p>
        </w:tc>
        <w:tc>
          <w:tcPr>
            <w:tcW w:w="1662" w:type="dxa"/>
          </w:tcPr>
          <w:p>
            <w:pPr>
              <w:ind w:firstLine="0"/>
            </w:pPr>
            <w:r>
              <w:rPr>
                <w:rFonts w:ascii="Times New Roman" w:hAnsi="Times New Roman" w:eastAsia="Times New Roman" w:cs="Times New Roman"/>
                <w:sz w:val="24"/>
              </w:rPr>
              <w:t>нет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62" w:type="dxa"/>
          </w:tcPr>
          <w:p>
            <w:pPr>
              <w:ind w:firstLine="0"/>
            </w:pPr>
            <w:r>
              <w:rPr>
                <w:rFonts w:ascii="Times New Roman" w:hAnsi="Times New Roman" w:eastAsia="Times New Roman" w:cs="Times New Roman"/>
                <w:sz w:val="24"/>
              </w:rPr>
              <w:t>Видео в реальном времени</w:t>
            </w:r>
          </w:p>
        </w:tc>
        <w:tc>
          <w:tcPr>
            <w:tcW w:w="1662" w:type="dxa"/>
          </w:tcPr>
          <w:p>
            <w:pPr>
              <w:ind w:firstLine="0"/>
            </w:pPr>
            <w:r>
              <w:rPr>
                <w:rFonts w:ascii="Times New Roman" w:hAnsi="Times New Roman" w:eastAsia="Times New Roman" w:cs="Times New Roman"/>
                <w:sz w:val="24"/>
              </w:rPr>
              <w:t>да</w:t>
            </w:r>
          </w:p>
        </w:tc>
        <w:tc>
          <w:tcPr>
            <w:tcW w:w="1662" w:type="dxa"/>
          </w:tcPr>
          <w:p>
            <w:pPr>
              <w:ind w:firstLine="0"/>
            </w:pPr>
            <w:r>
              <w:rPr>
                <w:rFonts w:ascii="Times New Roman" w:hAnsi="Times New Roman" w:eastAsia="Times New Roman" w:cs="Times New Roman"/>
                <w:sz w:val="24"/>
              </w:rPr>
              <w:t>да</w:t>
            </w:r>
          </w:p>
        </w:tc>
        <w:tc>
          <w:tcPr>
            <w:tcW w:w="1662" w:type="dxa"/>
          </w:tcPr>
          <w:p>
            <w:pPr>
              <w:ind w:firstLine="0"/>
            </w:pPr>
            <w:r>
              <w:rPr>
                <w:rFonts w:ascii="Times New Roman" w:hAnsi="Times New Roman" w:eastAsia="Times New Roman" w:cs="Times New Roman"/>
                <w:sz w:val="24"/>
              </w:rPr>
              <w:t>да</w:t>
            </w:r>
          </w:p>
        </w:tc>
        <w:tc>
          <w:tcPr>
            <w:tcW w:w="1662" w:type="dxa"/>
          </w:tcPr>
          <w:p>
            <w:pPr>
              <w:ind w:firstLine="0"/>
            </w:pPr>
            <w:r>
              <w:rPr>
                <w:rFonts w:ascii="Times New Roman" w:hAnsi="Times New Roman" w:eastAsia="Times New Roman" w:cs="Times New Roman"/>
                <w:sz w:val="24"/>
              </w:rPr>
              <w:t>нет</w:t>
            </w:r>
          </w:p>
        </w:tc>
        <w:tc>
          <w:tcPr>
            <w:tcW w:w="1662" w:type="dxa"/>
          </w:tcPr>
          <w:p>
            <w:pPr>
              <w:ind w:firstLine="0"/>
            </w:pPr>
            <w:r>
              <w:rPr>
                <w:rFonts w:ascii="Times New Roman" w:hAnsi="Times New Roman" w:eastAsia="Times New Roman" w:cs="Times New Roman"/>
                <w:sz w:val="24"/>
              </w:rPr>
              <w:t>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pPr>
              <w:ind w:firstLine="0"/>
            </w:pPr>
            <w:r>
              <w:rPr>
                <w:rFonts w:ascii="Times New Roman" w:hAnsi="Times New Roman" w:eastAsia="Times New Roman" w:cs="Times New Roman"/>
                <w:sz w:val="24"/>
              </w:rPr>
              <w:t>Дистанционное пилотирование</w:t>
            </w:r>
          </w:p>
        </w:tc>
        <w:tc>
          <w:tcPr>
            <w:tcW w:w="1662" w:type="dxa"/>
          </w:tcPr>
          <w:p>
            <w:pPr>
              <w:ind w:firstLine="0"/>
            </w:pPr>
            <w:r>
              <w:rPr>
                <w:rFonts w:ascii="Times New Roman" w:hAnsi="Times New Roman" w:eastAsia="Times New Roman" w:cs="Times New Roman"/>
                <w:sz w:val="24"/>
              </w:rPr>
              <w:t>да</w:t>
            </w:r>
          </w:p>
        </w:tc>
        <w:tc>
          <w:tcPr>
            <w:tcW w:w="1662" w:type="dxa"/>
          </w:tcPr>
          <w:p>
            <w:pPr>
              <w:ind w:firstLine="0"/>
            </w:pPr>
            <w:r>
              <w:rPr>
                <w:rFonts w:ascii="Times New Roman" w:hAnsi="Times New Roman" w:eastAsia="Times New Roman" w:cs="Times New Roman"/>
                <w:sz w:val="24"/>
              </w:rPr>
              <w:t>да</w:t>
            </w:r>
          </w:p>
        </w:tc>
        <w:tc>
          <w:tcPr>
            <w:tcW w:w="1662" w:type="dxa"/>
          </w:tcPr>
          <w:p>
            <w:pPr>
              <w:ind w:firstLine="0"/>
            </w:pPr>
            <w:r>
              <w:rPr>
                <w:rFonts w:ascii="Times New Roman" w:hAnsi="Times New Roman" w:eastAsia="Times New Roman" w:cs="Times New Roman"/>
                <w:sz w:val="24"/>
              </w:rPr>
              <w:t>да</w:t>
            </w:r>
          </w:p>
        </w:tc>
        <w:tc>
          <w:tcPr>
            <w:tcW w:w="1662" w:type="dxa"/>
          </w:tcPr>
          <w:p>
            <w:pPr>
              <w:ind w:firstLine="0"/>
            </w:pPr>
            <w:r>
              <w:rPr>
                <w:rFonts w:ascii="Times New Roman" w:hAnsi="Times New Roman" w:eastAsia="Times New Roman" w:cs="Times New Roman"/>
                <w:sz w:val="24"/>
              </w:rPr>
              <w:t>частично</w:t>
            </w:r>
          </w:p>
        </w:tc>
        <w:tc>
          <w:tcPr>
            <w:tcW w:w="1662" w:type="dxa"/>
          </w:tcPr>
          <w:p>
            <w:pPr>
              <w:ind w:firstLine="0"/>
            </w:pPr>
            <w:r>
              <w:rPr>
                <w:rFonts w:ascii="Times New Roman" w:hAnsi="Times New Roman" w:eastAsia="Times New Roman" w:cs="Times New Roman"/>
                <w:sz w:val="24"/>
              </w:rPr>
              <w:t>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pPr>
              <w:ind w:firstLine="0"/>
            </w:pPr>
            <w:r>
              <w:rPr>
                <w:rFonts w:ascii="Times New Roman" w:hAnsi="Times New Roman" w:eastAsia="Times New Roman" w:cs="Times New Roman"/>
                <w:sz w:val="24"/>
              </w:rPr>
              <w:t>Управляемый сброс груза</w:t>
            </w:r>
          </w:p>
        </w:tc>
        <w:tc>
          <w:tcPr>
            <w:tcW w:w="1662" w:type="dxa"/>
          </w:tcPr>
          <w:p>
            <w:pPr>
              <w:ind w:firstLine="0"/>
            </w:pPr>
            <w:r>
              <w:rPr>
                <w:rFonts w:ascii="Times New Roman" w:hAnsi="Times New Roman" w:eastAsia="Times New Roman" w:cs="Times New Roman"/>
                <w:sz w:val="24"/>
              </w:rPr>
              <w:t>нет</w:t>
            </w:r>
          </w:p>
        </w:tc>
        <w:tc>
          <w:tcPr>
            <w:tcW w:w="1662" w:type="dxa"/>
          </w:tcPr>
          <w:p>
            <w:pPr>
              <w:ind w:firstLine="0"/>
            </w:pPr>
            <w:r>
              <w:rPr>
                <w:rFonts w:ascii="Times New Roman" w:hAnsi="Times New Roman" w:eastAsia="Times New Roman" w:cs="Times New Roman"/>
                <w:sz w:val="24"/>
              </w:rPr>
              <w:t>нет</w:t>
            </w:r>
          </w:p>
        </w:tc>
        <w:tc>
          <w:tcPr>
            <w:tcW w:w="1662" w:type="dxa"/>
          </w:tcPr>
          <w:p>
            <w:pPr>
              <w:ind w:firstLine="0"/>
            </w:pPr>
            <w:r>
              <w:rPr>
                <w:rFonts w:ascii="Times New Roman" w:hAnsi="Times New Roman" w:eastAsia="Times New Roman" w:cs="Times New Roman"/>
                <w:sz w:val="24"/>
              </w:rPr>
              <w:t>частично</w:t>
            </w:r>
          </w:p>
        </w:tc>
        <w:tc>
          <w:tcPr>
            <w:tcW w:w="1662" w:type="dxa"/>
          </w:tcPr>
          <w:p>
            <w:pPr>
              <w:ind w:firstLine="0"/>
            </w:pPr>
            <w:r>
              <w:rPr>
                <w:rFonts w:ascii="Times New Roman" w:hAnsi="Times New Roman" w:eastAsia="Times New Roman" w:cs="Times New Roman"/>
                <w:sz w:val="24"/>
              </w:rPr>
              <w:t>нет</w:t>
            </w:r>
          </w:p>
        </w:tc>
        <w:tc>
          <w:tcPr>
            <w:tcW w:w="1662" w:type="dxa"/>
          </w:tcPr>
          <w:p>
            <w:pPr>
              <w:ind w:firstLine="0"/>
            </w:pPr>
            <w:r>
              <w:rPr>
                <w:rFonts w:ascii="Times New Roman" w:hAnsi="Times New Roman" w:eastAsia="Times New Roman" w:cs="Times New Roman"/>
                <w:sz w:val="24"/>
              </w:rPr>
              <w:t>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pPr>
              <w:ind w:firstLine="0"/>
            </w:pPr>
            <w:r>
              <w:rPr>
                <w:rFonts w:ascii="Times New Roman" w:hAnsi="Times New Roman" w:eastAsia="Times New Roman" w:cs="Times New Roman"/>
                <w:sz w:val="24"/>
              </w:rPr>
              <w:t>Стоимость владения</w:t>
            </w:r>
          </w:p>
        </w:tc>
        <w:tc>
          <w:tcPr>
            <w:tcW w:w="1662" w:type="dxa"/>
          </w:tcPr>
          <w:p>
            <w:pPr>
              <w:ind w:firstLine="0"/>
            </w:pPr>
            <w:r>
              <w:rPr>
                <w:rFonts w:ascii="Times New Roman" w:hAnsi="Times New Roman" w:eastAsia="Times New Roman" w:cs="Times New Roman"/>
                <w:sz w:val="24"/>
              </w:rPr>
              <w:t>высокая</w:t>
            </w:r>
          </w:p>
        </w:tc>
        <w:tc>
          <w:tcPr>
            <w:tcW w:w="1662" w:type="dxa"/>
          </w:tcPr>
          <w:p>
            <w:pPr>
              <w:ind w:firstLine="0"/>
            </w:pPr>
            <w:r>
              <w:rPr>
                <w:rFonts w:ascii="Times New Roman" w:hAnsi="Times New Roman" w:eastAsia="Times New Roman" w:cs="Times New Roman"/>
                <w:sz w:val="24"/>
              </w:rPr>
              <w:t>высокая</w:t>
            </w:r>
          </w:p>
        </w:tc>
        <w:tc>
          <w:tcPr>
            <w:tcW w:w="1662" w:type="dxa"/>
          </w:tcPr>
          <w:p>
            <w:pPr>
              <w:ind w:firstLine="0"/>
            </w:pPr>
            <w:r>
              <w:rPr>
                <w:rFonts w:ascii="Times New Roman" w:hAnsi="Times New Roman" w:eastAsia="Times New Roman" w:cs="Times New Roman"/>
                <w:sz w:val="24"/>
              </w:rPr>
              <w:t>высокая</w:t>
            </w:r>
          </w:p>
        </w:tc>
        <w:tc>
          <w:tcPr>
            <w:tcW w:w="1662" w:type="dxa"/>
          </w:tcPr>
          <w:p>
            <w:pPr>
              <w:ind w:firstLine="0"/>
            </w:pPr>
            <w:r>
              <w:rPr>
                <w:rFonts w:ascii="Times New Roman" w:hAnsi="Times New Roman" w:eastAsia="Times New Roman" w:cs="Times New Roman"/>
                <w:sz w:val="24"/>
              </w:rPr>
              <w:t>низкая</w:t>
            </w:r>
          </w:p>
        </w:tc>
        <w:tc>
          <w:tcPr>
            <w:tcW w:w="1662" w:type="dxa"/>
          </w:tcPr>
          <w:p>
            <w:pPr>
              <w:ind w:firstLine="0"/>
            </w:pPr>
            <w:r>
              <w:rPr>
                <w:rFonts w:ascii="Times New Roman" w:hAnsi="Times New Roman" w:eastAsia="Times New Roman" w:cs="Times New Roman"/>
                <w:sz w:val="24"/>
              </w:rPr>
              <w:t>низкая</w:t>
            </w:r>
          </w:p>
        </w:tc>
      </w:tr>
    </w:tbl>
    <w:p>
      <w:pPr>
        <w:spacing w:after="280" w:line="240" w:lineRule="auto"/>
        <w:ind w:firstLine="0"/>
      </w:pPr>
    </w:p>
    <w:p>
      <w:r>
        <w:rPr>
          <w:rFonts w:ascii="Times New Roman" w:hAnsi="Times New Roman" w:eastAsia="Times New Roman" w:cs="Times New Roman"/>
        </w:rPr>
        <w:t>Картина складывается такая. Существующие решения либо закрыты и привязаны к оборудованию производителя, либо не закрывают полный набор функций – видео, пилотирование и управляемый сброс – на недорогих и самосборных аппаратах. Это и обосновывает необходимость собственной разработки.</w:t>
      </w:r>
    </w:p>
    <w:p>
      <w:pPr>
        <w:pStyle w:val="3"/>
        <w:spacing w:before="200" w:after="120"/>
        <w:ind w:firstLine="709"/>
        <w:jc w:val="both"/>
      </w:pPr>
      <w:bookmarkStart w:id="15" w:name="_Toc1669805111"/>
      <w:r>
        <w:rPr>
          <w:rFonts w:ascii="Times New Roman" w:hAnsi="Times New Roman" w:eastAsia="Times New Roman" w:cs="Times New Roman"/>
          <w:b/>
        </w:rPr>
        <w:t>1.3. Выявление проблем и постановка задачи</w:t>
      </w:r>
      <w:bookmarkEnd w:id="15"/>
    </w:p>
    <w:p>
      <w:pPr>
        <w:pStyle w:val="4"/>
        <w:spacing w:before="120" w:after="80"/>
        <w:ind w:firstLine="709"/>
        <w:jc w:val="both"/>
      </w:pPr>
      <w:bookmarkStart w:id="16" w:name="_Toc438607610"/>
      <w:r>
        <w:rPr>
          <w:rFonts w:ascii="Times New Roman" w:hAnsi="Times New Roman" w:eastAsia="Times New Roman" w:cs="Times New Roman"/>
          <w:b/>
        </w:rPr>
        <w:t>1.3.1. Формулировка проблемной ситуации</w:t>
      </w:r>
      <w:bookmarkEnd w:id="16"/>
    </w:p>
    <w:p>
      <w:r>
        <w:rPr>
          <w:rFonts w:ascii="Times New Roman" w:hAnsi="Times New Roman" w:eastAsia="Times New Roman" w:cs="Times New Roman"/>
        </w:rPr>
        <w:t>Проблема в том, что нет открытого, переносимого и недорогого программного комплекса, с которым оператор мог бы дистанционно пилотировать серийный или самосборный беспилотник, видеть видео и телеметрию в реальном времени и управляемо сбрасывать груз в точке назначения.</w:t>
      </w:r>
    </w:p>
    <w:p>
      <w:pPr>
        <w:pStyle w:val="4"/>
        <w:spacing w:before="120" w:after="80"/>
        <w:ind w:firstLine="709"/>
        <w:jc w:val="both"/>
      </w:pPr>
      <w:bookmarkStart w:id="17" w:name="_Toc292074343"/>
      <w:r>
        <w:rPr>
          <w:rFonts w:ascii="Times New Roman" w:hAnsi="Times New Roman" w:eastAsia="Times New Roman" w:cs="Times New Roman"/>
          <w:b/>
        </w:rPr>
        <w:t>1.3.2. Цель и задачи создания комплекса</w:t>
      </w:r>
      <w:bookmarkEnd w:id="17"/>
    </w:p>
    <w:p>
      <w:r>
        <w:rPr>
          <w:rFonts w:ascii="Times New Roman" w:hAnsi="Times New Roman" w:eastAsia="Times New Roman" w:cs="Times New Roman"/>
        </w:rPr>
        <w:t>Цель работы – построить аппаратно-программный комплекс из двух частей: бортового модуля беспилотника и станции оператора, которые вместе обеспечат доставку. Задачи таковы. Наладить захват и трансляцию видео с малой задержкой. Поднять двусторонний обмен с полётным контроллером – приём команд и передачу телеметрии. Дать дистанционное пилотирование с геймпада. Реализовать управляемый сброс груза. Обеспечить связь «точка-точка» через сервер сигналинга.</w:t>
      </w:r>
    </w:p>
    <w:p>
      <w:pPr>
        <w:pStyle w:val="4"/>
        <w:spacing w:before="120" w:after="80"/>
        <w:ind w:firstLine="709"/>
        <w:jc w:val="both"/>
      </w:pPr>
      <w:bookmarkStart w:id="18" w:name="_Toc1673878307"/>
      <w:r>
        <w:rPr>
          <w:rFonts w:ascii="Times New Roman" w:hAnsi="Times New Roman" w:eastAsia="Times New Roman" w:cs="Times New Roman"/>
          <w:b/>
        </w:rPr>
        <w:t>1.3.3. Границы проекта и ограничения</w:t>
      </w:r>
      <w:bookmarkEnd w:id="18"/>
    </w:p>
    <w:p>
      <w:r>
        <w:rPr>
          <w:rFonts w:ascii="Times New Roman" w:hAnsi="Times New Roman" w:eastAsia="Times New Roman" w:cs="Times New Roman"/>
        </w:rPr>
        <w:t>В границы комплекса входят бортовой модуль и станция оператора. Информационная система – учёт операторов, дронов и заявок, веб-кабинет администратора – вынесена за их пределы и разрабатывается в смежной работе; комплекс общается с ней по протоколам REST и WebSocket-сигналинга. Сборку и настройку самого летательного аппарата и полётного контроллера комплекс на себя не берёт. Предполагается серийный или самосборный аппарат с поддержкой CRSF или MAVLink.</w:t>
      </w:r>
    </w:p>
    <w:p>
      <w:pPr>
        <w:pStyle w:val="3"/>
        <w:spacing w:before="200" w:after="120"/>
        <w:ind w:firstLine="709"/>
        <w:jc w:val="both"/>
      </w:pPr>
      <w:bookmarkStart w:id="19" w:name="_Toc49545039"/>
      <w:r>
        <w:rPr>
          <w:rFonts w:ascii="Times New Roman" w:hAnsi="Times New Roman" w:eastAsia="Times New Roman" w:cs="Times New Roman"/>
          <w:b/>
        </w:rPr>
        <w:t>1.4. Моделирование и спецификация требований</w:t>
      </w:r>
      <w:bookmarkEnd w:id="19"/>
    </w:p>
    <w:p>
      <w:pPr>
        <w:pStyle w:val="4"/>
        <w:spacing w:before="120" w:after="80"/>
        <w:ind w:firstLine="709"/>
        <w:jc w:val="both"/>
      </w:pPr>
      <w:bookmarkStart w:id="20" w:name="_Toc1246317135"/>
      <w:r>
        <w:rPr>
          <w:rFonts w:ascii="Times New Roman" w:hAnsi="Times New Roman" w:eastAsia="Times New Roman" w:cs="Times New Roman"/>
          <w:b/>
        </w:rPr>
        <w:t>1.4.1. Акторы и диаграмма вариантов использования</w:t>
      </w:r>
      <w:bookmarkEnd w:id="20"/>
    </w:p>
    <w:p>
      <w:r>
        <w:rPr>
          <w:rFonts w:ascii="Times New Roman" w:hAnsi="Times New Roman" w:eastAsia="Times New Roman" w:cs="Times New Roman"/>
        </w:rPr>
        <w:t>У комплекса два актора – оператор и администратор; внешними системами выступают информационная система (сервер) и полётный контроллер. Диаграмма вариантов использования приведена на рисунке 1.4.</w:t>
      </w:r>
    </w:p>
    <w:p>
      <w:pPr>
        <w:spacing w:before="120"/>
        <w:ind w:firstLine="0"/>
        <w:jc w:val="center"/>
      </w:pPr>
      <w:r>
        <w:rPr>
          <w:rFonts w:ascii="Times New Roman" w:hAnsi="Times New Roman" w:eastAsia="Times New Roman" w:cs="Times New Roman"/>
        </w:rPr>
        <w:drawing>
          <wp:inline distT="0" distB="0" distL="114300" distR="114300">
            <wp:extent cx="5759450" cy="3681730"/>
            <wp:effectExtent l="0" t="0" r="127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000" cy="3682025"/>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1.4 – Диаграмма вариантов использования</w:t>
      </w:r>
    </w:p>
    <w:p>
      <w:r>
        <w:rPr>
          <w:rFonts w:ascii="Times New Roman" w:hAnsi="Times New Roman" w:eastAsia="Times New Roman" w:cs="Times New Roman"/>
        </w:rPr>
        <w:t>Оператор входит в систему, принимает заявку, подключается к борту, следит за видео и телеметрией, пилотирует аппарат и сбрасывает груз. Бортовой модуль действует во многом сам: регистрируется на сервере, транслирует видео, пробрасывает команды на полётный контроллер и отдаёт телеметрию.</w:t>
      </w:r>
    </w:p>
    <w:p>
      <w:r>
        <w:rPr>
          <w:rFonts w:ascii="Times New Roman" w:hAnsi="Times New Roman" w:eastAsia="Times New Roman" w:cs="Times New Roman"/>
        </w:rPr>
        <w:t>Администратор отвечает за подготовку парка и заявок. Он регистрирует учётные записи операторов, регистрирует и настраивает дрон – задаёт его параметры и выдаёт бортовому модулю enrollment-токен для саморегистрации, – а также формирует заявки на доставку. Прежде чем оператор приступит к полёту, администратор заводит и настраивает аппарат в системе.</w:t>
      </w:r>
    </w:p>
    <w:p>
      <w:pPr>
        <w:pStyle w:val="4"/>
        <w:spacing w:before="120" w:after="80"/>
        <w:ind w:firstLine="709"/>
        <w:jc w:val="both"/>
      </w:pPr>
      <w:bookmarkStart w:id="21" w:name="_Toc737183719"/>
      <w:r>
        <w:rPr>
          <w:rFonts w:ascii="Times New Roman" w:hAnsi="Times New Roman" w:eastAsia="Times New Roman" w:cs="Times New Roman"/>
          <w:b/>
        </w:rPr>
        <w:t>1.4.2. Функциональные требования</w:t>
      </w:r>
      <w:bookmarkEnd w:id="21"/>
    </w:p>
    <w:p>
      <w:r>
        <w:rPr>
          <w:rFonts w:ascii="Times New Roman" w:hAnsi="Times New Roman" w:eastAsia="Times New Roman" w:cs="Times New Roman"/>
        </w:rPr>
        <w:t>Функциональные требования к комплексу сведены в таблицу 1.2 [12].</w:t>
      </w:r>
    </w:p>
    <w:p>
      <w:pPr>
        <w:spacing w:before="120"/>
        <w:ind w:firstLine="0"/>
      </w:pPr>
      <w:r>
        <w:rPr>
          <w:rFonts w:ascii="Times New Roman" w:hAnsi="Times New Roman" w:eastAsia="Times New Roman" w:cs="Times New Roman"/>
          <w:sz w:val="28"/>
        </w:rPr>
        <w:t>Таблица 1.2 – Функциональные требования к комплексу</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986" w:type="dxa"/>
          </w:tcPr>
          <w:p>
            <w:pPr>
              <w:ind w:firstLine="0"/>
              <w:jc w:val="center"/>
            </w:pPr>
            <w:r>
              <w:rPr>
                <w:rFonts w:ascii="Times New Roman" w:hAnsi="Times New Roman" w:eastAsia="Times New Roman" w:cs="Times New Roman"/>
                <w:b/>
                <w:sz w:val="24"/>
              </w:rPr>
              <w:t>Код</w:t>
            </w:r>
          </w:p>
        </w:tc>
        <w:tc>
          <w:tcPr>
            <w:tcW w:w="4986" w:type="dxa"/>
          </w:tcPr>
          <w:p>
            <w:pPr>
              <w:ind w:firstLine="0"/>
              <w:jc w:val="center"/>
            </w:pPr>
            <w:r>
              <w:rPr>
                <w:rFonts w:ascii="Times New Roman" w:hAnsi="Times New Roman" w:eastAsia="Times New Roman" w:cs="Times New Roman"/>
                <w:b/>
                <w:sz w:val="24"/>
              </w:rPr>
              <w:t>Требование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ФТ-1</w:t>
            </w:r>
          </w:p>
        </w:tc>
        <w:tc>
          <w:tcPr>
            <w:tcW w:w="4986" w:type="dxa"/>
          </w:tcPr>
          <w:p>
            <w:pPr>
              <w:ind w:firstLine="0"/>
            </w:pPr>
            <w:r>
              <w:rPr>
                <w:rFonts w:ascii="Times New Roman" w:hAnsi="Times New Roman" w:eastAsia="Times New Roman" w:cs="Times New Roman"/>
                <w:sz w:val="24"/>
              </w:rPr>
              <w:t>Захват видео с одной или нескольких камер борта и трансляция оператору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ФТ-2</w:t>
            </w:r>
          </w:p>
        </w:tc>
        <w:tc>
          <w:tcPr>
            <w:tcW w:w="4986" w:type="dxa"/>
          </w:tcPr>
          <w:p>
            <w:pPr>
              <w:ind w:firstLine="0"/>
            </w:pPr>
            <w:r>
              <w:rPr>
                <w:rFonts w:ascii="Times New Roman" w:hAnsi="Times New Roman" w:eastAsia="Times New Roman" w:cs="Times New Roman"/>
                <w:sz w:val="24"/>
              </w:rPr>
              <w:t>Передача телеметрии (координаты, курс, заряд батареи) оператору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86" w:type="dxa"/>
          </w:tcPr>
          <w:p>
            <w:pPr>
              <w:ind w:firstLine="0"/>
            </w:pPr>
            <w:r>
              <w:rPr>
                <w:rFonts w:ascii="Times New Roman" w:hAnsi="Times New Roman" w:eastAsia="Times New Roman" w:cs="Times New Roman"/>
                <w:sz w:val="24"/>
              </w:rPr>
              <w:t>ФТ-3</w:t>
            </w:r>
          </w:p>
        </w:tc>
        <w:tc>
          <w:tcPr>
            <w:tcW w:w="4986" w:type="dxa"/>
          </w:tcPr>
          <w:p>
            <w:pPr>
              <w:ind w:firstLine="0"/>
            </w:pPr>
            <w:r>
              <w:rPr>
                <w:rFonts w:ascii="Times New Roman" w:hAnsi="Times New Roman" w:eastAsia="Times New Roman" w:cs="Times New Roman"/>
                <w:sz w:val="24"/>
              </w:rPr>
              <w:t>Приём команд пилотирования от оператора и проброс на полётный контроллер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ФТ-4</w:t>
            </w:r>
          </w:p>
        </w:tc>
        <w:tc>
          <w:tcPr>
            <w:tcW w:w="4986" w:type="dxa"/>
          </w:tcPr>
          <w:p>
            <w:pPr>
              <w:ind w:firstLine="0"/>
            </w:pPr>
            <w:r>
              <w:rPr>
                <w:rFonts w:ascii="Times New Roman" w:hAnsi="Times New Roman" w:eastAsia="Times New Roman" w:cs="Times New Roman"/>
                <w:sz w:val="24"/>
              </w:rPr>
              <w:t>Дистанционное пилотирование оператором с геймпада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ФТ-5</w:t>
            </w:r>
          </w:p>
        </w:tc>
        <w:tc>
          <w:tcPr>
            <w:tcW w:w="4986" w:type="dxa"/>
          </w:tcPr>
          <w:p>
            <w:pPr>
              <w:ind w:firstLine="0"/>
            </w:pPr>
            <w:r>
              <w:rPr>
                <w:rFonts w:ascii="Times New Roman" w:hAnsi="Times New Roman" w:eastAsia="Times New Roman" w:cs="Times New Roman"/>
                <w:sz w:val="24"/>
              </w:rPr>
              <w:t>Управляемый сброс груза по команде оператора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ФТ-6</w:t>
            </w:r>
          </w:p>
        </w:tc>
        <w:tc>
          <w:tcPr>
            <w:tcW w:w="4986" w:type="dxa"/>
          </w:tcPr>
          <w:p>
            <w:pPr>
              <w:ind w:firstLine="0"/>
            </w:pPr>
            <w:r>
              <w:rPr>
                <w:rFonts w:ascii="Times New Roman" w:hAnsi="Times New Roman" w:eastAsia="Times New Roman" w:cs="Times New Roman"/>
                <w:sz w:val="24"/>
              </w:rPr>
              <w:t>Установление связи «точка-точка» через сервер сигналинга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86" w:type="dxa"/>
          </w:tcPr>
          <w:p>
            <w:pPr>
              <w:ind w:firstLine="0"/>
            </w:pPr>
            <w:r>
              <w:rPr>
                <w:rFonts w:ascii="Times New Roman" w:hAnsi="Times New Roman" w:eastAsia="Times New Roman" w:cs="Times New Roman"/>
                <w:sz w:val="24"/>
              </w:rPr>
              <w:t>ФТ-7</w:t>
            </w:r>
          </w:p>
        </w:tc>
        <w:tc>
          <w:tcPr>
            <w:tcW w:w="4986" w:type="dxa"/>
          </w:tcPr>
          <w:p>
            <w:pPr>
              <w:ind w:firstLine="0"/>
            </w:pPr>
            <w:r>
              <w:rPr>
                <w:rFonts w:ascii="Times New Roman" w:hAnsi="Times New Roman" w:eastAsia="Times New Roman" w:cs="Times New Roman"/>
                <w:sz w:val="24"/>
              </w:rPr>
              <w:t>Самостоятельная регистрация борта на сервере по токену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ФТ-8</w:t>
            </w:r>
          </w:p>
        </w:tc>
        <w:tc>
          <w:tcPr>
            <w:tcW w:w="4986" w:type="dxa"/>
          </w:tcPr>
          <w:p>
            <w:pPr>
              <w:ind w:firstLine="0"/>
            </w:pPr>
            <w:r>
              <w:rPr>
                <w:rFonts w:ascii="Times New Roman" w:hAnsi="Times New Roman" w:eastAsia="Times New Roman" w:cs="Times New Roman"/>
                <w:sz w:val="24"/>
              </w:rPr>
              <w:t>Отображение карты с позицией аппарата и точкой назначения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ФТ-9</w:t>
            </w:r>
          </w:p>
        </w:tc>
        <w:tc>
          <w:tcPr>
            <w:tcW w:w="4986" w:type="dxa"/>
          </w:tcPr>
          <w:p>
            <w:pPr>
              <w:ind w:firstLine="0"/>
            </w:pPr>
            <w:r>
              <w:rPr>
                <w:rFonts w:ascii="Times New Roman" w:hAnsi="Times New Roman" w:eastAsia="Times New Roman" w:cs="Times New Roman"/>
                <w:sz w:val="24"/>
              </w:rPr>
              <w:t>Переподключение и переход в безопасный режим при потере связи</w:t>
            </w:r>
          </w:p>
        </w:tc>
      </w:tr>
    </w:tbl>
    <w:p>
      <w:pPr>
        <w:spacing w:after="280" w:line="240" w:lineRule="auto"/>
        <w:ind w:firstLine="0"/>
      </w:pPr>
    </w:p>
    <w:p>
      <w:pPr>
        <w:pStyle w:val="4"/>
        <w:spacing w:before="120" w:after="80"/>
        <w:ind w:firstLine="709"/>
        <w:jc w:val="both"/>
      </w:pPr>
      <w:bookmarkStart w:id="22" w:name="_Toc579948929"/>
      <w:r>
        <w:rPr>
          <w:rFonts w:ascii="Times New Roman" w:hAnsi="Times New Roman" w:eastAsia="Times New Roman" w:cs="Times New Roman"/>
          <w:b/>
        </w:rPr>
        <w:t>1.4.3. Формулировка нефункциональных требований</w:t>
      </w:r>
      <w:bookmarkEnd w:id="22"/>
    </w:p>
    <w:p>
      <w:r>
        <w:rPr>
          <w:rFonts w:ascii="Times New Roman" w:hAnsi="Times New Roman" w:eastAsia="Times New Roman" w:cs="Times New Roman"/>
        </w:rPr>
        <w:t>Нефункциональные требования распределены по четырём разделам: производительность; безопасность и защита данных; надёжность и доступность; интерфейс и технологический стек.</w:t>
      </w:r>
    </w:p>
    <w:p>
      <w:pPr>
        <w:pStyle w:val="4"/>
        <w:spacing w:before="120" w:after="80"/>
        <w:ind w:firstLine="709"/>
        <w:jc w:val="both"/>
      </w:pPr>
      <w:bookmarkStart w:id="23" w:name="_Toc1181329009"/>
      <w:r>
        <w:rPr>
          <w:rFonts w:ascii="Times New Roman" w:hAnsi="Times New Roman" w:eastAsia="Times New Roman" w:cs="Times New Roman"/>
          <w:b/>
        </w:rPr>
        <w:t>1.4.3.1. Требования к производительности</w:t>
      </w:r>
      <w:bookmarkEnd w:id="23"/>
    </w:p>
    <w:p>
      <w:r>
        <w:rPr>
          <w:rFonts w:ascii="Times New Roman" w:hAnsi="Times New Roman" w:eastAsia="Times New Roman" w:cs="Times New Roman"/>
        </w:rPr>
        <w:t>NFR-01. Сквозная задержка видеопотока от борта до станции оператора – не более 400 миллисекунд при канале от 2 мегабит в секунду.</w:t>
      </w:r>
    </w:p>
    <w:p>
      <w:r>
        <w:rPr>
          <w:rFonts w:ascii="Times New Roman" w:hAnsi="Times New Roman" w:eastAsia="Times New Roman" w:cs="Times New Roman"/>
        </w:rPr>
        <w:t>NFR-02. Частота передачи команд управления на полётный контроллер – не менее 100 герц; именно с такой частотой полётное окно станции формирует кадры управления (при меньшей частоте полётный контроллер срывается в режим RXLOSS), а на стороне борта команды передаются на контроллер с частотой до 200 герц.</w:t>
      </w:r>
    </w:p>
    <w:p>
      <w:r>
        <w:rPr>
          <w:rFonts w:ascii="Times New Roman" w:hAnsi="Times New Roman" w:eastAsia="Times New Roman" w:cs="Times New Roman"/>
        </w:rPr>
        <w:t>NFR-03. Контроль задержки канала (ping) выполняется с частотой 1 герц; телеметрия (координаты, курс, заряд батареи) отображается по мере поступления от полётного контроллера.</w:t>
      </w:r>
    </w:p>
    <w:p>
      <w:pPr>
        <w:pStyle w:val="4"/>
        <w:spacing w:before="120" w:after="80"/>
        <w:ind w:firstLine="709"/>
        <w:jc w:val="both"/>
      </w:pPr>
      <w:bookmarkStart w:id="24" w:name="_Toc1259697548"/>
      <w:r>
        <w:rPr>
          <w:rFonts w:ascii="Times New Roman" w:hAnsi="Times New Roman" w:eastAsia="Times New Roman" w:cs="Times New Roman"/>
          <w:b/>
        </w:rPr>
        <w:t>1.4.3.2. Требования к безопасности и защите данных</w:t>
      </w:r>
      <w:bookmarkEnd w:id="24"/>
    </w:p>
    <w:p>
      <w:r>
        <w:rPr>
          <w:rFonts w:ascii="Times New Roman" w:hAnsi="Times New Roman" w:eastAsia="Times New Roman" w:cs="Times New Roman"/>
        </w:rPr>
        <w:t>NFR-04. Каналы WebRTC шифруются: служебные данные – по протоколу DTLS, медиа – по протоколу SRTP.</w:t>
      </w:r>
    </w:p>
    <w:p>
      <w:r>
        <w:rPr>
          <w:rFonts w:ascii="Times New Roman" w:hAnsi="Times New Roman" w:eastAsia="Times New Roman" w:cs="Times New Roman"/>
        </w:rPr>
        <w:t>NFR-05. Аутентификация оператора выполняется по токену JWT [20]; refresh-токен хранится в системном ключевом хранилище [26] операционной системы.</w:t>
      </w:r>
    </w:p>
    <w:p>
      <w:r>
        <w:rPr>
          <w:rFonts w:ascii="Times New Roman" w:hAnsi="Times New Roman" w:eastAsia="Times New Roman" w:cs="Times New Roman"/>
        </w:rPr>
        <w:t>NFR-06. Бортовой модуль авторизуется на сервере по собственному токену, полученному при саморегистрации.</w:t>
      </w:r>
    </w:p>
    <w:p>
      <w:pPr>
        <w:pStyle w:val="4"/>
        <w:spacing w:before="120" w:after="80"/>
        <w:ind w:firstLine="709"/>
        <w:jc w:val="both"/>
      </w:pPr>
      <w:bookmarkStart w:id="25" w:name="_Toc1995364388"/>
      <w:r>
        <w:rPr>
          <w:rFonts w:ascii="Times New Roman" w:hAnsi="Times New Roman" w:eastAsia="Times New Roman" w:cs="Times New Roman"/>
          <w:b/>
        </w:rPr>
        <w:t>1.4.3.3. Требования к надёжности и доступности</w:t>
      </w:r>
      <w:bookmarkEnd w:id="25"/>
    </w:p>
    <w:p>
      <w:r>
        <w:rPr>
          <w:rFonts w:ascii="Times New Roman" w:hAnsi="Times New Roman" w:eastAsia="Times New Roman" w:cs="Times New Roman"/>
        </w:rPr>
        <w:t>NFR-07. При потере канала с бортом дольше заданного порога станция прекращает передачу команд, а борт переходит в безопасный режим (failsafe).</w:t>
      </w:r>
    </w:p>
    <w:p>
      <w:r>
        <w:rPr>
          <w:rFonts w:ascii="Times New Roman" w:hAnsi="Times New Roman" w:eastAsia="Times New Roman" w:cs="Times New Roman"/>
        </w:rPr>
        <w:t>NFR-08. Бортовой модуль и станция автоматически переподключаются к серверу сигналинга с нарастающей задержкой между попытками.</w:t>
      </w:r>
    </w:p>
    <w:p>
      <w:r>
        <w:rPr>
          <w:rFonts w:ascii="Times New Roman" w:hAnsi="Times New Roman" w:eastAsia="Times New Roman" w:cs="Times New Roman"/>
        </w:rPr>
        <w:t>NFR-09. Покрытие модулей бизнес-логики автоматизированными тестами – не ниже 70 процентов.</w:t>
      </w:r>
    </w:p>
    <w:p>
      <w:pPr>
        <w:pStyle w:val="4"/>
        <w:spacing w:before="120" w:after="80"/>
        <w:ind w:firstLine="709"/>
        <w:jc w:val="both"/>
      </w:pPr>
      <w:bookmarkStart w:id="26" w:name="_Toc740458724"/>
      <w:r>
        <w:rPr>
          <w:rFonts w:ascii="Times New Roman" w:hAnsi="Times New Roman" w:eastAsia="Times New Roman" w:cs="Times New Roman"/>
          <w:b/>
        </w:rPr>
        <w:t>1.4.3.4. Требования к интерфейсу и технологическому стеку</w:t>
      </w:r>
      <w:bookmarkEnd w:id="26"/>
    </w:p>
    <w:p>
      <w:r>
        <w:rPr>
          <w:rFonts w:ascii="Times New Roman" w:hAnsi="Times New Roman" w:eastAsia="Times New Roman" w:cs="Times New Roman"/>
        </w:rPr>
        <w:t>NFR-10. Интерфейс станции оператора локализован на русский язык; основные действия достижимы не более чем в три нажатия.</w:t>
      </w:r>
    </w:p>
    <w:p>
      <w:r>
        <w:rPr>
          <w:rFonts w:ascii="Times New Roman" w:hAnsi="Times New Roman" w:eastAsia="Times New Roman" w:cs="Times New Roman"/>
        </w:rPr>
        <w:t>NFR-11. Станция оператора собирается в виде дистрибутивов для Windows и Linux; бортовой модуль работает на одноплатном компьютере под управлением Linux.</w:t>
      </w:r>
    </w:p>
    <w:p>
      <w:r>
        <w:rPr>
          <w:rFonts w:ascii="Times New Roman" w:hAnsi="Times New Roman" w:eastAsia="Times New Roman" w:cs="Times New Roman"/>
        </w:rPr>
        <w:t>NFR-12. Комплекс не зависит от проприетарного программного обеспечения и построен на открытых библиотеках и протоколах.</w:t>
      </w:r>
    </w:p>
    <w:p>
      <w:r>
        <w:rPr>
          <w:rFonts w:ascii="Times New Roman" w:hAnsi="Times New Roman" w:eastAsia="Times New Roman" w:cs="Times New Roman"/>
        </w:rPr>
        <w:t>NFR-13. Минимальные требования к рабочему месту оператора: 64-разрядная операционная система Windows 10 или Linux с библиотекой glibc версии 2.31 и новее; двухъядерный процессор; не менее 4 ГБ оперативной памяти; подключение к сети Интернет; геймпад для пилотирования (рекомендуется). Эти требования обусловлены применением графической библиотеки PySide6 (Qt 6) и декодированием видео H.264 в реальном времени.</w:t>
      </w:r>
    </w:p>
    <w:p>
      <w:pPr>
        <w:pStyle w:val="3"/>
        <w:spacing w:before="200" w:after="120"/>
        <w:ind w:firstLine="709"/>
        <w:jc w:val="both"/>
      </w:pPr>
      <w:bookmarkStart w:id="27" w:name="_Toc1338864052"/>
      <w:r>
        <w:rPr>
          <w:rFonts w:ascii="Times New Roman" w:hAnsi="Times New Roman" w:eastAsia="Times New Roman" w:cs="Times New Roman"/>
          <w:b/>
        </w:rPr>
        <w:t>1.5. Моделирование предметной области</w:t>
      </w:r>
      <w:bookmarkEnd w:id="27"/>
    </w:p>
    <w:p>
      <w:pPr>
        <w:pStyle w:val="4"/>
        <w:spacing w:before="120" w:after="80"/>
        <w:ind w:firstLine="709"/>
        <w:jc w:val="both"/>
      </w:pPr>
      <w:bookmarkStart w:id="28" w:name="_Toc290176926"/>
      <w:r>
        <w:rPr>
          <w:rFonts w:ascii="Times New Roman" w:hAnsi="Times New Roman" w:eastAsia="Times New Roman" w:cs="Times New Roman"/>
          <w:b/>
        </w:rPr>
        <w:t>1.5.1. Сущности, потоки данных</w:t>
      </w:r>
      <w:bookmarkEnd w:id="28"/>
    </w:p>
    <w:p>
      <w:r>
        <w:rPr>
          <w:rFonts w:ascii="Times New Roman" w:hAnsi="Times New Roman" w:eastAsia="Times New Roman" w:cs="Times New Roman"/>
        </w:rPr>
        <w:t>Бортовой модуль и станция оператора имеют дело прежде всего с потоками данных реального времени, а не с персистентными сущностями: это видеокадры, кадры телеметрии, команды управления и сигнальные сообщения. Долговременные данные – учётные записи, заявки, парк дронов – лежат в информационной системе и для комплекса внешние. Диаграмма потоков данных приведена на рисунке 1.5.</w:t>
      </w:r>
    </w:p>
    <w:p>
      <w:pPr>
        <w:spacing w:before="120"/>
        <w:ind w:firstLine="0"/>
        <w:jc w:val="center"/>
        <w:rPr>
          <w:rFonts w:hint="default"/>
          <w:lang w:val="en-US"/>
        </w:rPr>
      </w:pPr>
      <w:r>
        <w:rPr>
          <w:rFonts w:hint="default"/>
          <w:lang w:val="en-US"/>
        </w:rPr>
        <w:drawing>
          <wp:inline distT="0" distB="0" distL="114300" distR="114300">
            <wp:extent cx="6312535" cy="4900295"/>
            <wp:effectExtent l="0" t="0" r="12065" b="6985"/>
            <wp:docPr id="31" name="Picture 31"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1.5"/>
                    <pic:cNvPicPr>
                      <a:picLocks noChangeAspect="1"/>
                    </pic:cNvPicPr>
                  </pic:nvPicPr>
                  <pic:blipFill>
                    <a:blip r:embed="rId11"/>
                    <a:stretch>
                      <a:fillRect/>
                    </a:stretch>
                  </pic:blipFill>
                  <pic:spPr>
                    <a:xfrm>
                      <a:off x="0" y="0"/>
                      <a:ext cx="6312535" cy="4900295"/>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1.5 – Диаграмма потоков данных (DFD)</w:t>
      </w:r>
    </w:p>
    <w:p>
      <w:r>
        <w:rPr>
          <w:rFonts w:ascii="Times New Roman" w:hAnsi="Times New Roman" w:eastAsia="Times New Roman" w:cs="Times New Roman"/>
        </w:rPr>
        <w:t>На стороне станции локально хранятся лишь вспомогательные данные: токен авторизации в ключевом хранилище, кэш параметров камер и кэш тайлов карты. На стороне борта – идентификатор и токен, полученные при регистрации.</w:t>
      </w:r>
    </w:p>
    <w:p>
      <w:pPr>
        <w:pStyle w:val="3"/>
        <w:keepNext/>
        <w:keepLines/>
        <w:pageBreakBefore/>
        <w:widowControl/>
        <w:kinsoku/>
        <w:wordWrap/>
        <w:overflowPunct/>
        <w:topLinePunct w:val="0"/>
        <w:autoSpaceDE/>
        <w:autoSpaceDN/>
        <w:bidi w:val="0"/>
        <w:adjustRightInd/>
        <w:snapToGrid/>
        <w:spacing w:before="280" w:after="160"/>
        <w:ind w:firstLine="706"/>
        <w:jc w:val="both"/>
        <w:textAlignment w:val="auto"/>
      </w:pPr>
      <w:bookmarkStart w:id="29" w:name="_Toc1713506038"/>
      <w:r>
        <w:rPr>
          <w:rFonts w:ascii="Times New Roman" w:hAnsi="Times New Roman" w:eastAsia="Times New Roman" w:cs="Times New Roman"/>
          <w:b/>
        </w:rPr>
        <w:t>Выводы по главе 1</w:t>
      </w:r>
      <w:bookmarkEnd w:id="29"/>
    </w:p>
    <w:p>
      <w:r>
        <w:rPr>
          <w:rFonts w:ascii="Times New Roman" w:hAnsi="Times New Roman" w:eastAsia="Times New Roman" w:cs="Times New Roman"/>
        </w:rPr>
        <w:t>В главе разобрана предметная область срочной доставки малогабаритных грузов беспилотниками, процесс описан в нотации IDEF0 в состояниях AS-IS и TO-BE, изучены шесть существующих решений и обоснована необходимость собственной разработки. Поставлена задача на создание аппаратно-программного комплекса, сформированы девять функциональных и двенадцать нефункциональных требований, построены диаграмма вариантов использования и модель потоков данных. На эти результаты опирается проектирование архитектуры.</w:t>
      </w:r>
    </w:p>
    <w:p>
      <w:pPr>
        <w:pStyle w:val="2"/>
        <w:pageBreakBefore/>
        <w:spacing w:after="240"/>
        <w:ind w:firstLine="709"/>
        <w:jc w:val="both"/>
      </w:pPr>
      <w:bookmarkStart w:id="30" w:name="_Toc1225035666"/>
      <w:r>
        <w:rPr>
          <w:rFonts w:ascii="Times New Roman" w:hAnsi="Times New Roman" w:eastAsia="Times New Roman" w:cs="Times New Roman"/>
          <w:b/>
        </w:rPr>
        <w:t>ГЛАВА 2. ПРОЕКТИРОВАНИЕ АРХИТЕКТУРЫ КОМПЛЕКСА</w:t>
      </w:r>
      <w:bookmarkEnd w:id="30"/>
    </w:p>
    <w:p>
      <w:r>
        <w:rPr>
          <w:rFonts w:ascii="Times New Roman" w:hAnsi="Times New Roman" w:eastAsia="Times New Roman" w:cs="Times New Roman"/>
        </w:rPr>
        <w:t>Глава обосновывает архитектурный стиль комплекса. Его структура описана через модель C4 и язык UML, спроектированы интерфейсы взаимодействия, выбран технологический стек. Комплекс собран из двух самостоятельных приложений – бортового модуля и станции оператора. Их жизненные циклы не пересекаются, а связь идёт по сети.</w:t>
      </w:r>
    </w:p>
    <w:p>
      <w:pPr>
        <w:pStyle w:val="3"/>
        <w:spacing w:before="200" w:after="120"/>
        <w:ind w:firstLine="709"/>
        <w:jc w:val="both"/>
      </w:pPr>
      <w:bookmarkStart w:id="31" w:name="_Toc302221335"/>
      <w:r>
        <w:rPr>
          <w:rFonts w:ascii="Times New Roman" w:hAnsi="Times New Roman" w:eastAsia="Times New Roman" w:cs="Times New Roman"/>
          <w:b/>
        </w:rPr>
        <w:t>2.1. Выбор и обоснование архитектурного стиля</w:t>
      </w:r>
      <w:bookmarkEnd w:id="31"/>
    </w:p>
    <w:p>
      <w:r>
        <w:rPr>
          <w:rFonts w:ascii="Times New Roman" w:hAnsi="Times New Roman" w:eastAsia="Times New Roman" w:cs="Times New Roman"/>
        </w:rPr>
        <w:t>Комплекс обрабатывает потоки реального времени – видео, телеметрию, команды. Эти потоки поступают асинхронно, и блокировки здесь недопустимы. Отсюда выбор событийно-управляемой асинхронной архитектуры на цикле событий asyncio для обоих приложений. Операции ввода-вывода – сеть, последовательный порт, медиаканалы – не останавливают поток выполнения и обрабатываются по мере готовности.</w:t>
      </w:r>
    </w:p>
    <w:p>
      <w:r>
        <w:rPr>
          <w:rFonts w:ascii="Times New Roman" w:hAnsi="Times New Roman" w:eastAsia="Times New Roman" w:cs="Times New Roman"/>
        </w:rPr>
        <w:t>Каждое приложение разбито на слои [2, 4] с единственной ответственностью. В бортовом модуле выделены слой оркестрации (координатор сессии), слой WebRTC (медиа и каналы данных), слой работы с полётным контроллером и слой связи с сервером. Станция оператора устроена сложнее: слой сети, слой WebRTC, слой ввода (геймпад), слой оркестрации сессии и слой графического интерфейса.</w:t>
      </w:r>
    </w:p>
    <w:p>
      <w:r>
        <w:rPr>
          <w:rFonts w:ascii="Times New Roman" w:hAnsi="Times New Roman" w:eastAsia="Times New Roman" w:cs="Times New Roman"/>
        </w:rPr>
        <w:t>Борт и станцию связывает соединение «точка-точка» (P2P) на технологии WebRTC [14, 15]. Медиапоток и команды идут между аппаратом и станцией напрямую, в обход сервера, – задержка от этого минимальна. Сервер подключается только при установлении соединения (сигналинг) и в зону ответственности комплекса как реализуемой системы не входит. Прямой канал даёт малую задержку видеопотока (требование NFR-01) и разгружает серверную инфраструктуру.</w:t>
      </w:r>
    </w:p>
    <w:p>
      <w:r>
        <w:rPr>
          <w:rFonts w:ascii="Times New Roman" w:hAnsi="Times New Roman" w:eastAsia="Times New Roman" w:cs="Times New Roman"/>
        </w:rPr>
        <w:t>Рассматривались и другие варианты связи. Ретрансляция видеопотока через сервер упростила бы обход преобразования сетевых адресов, однако добавила бы задержку и потребовала мощной серверной инфраструктуры с оплатой трафика – для срочного пилотирования это неприемлемо. Работа только в локальной сети отрезала бы доступ через интернет. Выбран компромисс: прямое соединение «точка-точка» с обходом преобразования адресов через серверы STUN и TURN [7], а ретрансляция включается лишь там, где прямой канал поднять не удаётся. Сравнение вариантов связи приведено в таблице 2.1.</w:t>
      </w:r>
    </w:p>
    <w:p>
      <w:pPr>
        <w:spacing w:before="120"/>
        <w:ind w:firstLine="0"/>
      </w:pPr>
      <w:r>
        <w:rPr>
          <w:rFonts w:ascii="Times New Roman" w:hAnsi="Times New Roman" w:eastAsia="Times New Roman" w:cs="Times New Roman"/>
          <w:sz w:val="28"/>
        </w:rPr>
        <w:t>Таблица 2.1 – Сравнение вариантов организации связи</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93" w:type="dxa"/>
          </w:tcPr>
          <w:p>
            <w:pPr>
              <w:ind w:firstLine="0"/>
              <w:jc w:val="center"/>
            </w:pPr>
            <w:r>
              <w:rPr>
                <w:rFonts w:ascii="Times New Roman" w:hAnsi="Times New Roman" w:eastAsia="Times New Roman" w:cs="Times New Roman"/>
                <w:b/>
                <w:sz w:val="24"/>
              </w:rPr>
              <w:t>Критерий</w:t>
            </w:r>
          </w:p>
        </w:tc>
        <w:tc>
          <w:tcPr>
            <w:tcW w:w="2493" w:type="dxa"/>
          </w:tcPr>
          <w:p>
            <w:pPr>
              <w:ind w:firstLine="0"/>
              <w:jc w:val="center"/>
            </w:pPr>
            <w:r>
              <w:rPr>
                <w:rFonts w:ascii="Times New Roman" w:hAnsi="Times New Roman" w:eastAsia="Times New Roman" w:cs="Times New Roman"/>
                <w:b/>
                <w:sz w:val="24"/>
              </w:rPr>
              <w:t>Через сервер</w:t>
            </w:r>
          </w:p>
        </w:tc>
        <w:tc>
          <w:tcPr>
            <w:tcW w:w="2493" w:type="dxa"/>
          </w:tcPr>
          <w:p>
            <w:pPr>
              <w:ind w:firstLine="0"/>
              <w:jc w:val="center"/>
            </w:pPr>
            <w:r>
              <w:rPr>
                <w:rFonts w:ascii="Times New Roman" w:hAnsi="Times New Roman" w:eastAsia="Times New Roman" w:cs="Times New Roman"/>
                <w:b/>
                <w:sz w:val="24"/>
              </w:rPr>
              <w:t>Только LAN</w:t>
            </w:r>
          </w:p>
        </w:tc>
        <w:tc>
          <w:tcPr>
            <w:tcW w:w="2493" w:type="dxa"/>
          </w:tcPr>
          <w:p>
            <w:pPr>
              <w:ind w:firstLine="0"/>
              <w:jc w:val="center"/>
            </w:pPr>
            <w:r>
              <w:rPr>
                <w:rFonts w:ascii="Times New Roman" w:hAnsi="Times New Roman" w:eastAsia="Times New Roman" w:cs="Times New Roman"/>
                <w:b/>
                <w:sz w:val="24"/>
              </w:rPr>
              <w:t>P2P + STUN/TURN (выбор)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tcPr>
          <w:p>
            <w:pPr>
              <w:ind w:firstLine="0"/>
            </w:pPr>
            <w:r>
              <w:rPr>
                <w:rFonts w:ascii="Times New Roman" w:hAnsi="Times New Roman" w:eastAsia="Times New Roman" w:cs="Times New Roman"/>
                <w:sz w:val="24"/>
              </w:rPr>
              <w:t>Задержка</w:t>
            </w:r>
          </w:p>
        </w:tc>
        <w:tc>
          <w:tcPr>
            <w:tcW w:w="2493" w:type="dxa"/>
          </w:tcPr>
          <w:p>
            <w:pPr>
              <w:ind w:firstLine="0"/>
            </w:pPr>
            <w:r>
              <w:rPr>
                <w:rFonts w:ascii="Times New Roman" w:hAnsi="Times New Roman" w:eastAsia="Times New Roman" w:cs="Times New Roman"/>
                <w:sz w:val="24"/>
              </w:rPr>
              <w:t>высокая</w:t>
            </w:r>
          </w:p>
        </w:tc>
        <w:tc>
          <w:tcPr>
            <w:tcW w:w="2493" w:type="dxa"/>
          </w:tcPr>
          <w:p>
            <w:pPr>
              <w:ind w:firstLine="0"/>
            </w:pPr>
            <w:r>
              <w:rPr>
                <w:rFonts w:ascii="Times New Roman" w:hAnsi="Times New Roman" w:eastAsia="Times New Roman" w:cs="Times New Roman"/>
                <w:sz w:val="24"/>
              </w:rPr>
              <w:t>низкая</w:t>
            </w:r>
          </w:p>
        </w:tc>
        <w:tc>
          <w:tcPr>
            <w:tcW w:w="2493" w:type="dxa"/>
          </w:tcPr>
          <w:p>
            <w:pPr>
              <w:ind w:firstLine="0"/>
            </w:pPr>
            <w:r>
              <w:rPr>
                <w:rFonts w:ascii="Times New Roman" w:hAnsi="Times New Roman" w:eastAsia="Times New Roman" w:cs="Times New Roman"/>
                <w:sz w:val="24"/>
              </w:rPr>
              <w:t>низкая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tcPr>
          <w:p>
            <w:pPr>
              <w:ind w:firstLine="0"/>
            </w:pPr>
            <w:r>
              <w:rPr>
                <w:rFonts w:ascii="Times New Roman" w:hAnsi="Times New Roman" w:eastAsia="Times New Roman" w:cs="Times New Roman"/>
                <w:sz w:val="24"/>
              </w:rPr>
              <w:t>Работа через интернет</w:t>
            </w:r>
          </w:p>
        </w:tc>
        <w:tc>
          <w:tcPr>
            <w:tcW w:w="2493" w:type="dxa"/>
          </w:tcPr>
          <w:p>
            <w:pPr>
              <w:ind w:firstLine="0"/>
            </w:pPr>
            <w:r>
              <w:rPr>
                <w:rFonts w:ascii="Times New Roman" w:hAnsi="Times New Roman" w:eastAsia="Times New Roman" w:cs="Times New Roman"/>
                <w:sz w:val="24"/>
              </w:rPr>
              <w:t>да</w:t>
            </w:r>
          </w:p>
        </w:tc>
        <w:tc>
          <w:tcPr>
            <w:tcW w:w="2493" w:type="dxa"/>
          </w:tcPr>
          <w:p>
            <w:pPr>
              <w:ind w:firstLine="0"/>
            </w:pPr>
            <w:r>
              <w:rPr>
                <w:rFonts w:ascii="Times New Roman" w:hAnsi="Times New Roman" w:eastAsia="Times New Roman" w:cs="Times New Roman"/>
                <w:sz w:val="24"/>
              </w:rPr>
              <w:t>нет</w:t>
            </w:r>
          </w:p>
        </w:tc>
        <w:tc>
          <w:tcPr>
            <w:tcW w:w="2493" w:type="dxa"/>
          </w:tcPr>
          <w:p>
            <w:pPr>
              <w:ind w:firstLine="0"/>
            </w:pPr>
            <w:r>
              <w:rPr>
                <w:rFonts w:ascii="Times New Roman" w:hAnsi="Times New Roman" w:eastAsia="Times New Roman" w:cs="Times New Roman"/>
                <w:sz w:val="24"/>
              </w:rPr>
              <w:t>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93" w:type="dxa"/>
          </w:tcPr>
          <w:p>
            <w:pPr>
              <w:ind w:firstLine="0"/>
            </w:pPr>
            <w:r>
              <w:rPr>
                <w:rFonts w:ascii="Times New Roman" w:hAnsi="Times New Roman" w:eastAsia="Times New Roman" w:cs="Times New Roman"/>
                <w:sz w:val="24"/>
              </w:rPr>
              <w:t>Нагрузка на сервер</w:t>
            </w:r>
          </w:p>
        </w:tc>
        <w:tc>
          <w:tcPr>
            <w:tcW w:w="2493" w:type="dxa"/>
          </w:tcPr>
          <w:p>
            <w:pPr>
              <w:ind w:firstLine="0"/>
            </w:pPr>
            <w:r>
              <w:rPr>
                <w:rFonts w:ascii="Times New Roman" w:hAnsi="Times New Roman" w:eastAsia="Times New Roman" w:cs="Times New Roman"/>
                <w:sz w:val="24"/>
              </w:rPr>
              <w:t>высокая</w:t>
            </w:r>
          </w:p>
        </w:tc>
        <w:tc>
          <w:tcPr>
            <w:tcW w:w="2493" w:type="dxa"/>
          </w:tcPr>
          <w:p>
            <w:pPr>
              <w:ind w:firstLine="0"/>
            </w:pPr>
            <w:r>
              <w:rPr>
                <w:rFonts w:ascii="Times New Roman" w:hAnsi="Times New Roman" w:eastAsia="Times New Roman" w:cs="Times New Roman"/>
                <w:sz w:val="24"/>
              </w:rPr>
              <w:t>отсутствует</w:t>
            </w:r>
          </w:p>
        </w:tc>
        <w:tc>
          <w:tcPr>
            <w:tcW w:w="2493" w:type="dxa"/>
          </w:tcPr>
          <w:p>
            <w:pPr>
              <w:ind w:firstLine="0"/>
            </w:pPr>
            <w:r>
              <w:rPr>
                <w:rFonts w:ascii="Times New Roman" w:hAnsi="Times New Roman" w:eastAsia="Times New Roman" w:cs="Times New Roman"/>
                <w:sz w:val="24"/>
              </w:rPr>
              <w:t>минимальная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tcPr>
          <w:p>
            <w:pPr>
              <w:ind w:firstLine="0"/>
            </w:pPr>
            <w:r>
              <w:rPr>
                <w:rFonts w:ascii="Times New Roman" w:hAnsi="Times New Roman" w:eastAsia="Times New Roman" w:cs="Times New Roman"/>
                <w:sz w:val="24"/>
              </w:rPr>
              <w:t>Обход NAT</w:t>
            </w:r>
          </w:p>
        </w:tc>
        <w:tc>
          <w:tcPr>
            <w:tcW w:w="2493" w:type="dxa"/>
          </w:tcPr>
          <w:p>
            <w:pPr>
              <w:ind w:firstLine="0"/>
            </w:pPr>
            <w:r>
              <w:rPr>
                <w:rFonts w:ascii="Times New Roman" w:hAnsi="Times New Roman" w:eastAsia="Times New Roman" w:cs="Times New Roman"/>
                <w:sz w:val="24"/>
              </w:rPr>
              <w:t>не требуется</w:t>
            </w:r>
          </w:p>
        </w:tc>
        <w:tc>
          <w:tcPr>
            <w:tcW w:w="2493" w:type="dxa"/>
          </w:tcPr>
          <w:p>
            <w:pPr>
              <w:ind w:firstLine="0"/>
            </w:pPr>
            <w:r>
              <w:rPr>
                <w:rFonts w:ascii="Times New Roman" w:hAnsi="Times New Roman" w:eastAsia="Times New Roman" w:cs="Times New Roman"/>
                <w:sz w:val="24"/>
              </w:rPr>
              <w:t>не требуется</w:t>
            </w:r>
          </w:p>
        </w:tc>
        <w:tc>
          <w:tcPr>
            <w:tcW w:w="2493" w:type="dxa"/>
          </w:tcPr>
          <w:p>
            <w:pPr>
              <w:ind w:firstLine="0"/>
            </w:pPr>
            <w:r>
              <w:rPr>
                <w:rFonts w:ascii="Times New Roman" w:hAnsi="Times New Roman" w:eastAsia="Times New Roman" w:cs="Times New Roman"/>
                <w:sz w:val="24"/>
              </w:rPr>
              <w:t>STUN/TURN</w:t>
            </w:r>
          </w:p>
        </w:tc>
      </w:tr>
    </w:tbl>
    <w:p>
      <w:pPr>
        <w:spacing w:after="280" w:line="240" w:lineRule="auto"/>
        <w:ind w:firstLine="0"/>
      </w:pPr>
    </w:p>
    <w:p>
      <w:pPr>
        <w:pStyle w:val="3"/>
        <w:spacing w:before="200" w:after="120"/>
        <w:ind w:firstLine="709"/>
        <w:jc w:val="both"/>
      </w:pPr>
      <w:bookmarkStart w:id="32" w:name="_Toc127525111"/>
      <w:r>
        <w:rPr>
          <w:rFonts w:ascii="Times New Roman" w:hAnsi="Times New Roman" w:eastAsia="Times New Roman" w:cs="Times New Roman"/>
          <w:b/>
        </w:rPr>
        <w:t>2.2. Моделирование архитектуры с использованием подхода C4 [13]</w:t>
      </w:r>
      <w:bookmarkEnd w:id="32"/>
    </w:p>
    <w:p>
      <w:pPr>
        <w:pStyle w:val="4"/>
        <w:spacing w:before="120" w:after="80"/>
        <w:ind w:firstLine="709"/>
        <w:jc w:val="both"/>
      </w:pPr>
      <w:bookmarkStart w:id="33" w:name="_Toc264338711"/>
      <w:r>
        <w:rPr>
          <w:rFonts w:ascii="Times New Roman" w:hAnsi="Times New Roman" w:eastAsia="Times New Roman" w:cs="Times New Roman"/>
          <w:b/>
        </w:rPr>
        <w:t>2.2.1. Диаграмма контекста (уровень C1)</w:t>
      </w:r>
      <w:bookmarkEnd w:id="33"/>
    </w:p>
    <w:p>
      <w:r>
        <w:rPr>
          <w:rFonts w:ascii="Times New Roman" w:hAnsi="Times New Roman" w:eastAsia="Times New Roman" w:cs="Times New Roman"/>
        </w:rPr>
        <w:t>На верхнем уровне комплекс показан в окружении внешних участников и систем. Оператор работает со станцией. Станция и борт обмениваются медиа и командами по WebRTC, а до этого обе стороны проходят сигналинг через внешний сервер (информационную систему). Борт, в свою очередь, обменивается данными с полётным контроллером. Контекстная диаграмма приведена на рисунке 2.1.</w:t>
      </w:r>
    </w:p>
    <w:p>
      <w:pPr>
        <w:spacing w:before="120"/>
        <w:ind w:firstLine="0"/>
        <w:jc w:val="center"/>
      </w:pPr>
      <w:r>
        <w:rPr>
          <w:rFonts w:ascii="Times New Roman" w:hAnsi="Times New Roman" w:eastAsia="Times New Roman" w:cs="Times New Roman"/>
        </w:rPr>
        <w:drawing>
          <wp:inline distT="0" distB="0" distL="114300" distR="114300">
            <wp:extent cx="5759450" cy="3609340"/>
            <wp:effectExtent l="0" t="0" r="127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60000" cy="3609600"/>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2.1 – Контекстная диаграмма (модель C4, уровень C1)</w:t>
      </w:r>
    </w:p>
    <w:p>
      <w:pPr>
        <w:pStyle w:val="4"/>
        <w:spacing w:before="120" w:after="80"/>
        <w:ind w:firstLine="709"/>
        <w:jc w:val="both"/>
      </w:pPr>
      <w:bookmarkStart w:id="34" w:name="_Toc1277778947"/>
      <w:r>
        <w:rPr>
          <w:rFonts w:ascii="Times New Roman" w:hAnsi="Times New Roman" w:eastAsia="Times New Roman" w:cs="Times New Roman"/>
          <w:b/>
        </w:rPr>
        <w:t>2.2.2. Диаграмма контейнеров (уровень C2)</w:t>
      </w:r>
      <w:bookmarkEnd w:id="34"/>
    </w:p>
    <w:p>
      <w:r>
        <w:rPr>
          <w:rFonts w:ascii="Times New Roman" w:hAnsi="Times New Roman" w:eastAsia="Times New Roman" w:cs="Times New Roman"/>
        </w:rPr>
        <w:t>Комплекс образуют два контейнера-приложения: бортовой модуль (одноплатный компьютер на борту) и станция оператора (настольное приложение). За пределами комплекса остаются сервер сигналинга и серверы STUN/TURN. Диаграмма контейнеров приведена на рисунке 2.2.</w:t>
      </w:r>
    </w:p>
    <w:p>
      <w:pPr>
        <w:spacing w:before="120"/>
        <w:ind w:firstLine="0"/>
        <w:jc w:val="center"/>
      </w:pPr>
      <w:r>
        <w:rPr>
          <w:rFonts w:ascii="Times New Roman" w:hAnsi="Times New Roman" w:eastAsia="Times New Roman" w:cs="Times New Roman"/>
        </w:rPr>
        <w:drawing>
          <wp:inline distT="0" distB="0" distL="114300" distR="114300">
            <wp:extent cx="5759450" cy="3383915"/>
            <wp:effectExtent l="0" t="0" r="127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60000" cy="3384000"/>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2.2 – Диаграмма контейнеров (модель C4, уровень C2)</w:t>
      </w:r>
    </w:p>
    <w:p>
      <w:pPr>
        <w:pStyle w:val="4"/>
        <w:spacing w:before="120" w:after="80"/>
        <w:ind w:firstLine="709"/>
        <w:jc w:val="both"/>
      </w:pPr>
      <w:bookmarkStart w:id="35" w:name="_Toc438120886"/>
      <w:r>
        <w:rPr>
          <w:rFonts w:ascii="Times New Roman" w:hAnsi="Times New Roman" w:eastAsia="Times New Roman" w:cs="Times New Roman"/>
          <w:b/>
        </w:rPr>
        <w:t>2.2.3. Диаграмма компонентов (уровень C3)</w:t>
      </w:r>
      <w:bookmarkEnd w:id="35"/>
    </w:p>
    <w:p>
      <w:r>
        <w:rPr>
          <w:rFonts w:ascii="Times New Roman" w:hAnsi="Times New Roman" w:eastAsia="Times New Roman" w:cs="Times New Roman"/>
        </w:rPr>
        <w:t>Бортовой модуль раскладывается на компоненты: координатор сессии, менеджер WebRTC с сессией пира и концентратором каналов данных, конвейер GStreamer для видео, служба работы с полётным контроллером и клиент сигналинга. Диаграмма компонентов борта приведена на рисунке 2.3.</w:t>
      </w:r>
    </w:p>
    <w:p>
      <w:pPr>
        <w:spacing w:before="120"/>
        <w:ind w:firstLine="0"/>
        <w:jc w:val="center"/>
      </w:pPr>
      <w:r>
        <w:rPr>
          <w:rFonts w:ascii="Times New Roman" w:hAnsi="Times New Roman" w:eastAsia="Times New Roman" w:cs="Times New Roman"/>
        </w:rPr>
        <w:drawing>
          <wp:inline distT="0" distB="0" distL="114300" distR="114300">
            <wp:extent cx="5579745" cy="3057525"/>
            <wp:effectExtent l="0" t="0" r="1333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80000" cy="3057534"/>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2.3 – Компоненты бортового модуля (уровень C3)</w:t>
      </w:r>
    </w:p>
    <w:p>
      <w:r>
        <w:rPr>
          <w:rFonts w:ascii="Times New Roman" w:hAnsi="Times New Roman" w:eastAsia="Times New Roman" w:cs="Times New Roman"/>
        </w:rPr>
        <w:t>Станция оператора раскладывается на координатор сессии, менеджер WebRTC, менеджер видео, подсистему ввода (геймпад), полётное окно с картой, клиент REST и клиент сигналинга, которые объединяет графический интерфейс. Диаграмма компонентов станции приведена на рисунке 2.4. В обоих модулях компоненты связаны однонаправленной зависимостью – от верхних слоёв к нижним. Это удерживает связанность низкой и облегчает замену реализаций и тестирование.</w:t>
      </w:r>
    </w:p>
    <w:p>
      <w:pPr>
        <w:spacing w:before="120"/>
        <w:ind w:firstLine="0"/>
        <w:jc w:val="center"/>
        <w:rPr>
          <w:rFonts w:hint="default"/>
          <w:lang w:val="en-US"/>
        </w:rPr>
      </w:pPr>
      <w:r>
        <w:rPr>
          <w:rFonts w:hint="default"/>
          <w:lang w:val="en-US"/>
        </w:rPr>
        <w:drawing>
          <wp:inline distT="0" distB="0" distL="114300" distR="114300">
            <wp:extent cx="6315075" cy="3368040"/>
            <wp:effectExtent l="0" t="0" r="9525" b="0"/>
            <wp:docPr id="30" name="Picture 30"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2.4"/>
                    <pic:cNvPicPr>
                      <a:picLocks noChangeAspect="1"/>
                    </pic:cNvPicPr>
                  </pic:nvPicPr>
                  <pic:blipFill>
                    <a:blip r:embed="rId15"/>
                    <a:stretch>
                      <a:fillRect/>
                    </a:stretch>
                  </pic:blipFill>
                  <pic:spPr>
                    <a:xfrm>
                      <a:off x="0" y="0"/>
                      <a:ext cx="6315075" cy="3368040"/>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2.4 – Компоненты станции оператора (уровень C3)</w:t>
      </w:r>
    </w:p>
    <w:p>
      <w:pPr>
        <w:pStyle w:val="3"/>
        <w:spacing w:before="200" w:after="120"/>
        <w:ind w:firstLine="709"/>
        <w:jc w:val="both"/>
      </w:pPr>
      <w:bookmarkStart w:id="36" w:name="_Toc143542370"/>
      <w:r>
        <w:rPr>
          <w:rFonts w:ascii="Times New Roman" w:hAnsi="Times New Roman" w:eastAsia="Times New Roman" w:cs="Times New Roman"/>
          <w:b/>
        </w:rPr>
        <w:t>2.3. Проектирование данных комплекса</w:t>
      </w:r>
      <w:bookmarkEnd w:id="36"/>
    </w:p>
    <w:p>
      <w:r>
        <w:rPr>
          <w:rFonts w:ascii="Times New Roman" w:hAnsi="Times New Roman" w:eastAsia="Times New Roman" w:cs="Times New Roman"/>
        </w:rPr>
        <w:t>Базу данных комплекс не ведёт – в отличие от информационной системы. Станция оператора хранит локально лишь вспомогательное: refresh-токен авторизации (в системном ключевом хранилище, с резервом в файле, доступном только владельцу), кэш параметров камер и кэш растровых тайлов карты. На борту в конфигурационном файле лежат идентификатор и токен, полученные при саморегистрации. Постоянные данные предметной области – операторы, дроны, заявки – остаются в информационной системе, и комплекс получает их только через её программный интерфейс.</w:t>
      </w:r>
    </w:p>
    <w:p>
      <w:pPr>
        <w:pStyle w:val="3"/>
        <w:spacing w:before="200" w:after="120"/>
        <w:ind w:firstLine="709"/>
        <w:jc w:val="both"/>
      </w:pPr>
      <w:bookmarkStart w:id="37" w:name="_Toc325755322"/>
      <w:r>
        <w:rPr>
          <w:rFonts w:ascii="Times New Roman" w:hAnsi="Times New Roman" w:eastAsia="Times New Roman" w:cs="Times New Roman"/>
          <w:b/>
        </w:rPr>
        <w:t>2.4. Проектирование интерфейсов взаимодействия</w:t>
      </w:r>
      <w:bookmarkEnd w:id="37"/>
    </w:p>
    <w:p>
      <w:pPr>
        <w:pStyle w:val="4"/>
        <w:spacing w:before="120" w:after="80"/>
        <w:ind w:firstLine="709"/>
        <w:jc w:val="both"/>
      </w:pPr>
      <w:bookmarkStart w:id="38" w:name="_Toc739668935"/>
      <w:r>
        <w:rPr>
          <w:rFonts w:ascii="Times New Roman" w:hAnsi="Times New Roman" w:eastAsia="Times New Roman" w:cs="Times New Roman"/>
          <w:b/>
        </w:rPr>
        <w:t>2.4.1. Взаимодействие с сервером по REST</w:t>
      </w:r>
      <w:bookmarkEnd w:id="38"/>
    </w:p>
    <w:p>
      <w:r>
        <w:rPr>
          <w:rFonts w:ascii="Times New Roman" w:hAnsi="Times New Roman" w:eastAsia="Times New Roman" w:cs="Times New Roman"/>
        </w:rPr>
        <w:t>К информационной системе станция оператора обращается по протоколу REST (база пути /api/v1): вход и обновление токена, получение списка серверов STUN/TURN, работа с заявками. Бортовой модуль обращается к серверу по REST единственный раз – при саморегистрации (enrollment) по токену, который выдал администратор. Перечень используемых эндпоинтов приведён в таблице 2.2.</w:t>
      </w:r>
    </w:p>
    <w:p>
      <w:pPr>
        <w:spacing w:before="120"/>
        <w:ind w:firstLine="0"/>
      </w:pPr>
      <w:r>
        <w:rPr>
          <w:rFonts w:ascii="Times New Roman" w:hAnsi="Times New Roman" w:eastAsia="Times New Roman" w:cs="Times New Roman"/>
          <w:sz w:val="28"/>
        </w:rPr>
        <w:t>Таблица 2.2 – Используемые эндпоинты REST API сервера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24" w:type="dxa"/>
          </w:tcPr>
          <w:p>
            <w:pPr>
              <w:ind w:firstLine="0"/>
              <w:jc w:val="center"/>
            </w:pPr>
            <w:r>
              <w:rPr>
                <w:rFonts w:ascii="Times New Roman" w:hAnsi="Times New Roman" w:eastAsia="Times New Roman" w:cs="Times New Roman"/>
                <w:b/>
                <w:sz w:val="24"/>
              </w:rPr>
              <w:t>Метод и путь (/api/v1)</w:t>
            </w:r>
          </w:p>
        </w:tc>
        <w:tc>
          <w:tcPr>
            <w:tcW w:w="3324" w:type="dxa"/>
          </w:tcPr>
          <w:p>
            <w:pPr>
              <w:ind w:firstLine="0"/>
              <w:jc w:val="center"/>
            </w:pPr>
            <w:r>
              <w:rPr>
                <w:rFonts w:ascii="Times New Roman" w:hAnsi="Times New Roman" w:eastAsia="Times New Roman" w:cs="Times New Roman"/>
                <w:b/>
                <w:sz w:val="24"/>
              </w:rPr>
              <w:t>Назначение</w:t>
            </w:r>
          </w:p>
        </w:tc>
        <w:tc>
          <w:tcPr>
            <w:tcW w:w="3324" w:type="dxa"/>
          </w:tcPr>
          <w:p>
            <w:pPr>
              <w:ind w:firstLine="0"/>
              <w:jc w:val="center"/>
            </w:pPr>
            <w:r>
              <w:rPr>
                <w:rFonts w:ascii="Times New Roman" w:hAnsi="Times New Roman" w:eastAsia="Times New Roman" w:cs="Times New Roman"/>
                <w:b/>
                <w:sz w:val="24"/>
              </w:rPr>
              <w:t>Сторона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POST /auth/operator/login</w:t>
            </w:r>
          </w:p>
        </w:tc>
        <w:tc>
          <w:tcPr>
            <w:tcW w:w="3324" w:type="dxa"/>
          </w:tcPr>
          <w:p>
            <w:pPr>
              <w:ind w:firstLine="0"/>
            </w:pPr>
            <w:r>
              <w:rPr>
                <w:rFonts w:ascii="Times New Roman" w:hAnsi="Times New Roman" w:eastAsia="Times New Roman" w:cs="Times New Roman"/>
                <w:sz w:val="24"/>
              </w:rPr>
              <w:t>Вход оператора</w:t>
            </w:r>
          </w:p>
        </w:tc>
        <w:tc>
          <w:tcPr>
            <w:tcW w:w="3324" w:type="dxa"/>
          </w:tcPr>
          <w:p>
            <w:pPr>
              <w:ind w:firstLine="0"/>
            </w:pPr>
            <w:r>
              <w:rPr>
                <w:rFonts w:ascii="Times New Roman" w:hAnsi="Times New Roman" w:eastAsia="Times New Roman" w:cs="Times New Roman"/>
                <w:sz w:val="24"/>
              </w:rPr>
              <w:t>станция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POST /auth/operator/refresh</w:t>
            </w:r>
          </w:p>
        </w:tc>
        <w:tc>
          <w:tcPr>
            <w:tcW w:w="3324" w:type="dxa"/>
          </w:tcPr>
          <w:p>
            <w:pPr>
              <w:ind w:firstLine="0"/>
            </w:pPr>
            <w:r>
              <w:rPr>
                <w:rFonts w:ascii="Times New Roman" w:hAnsi="Times New Roman" w:eastAsia="Times New Roman" w:cs="Times New Roman"/>
                <w:sz w:val="24"/>
              </w:rPr>
              <w:t>Обновление токена</w:t>
            </w:r>
          </w:p>
        </w:tc>
        <w:tc>
          <w:tcPr>
            <w:tcW w:w="3324" w:type="dxa"/>
          </w:tcPr>
          <w:p>
            <w:pPr>
              <w:ind w:firstLine="0"/>
            </w:pPr>
            <w:r>
              <w:rPr>
                <w:rFonts w:ascii="Times New Roman" w:hAnsi="Times New Roman" w:eastAsia="Times New Roman" w:cs="Times New Roman"/>
                <w:sz w:val="24"/>
              </w:rPr>
              <w:t>станция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24" w:type="dxa"/>
          </w:tcPr>
          <w:p>
            <w:pPr>
              <w:ind w:firstLine="0"/>
            </w:pPr>
            <w:r>
              <w:rPr>
                <w:rFonts w:ascii="Times New Roman" w:hAnsi="Times New Roman" w:eastAsia="Times New Roman" w:cs="Times New Roman"/>
                <w:sz w:val="24"/>
              </w:rPr>
              <w:t>GET /ice-servers</w:t>
            </w:r>
          </w:p>
        </w:tc>
        <w:tc>
          <w:tcPr>
            <w:tcW w:w="3324" w:type="dxa"/>
          </w:tcPr>
          <w:p>
            <w:pPr>
              <w:ind w:firstLine="0"/>
            </w:pPr>
            <w:r>
              <w:rPr>
                <w:rFonts w:ascii="Times New Roman" w:hAnsi="Times New Roman" w:eastAsia="Times New Roman" w:cs="Times New Roman"/>
                <w:sz w:val="24"/>
              </w:rPr>
              <w:t>Список серверов STUN/TURN</w:t>
            </w:r>
          </w:p>
        </w:tc>
        <w:tc>
          <w:tcPr>
            <w:tcW w:w="3324" w:type="dxa"/>
          </w:tcPr>
          <w:p>
            <w:pPr>
              <w:ind w:firstLine="0"/>
            </w:pPr>
            <w:r>
              <w:rPr>
                <w:rFonts w:ascii="Times New Roman" w:hAnsi="Times New Roman" w:eastAsia="Times New Roman" w:cs="Times New Roman"/>
                <w:sz w:val="24"/>
              </w:rPr>
              <w:t>станция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GET /deliveries/offered</w:t>
            </w:r>
          </w:p>
        </w:tc>
        <w:tc>
          <w:tcPr>
            <w:tcW w:w="3324" w:type="dxa"/>
          </w:tcPr>
          <w:p>
            <w:pPr>
              <w:ind w:firstLine="0"/>
            </w:pPr>
            <w:r>
              <w:rPr>
                <w:rFonts w:ascii="Times New Roman" w:hAnsi="Times New Roman" w:eastAsia="Times New Roman" w:cs="Times New Roman"/>
                <w:sz w:val="24"/>
              </w:rPr>
              <w:t>Список предложенных заявок</w:t>
            </w:r>
          </w:p>
        </w:tc>
        <w:tc>
          <w:tcPr>
            <w:tcW w:w="3324" w:type="dxa"/>
          </w:tcPr>
          <w:p>
            <w:pPr>
              <w:ind w:firstLine="0"/>
            </w:pPr>
            <w:r>
              <w:rPr>
                <w:rFonts w:ascii="Times New Roman" w:hAnsi="Times New Roman" w:eastAsia="Times New Roman" w:cs="Times New Roman"/>
                <w:sz w:val="24"/>
              </w:rPr>
              <w:t>станция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GET /deliveries/my</w:t>
            </w:r>
          </w:p>
        </w:tc>
        <w:tc>
          <w:tcPr>
            <w:tcW w:w="3324" w:type="dxa"/>
          </w:tcPr>
          <w:p>
            <w:pPr>
              <w:ind w:firstLine="0"/>
            </w:pPr>
            <w:r>
              <w:rPr>
                <w:rFonts w:ascii="Times New Roman" w:hAnsi="Times New Roman" w:eastAsia="Times New Roman" w:cs="Times New Roman"/>
                <w:sz w:val="24"/>
              </w:rPr>
              <w:t>Текущая заявка оператора</w:t>
            </w:r>
          </w:p>
        </w:tc>
        <w:tc>
          <w:tcPr>
            <w:tcW w:w="3324" w:type="dxa"/>
          </w:tcPr>
          <w:p>
            <w:pPr>
              <w:ind w:firstLine="0"/>
            </w:pPr>
            <w:r>
              <w:rPr>
                <w:rFonts w:ascii="Times New Roman" w:hAnsi="Times New Roman" w:eastAsia="Times New Roman" w:cs="Times New Roman"/>
                <w:sz w:val="24"/>
              </w:rPr>
              <w:t>станция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POST /deliveries/{id}/accept</w:t>
            </w:r>
          </w:p>
        </w:tc>
        <w:tc>
          <w:tcPr>
            <w:tcW w:w="3324" w:type="dxa"/>
          </w:tcPr>
          <w:p>
            <w:pPr>
              <w:ind w:firstLine="0"/>
            </w:pPr>
            <w:r>
              <w:rPr>
                <w:rFonts w:ascii="Times New Roman" w:hAnsi="Times New Roman" w:eastAsia="Times New Roman" w:cs="Times New Roman"/>
                <w:sz w:val="24"/>
              </w:rPr>
              <w:t>Принять заявку</w:t>
            </w:r>
          </w:p>
        </w:tc>
        <w:tc>
          <w:tcPr>
            <w:tcW w:w="3324" w:type="dxa"/>
          </w:tcPr>
          <w:p>
            <w:pPr>
              <w:ind w:firstLine="0"/>
            </w:pPr>
            <w:r>
              <w:rPr>
                <w:rFonts w:ascii="Times New Roman" w:hAnsi="Times New Roman" w:eastAsia="Times New Roman" w:cs="Times New Roman"/>
                <w:sz w:val="24"/>
              </w:rPr>
              <w:t>станция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24" w:type="dxa"/>
          </w:tcPr>
          <w:p>
            <w:pPr>
              <w:ind w:firstLine="0"/>
            </w:pPr>
            <w:r>
              <w:rPr>
                <w:rFonts w:ascii="Times New Roman" w:hAnsi="Times New Roman" w:eastAsia="Times New Roman" w:cs="Times New Roman"/>
                <w:sz w:val="24"/>
              </w:rPr>
              <w:t>POST /deliveries/{id}/in-flight</w:t>
            </w:r>
          </w:p>
        </w:tc>
        <w:tc>
          <w:tcPr>
            <w:tcW w:w="3324" w:type="dxa"/>
          </w:tcPr>
          <w:p>
            <w:pPr>
              <w:ind w:firstLine="0"/>
            </w:pPr>
            <w:r>
              <w:rPr>
                <w:rFonts w:ascii="Times New Roman" w:hAnsi="Times New Roman" w:eastAsia="Times New Roman" w:cs="Times New Roman"/>
                <w:sz w:val="24"/>
              </w:rPr>
              <w:t>Перейти в режим полёта</w:t>
            </w:r>
          </w:p>
        </w:tc>
        <w:tc>
          <w:tcPr>
            <w:tcW w:w="3324" w:type="dxa"/>
          </w:tcPr>
          <w:p>
            <w:pPr>
              <w:ind w:firstLine="0"/>
            </w:pPr>
            <w:r>
              <w:rPr>
                <w:rFonts w:ascii="Times New Roman" w:hAnsi="Times New Roman" w:eastAsia="Times New Roman" w:cs="Times New Roman"/>
                <w:sz w:val="24"/>
              </w:rPr>
              <w:t>станция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POST /deliveries/{id}/delivered</w:t>
            </w:r>
          </w:p>
        </w:tc>
        <w:tc>
          <w:tcPr>
            <w:tcW w:w="3324" w:type="dxa"/>
          </w:tcPr>
          <w:p>
            <w:pPr>
              <w:ind w:firstLine="0"/>
            </w:pPr>
            <w:r>
              <w:rPr>
                <w:rFonts w:ascii="Times New Roman" w:hAnsi="Times New Roman" w:eastAsia="Times New Roman" w:cs="Times New Roman"/>
                <w:sz w:val="24"/>
              </w:rPr>
              <w:t>Отметить о доставке</w:t>
            </w:r>
          </w:p>
        </w:tc>
        <w:tc>
          <w:tcPr>
            <w:tcW w:w="3324" w:type="dxa"/>
          </w:tcPr>
          <w:p>
            <w:pPr>
              <w:ind w:firstLine="0"/>
            </w:pPr>
            <w:r>
              <w:rPr>
                <w:rFonts w:ascii="Times New Roman" w:hAnsi="Times New Roman" w:eastAsia="Times New Roman" w:cs="Times New Roman"/>
                <w:sz w:val="24"/>
              </w:rPr>
              <w:t>станция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DELETE /drones/{id}</w:t>
            </w:r>
          </w:p>
        </w:tc>
        <w:tc>
          <w:tcPr>
            <w:tcW w:w="3324" w:type="dxa"/>
          </w:tcPr>
          <w:p>
            <w:pPr>
              <w:ind w:firstLine="0"/>
            </w:pPr>
            <w:r>
              <w:rPr>
                <w:rFonts w:ascii="Times New Roman" w:hAnsi="Times New Roman" w:eastAsia="Times New Roman" w:cs="Times New Roman"/>
                <w:sz w:val="24"/>
              </w:rPr>
              <w:t>Удалить дрон</w:t>
            </w:r>
          </w:p>
        </w:tc>
        <w:tc>
          <w:tcPr>
            <w:tcW w:w="3324" w:type="dxa"/>
          </w:tcPr>
          <w:p>
            <w:pPr>
              <w:ind w:firstLine="0"/>
            </w:pPr>
            <w:r>
              <w:rPr>
                <w:rFonts w:ascii="Times New Roman" w:hAnsi="Times New Roman" w:eastAsia="Times New Roman" w:cs="Times New Roman"/>
                <w:sz w:val="24"/>
              </w:rPr>
              <w:t>станция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POST /drones/enroll</w:t>
            </w:r>
          </w:p>
        </w:tc>
        <w:tc>
          <w:tcPr>
            <w:tcW w:w="3324" w:type="dxa"/>
          </w:tcPr>
          <w:p>
            <w:pPr>
              <w:ind w:firstLine="0"/>
            </w:pPr>
            <w:r>
              <w:rPr>
                <w:rFonts w:ascii="Times New Roman" w:hAnsi="Times New Roman" w:eastAsia="Times New Roman" w:cs="Times New Roman"/>
                <w:sz w:val="24"/>
              </w:rPr>
              <w:t>Саморегистрация борта</w:t>
            </w:r>
          </w:p>
        </w:tc>
        <w:tc>
          <w:tcPr>
            <w:tcW w:w="3324" w:type="dxa"/>
          </w:tcPr>
          <w:p>
            <w:pPr>
              <w:ind w:firstLine="0"/>
            </w:pPr>
            <w:r>
              <w:rPr>
                <w:rFonts w:ascii="Times New Roman" w:hAnsi="Times New Roman" w:eastAsia="Times New Roman" w:cs="Times New Roman"/>
                <w:sz w:val="24"/>
              </w:rPr>
              <w:t>борт</w:t>
            </w:r>
          </w:p>
        </w:tc>
      </w:tr>
    </w:tbl>
    <w:p>
      <w:pPr>
        <w:spacing w:after="280" w:line="240" w:lineRule="auto"/>
        <w:ind w:firstLine="0"/>
      </w:pPr>
    </w:p>
    <w:p>
      <w:pPr>
        <w:pStyle w:val="4"/>
        <w:spacing w:before="120" w:after="80"/>
        <w:ind w:firstLine="709"/>
        <w:jc w:val="both"/>
      </w:pPr>
      <w:bookmarkStart w:id="39" w:name="_Toc290734208"/>
      <w:r>
        <w:rPr>
          <w:rFonts w:ascii="Times New Roman" w:hAnsi="Times New Roman" w:eastAsia="Times New Roman" w:cs="Times New Roman"/>
          <w:b/>
        </w:rPr>
        <w:t>2.4.2. Протокол WebSocket-сигналинга</w:t>
      </w:r>
      <w:bookmarkEnd w:id="39"/>
    </w:p>
    <w:p>
      <w:r>
        <w:rPr>
          <w:rFonts w:ascii="Times New Roman" w:hAnsi="Times New Roman" w:eastAsia="Times New Roman" w:cs="Times New Roman"/>
        </w:rPr>
        <w:t>Чтобы поднять WebRTC-сессию, борт и станция сначала обмениваются служебными сообщениями. Этот обмен идёт через сервер по протоколу WebSocket: стороны пересылают предложение (offer), ответ (answer) и кандидаты соединения [16] (ICE). Как только прямой канал установлен, сервер из обмена выпадает. Диаграмма последовательности установления сессии приведена на рисунке 2.5.</w:t>
      </w:r>
    </w:p>
    <w:p>
      <w:pPr>
        <w:spacing w:before="120"/>
        <w:ind w:firstLine="0"/>
        <w:jc w:val="center"/>
      </w:pPr>
      <w:r>
        <w:rPr>
          <w:rFonts w:ascii="Times New Roman" w:hAnsi="Times New Roman" w:eastAsia="Times New Roman" w:cs="Times New Roman"/>
        </w:rPr>
        <w:drawing>
          <wp:inline distT="0" distB="0" distL="114300" distR="114300">
            <wp:extent cx="5579745" cy="3303905"/>
            <wp:effectExtent l="0" t="0" r="1333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580000" cy="3303947"/>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2.5 – Диаграмма последовательности установления WebRTC-сессии</w:t>
      </w:r>
    </w:p>
    <w:p>
      <w:pPr>
        <w:pStyle w:val="4"/>
        <w:spacing w:before="120" w:after="80"/>
        <w:ind w:firstLine="709"/>
        <w:jc w:val="both"/>
      </w:pPr>
      <w:bookmarkStart w:id="40" w:name="_Toc733296137"/>
      <w:r>
        <w:rPr>
          <w:rFonts w:ascii="Times New Roman" w:hAnsi="Times New Roman" w:eastAsia="Times New Roman" w:cs="Times New Roman"/>
          <w:b/>
        </w:rPr>
        <w:t>2.4.3. Каналы данных WebRTC и обмен с полётным контроллером</w:t>
      </w:r>
      <w:bookmarkEnd w:id="40"/>
    </w:p>
    <w:p>
      <w:r>
        <w:rPr>
          <w:rFonts w:ascii="Times New Roman" w:hAnsi="Times New Roman" w:eastAsia="Times New Roman" w:cs="Times New Roman"/>
        </w:rPr>
        <w:t>После установления соединения борт и станция обмениваются по каналам данных WebRTC. Канал packet несёт команды управления (от станции к борту) и телеметрию (от борта к станции), канал ping контролирует задержку, канал config передаёт параметры камер и подтверждения. Команды борт превращает в кадры протокола полётного контроллера (CRSF [18] на скорости 420 кбод или MAVLink [19]) и отдаёт их по интерфейсу UART. В обратную сторону борт декодирует телеметрию – координаты, курс, заряд батареи – и отправляет станции.</w:t>
      </w:r>
    </w:p>
    <w:p>
      <w:pPr>
        <w:pStyle w:val="3"/>
        <w:spacing w:before="200" w:after="120"/>
        <w:ind w:firstLine="709"/>
        <w:jc w:val="both"/>
      </w:pPr>
      <w:bookmarkStart w:id="41" w:name="_Toc1345399006"/>
      <w:r>
        <w:rPr>
          <w:rFonts w:ascii="Times New Roman" w:hAnsi="Times New Roman" w:eastAsia="Times New Roman" w:cs="Times New Roman"/>
          <w:b/>
        </w:rPr>
        <w:t>2.5. Детальное проектирование (уровень C4 – код)</w:t>
      </w:r>
      <w:bookmarkEnd w:id="41"/>
    </w:p>
    <w:p>
      <w:pPr>
        <w:pStyle w:val="4"/>
        <w:spacing w:before="120" w:after="80"/>
        <w:ind w:firstLine="709"/>
        <w:jc w:val="both"/>
      </w:pPr>
      <w:bookmarkStart w:id="42" w:name="_Toc838438979"/>
      <w:r>
        <w:rPr>
          <w:rFonts w:ascii="Times New Roman" w:hAnsi="Times New Roman" w:eastAsia="Times New Roman" w:cs="Times New Roman"/>
          <w:b/>
        </w:rPr>
        <w:t>2.5.1. Диаграммы классов ключевых компонентов</w:t>
      </w:r>
      <w:bookmarkEnd w:id="42"/>
    </w:p>
    <w:p>
      <w:r>
        <w:rPr>
          <w:rFonts w:ascii="Times New Roman" w:hAnsi="Times New Roman" w:eastAsia="Times New Roman" w:cs="Times New Roman"/>
        </w:rPr>
        <w:t>Ядро бортового модуля составляют классы координатора сессии, менеджера WebRTC, сессии пира, концентратора каналов данных, конвейера GStreamer и службы полётного контроллера. Диаграмма классов WebRTC-слоя борта приведена на рисунке 2.6.</w:t>
      </w:r>
    </w:p>
    <w:p>
      <w:pPr>
        <w:spacing w:before="120"/>
        <w:ind w:firstLine="0"/>
        <w:jc w:val="center"/>
      </w:pPr>
      <w:r>
        <w:rPr>
          <w:rFonts w:ascii="Times New Roman" w:hAnsi="Times New Roman" w:eastAsia="Times New Roman" w:cs="Times New Roman"/>
        </w:rPr>
        <w:drawing>
          <wp:inline distT="0" distB="0" distL="114300" distR="114300">
            <wp:extent cx="5219700" cy="3613785"/>
            <wp:effectExtent l="0" t="0" r="762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220000" cy="3613846"/>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2.6 – Диаграмма классов бортового модуля (WebRTC-слой)</w:t>
      </w:r>
    </w:p>
    <w:p>
      <w:r>
        <w:rPr>
          <w:rFonts w:ascii="Times New Roman" w:hAnsi="Times New Roman" w:eastAsia="Times New Roman" w:cs="Times New Roman"/>
        </w:rPr>
        <w:t>Ядро станции оператора составляют координатор сессии, менеджеры соединения, WebRTC и видео, клиент REST и полётное окно с подсистемами ввода и карты. Диаграмма классов станции приведена на рисунке 2.7.</w:t>
      </w:r>
    </w:p>
    <w:p>
      <w:pPr>
        <w:spacing w:before="120"/>
        <w:ind w:firstLine="0"/>
        <w:jc w:val="center"/>
        <w:rPr>
          <w:rFonts w:hint="default"/>
          <w:lang w:val="en-US"/>
        </w:rPr>
      </w:pPr>
      <w:r>
        <w:rPr>
          <w:rFonts w:hint="default"/>
          <w:lang w:val="en-US"/>
        </w:rPr>
        <w:drawing>
          <wp:inline distT="0" distB="0" distL="114300" distR="114300">
            <wp:extent cx="6312535" cy="4236085"/>
            <wp:effectExtent l="0" t="0" r="12065" b="635"/>
            <wp:docPr id="29" name="Picture 29"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2.7"/>
                    <pic:cNvPicPr>
                      <a:picLocks noChangeAspect="1"/>
                    </pic:cNvPicPr>
                  </pic:nvPicPr>
                  <pic:blipFill>
                    <a:blip r:embed="rId18"/>
                    <a:stretch>
                      <a:fillRect/>
                    </a:stretch>
                  </pic:blipFill>
                  <pic:spPr>
                    <a:xfrm>
                      <a:off x="0" y="0"/>
                      <a:ext cx="6312535" cy="4236085"/>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2.7 – Диаграмма классов станции оператора</w:t>
      </w:r>
    </w:p>
    <w:p>
      <w:pPr>
        <w:pStyle w:val="4"/>
        <w:spacing w:before="120" w:after="80"/>
        <w:ind w:firstLine="709"/>
        <w:jc w:val="both"/>
      </w:pPr>
      <w:bookmarkStart w:id="43" w:name="_Toc1928638317"/>
      <w:r>
        <w:rPr>
          <w:rFonts w:ascii="Times New Roman" w:hAnsi="Times New Roman" w:eastAsia="Times New Roman" w:cs="Times New Roman"/>
          <w:b/>
        </w:rPr>
        <w:t>2.5.2. Диаграммы последовательности основных сценариев</w:t>
      </w:r>
      <w:bookmarkEnd w:id="43"/>
    </w:p>
    <w:p>
      <w:r>
        <w:rPr>
          <w:rFonts w:ascii="Times New Roman" w:hAnsi="Times New Roman" w:eastAsia="Times New Roman" w:cs="Times New Roman"/>
        </w:rPr>
        <w:t>Сценарий приёма заявки оператором и подключения к борту приведён на рисунке 2.8. Станция принимает заявку через информационную систему, запускает сигналинг, получает от борта предложение, отвечает и поднимает прямой канал. Дальше начинается приём видео и телеметрии.</w:t>
      </w:r>
    </w:p>
    <w:p>
      <w:pPr>
        <w:spacing w:before="120"/>
        <w:ind w:firstLine="0"/>
        <w:jc w:val="center"/>
      </w:pPr>
      <w:r>
        <w:rPr>
          <w:rFonts w:ascii="Times New Roman" w:hAnsi="Times New Roman" w:eastAsia="Times New Roman" w:cs="Times New Roman"/>
        </w:rPr>
        <w:drawing>
          <wp:inline distT="0" distB="0" distL="114300" distR="114300">
            <wp:extent cx="5579745" cy="3919220"/>
            <wp:effectExtent l="0" t="0" r="1333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580000" cy="3919286"/>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2.8 – Диаграмма последовательности приёма заявки</w:t>
      </w:r>
    </w:p>
    <w:p>
      <w:pPr>
        <w:pStyle w:val="4"/>
        <w:spacing w:before="120" w:after="80"/>
        <w:ind w:firstLine="709"/>
        <w:jc w:val="both"/>
      </w:pPr>
      <w:bookmarkStart w:id="44" w:name="_Toc1108044392"/>
      <w:r>
        <w:rPr>
          <w:rFonts w:ascii="Times New Roman" w:hAnsi="Times New Roman" w:eastAsia="Times New Roman" w:cs="Times New Roman"/>
          <w:b/>
        </w:rPr>
        <w:t>2.5.3. Применение шаблонов проектирования</w:t>
      </w:r>
      <w:bookmarkEnd w:id="44"/>
    </w:p>
    <w:p>
      <w:pPr>
        <w:rPr>
          <w:rFonts w:ascii="Times New Roman" w:hAnsi="Times New Roman" w:eastAsia="Times New Roman" w:cs="Times New Roman"/>
        </w:rPr>
      </w:pPr>
      <w:r>
        <w:rPr>
          <w:rFonts w:ascii="Times New Roman" w:hAnsi="Times New Roman" w:eastAsia="Times New Roman" w:cs="Times New Roman"/>
        </w:rPr>
        <w:t>В проекте задействованы шаблоны проектирования [6]. Координатор (Coordinator) оркестрирует жизненный цикл сессии в обоих приложениях. Внедрение зависимостей (Dependency Injection) передаёт клиентов, конвейер и службу полётного контроллера извне – так проще тестировать. Наблюдатель (Observer) построен на обратных вызовах для видео, телеметрии и событий доставки. Строитель (Builder) собирает кадры CRSF/MAVLink и описание конвейера GStreamer. На стороне станции мост сигналов (Bridge) развязывает асинхронный цикл и графический интерфейс. Шаблон «наблюдатель» в коде реализован через регистрацию обратных вызовов: менеджер видео не знает о получателе кадров и лишь оповещает подписчика (листинг 2.1).</w:t>
      </w:r>
    </w:p>
    <w:p>
      <w:pPr>
        <w:rPr>
          <w:rFonts w:ascii="Times New Roman" w:hAnsi="Times New Roman" w:eastAsia="Times New Roman" w:cs="Times New Roman"/>
        </w:rPr>
      </w:pPr>
    </w:p>
    <w:p>
      <w:pPr>
        <w:rPr>
          <w:rFonts w:ascii="Times New Roman" w:hAnsi="Times New Roman" w:eastAsia="Times New Roman" w:cs="Times New Roman"/>
        </w:rPr>
      </w:pPr>
    </w:p>
    <w:p>
      <w:pPr>
        <w:ind w:firstLine="0"/>
      </w:pPr>
      <w:r>
        <w:rPr>
          <w:rFonts w:ascii="Times New Roman" w:hAnsi="Times New Roman" w:eastAsia="Times New Roman" w:cs="Times New Roman"/>
          <w:sz w:val="28"/>
        </w:rPr>
        <w:t>Листинг 2.1 – Шаблон «наблюдатель»: оповещение интерфейса о кадрах</w:t>
      </w:r>
    </w:p>
    <w:p>
      <w:pPr>
        <w:spacing w:after="280" w:line="240" w:lineRule="auto"/>
        <w:ind w:left="283" w:firstLine="0"/>
        <w:jc w:val="left"/>
      </w:pPr>
      <w:r>
        <w:rPr>
          <w:rFonts w:ascii="Courier New" w:hAnsi="Courier New"/>
          <w:sz w:val="22"/>
        </w:rPr>
        <w:t>class VideoManager:</w:t>
      </w:r>
      <w:r>
        <w:rPr>
          <w:rFonts w:ascii="Courier New" w:hAnsi="Courier New"/>
          <w:sz w:val="22"/>
        </w:rPr>
        <w:br w:type="textWrapping"/>
      </w:r>
      <w:r>
        <w:rPr>
          <w:rFonts w:ascii="Courier New" w:hAnsi="Courier New"/>
          <w:sz w:val="22"/>
        </w:rPr>
        <w:t xml:space="preserve">    def on_track(self, track):           # subject</w:t>
      </w:r>
      <w:r>
        <w:rPr>
          <w:rFonts w:ascii="Courier New" w:hAnsi="Courier New"/>
          <w:sz w:val="22"/>
        </w:rPr>
        <w:br w:type="textWrapping"/>
      </w:r>
      <w:r>
        <w:rPr>
          <w:rFonts w:ascii="Courier New" w:hAnsi="Courier New"/>
          <w:sz w:val="22"/>
        </w:rPr>
        <w:t xml:space="preserve">        self._track = track</w:t>
      </w:r>
      <w:r>
        <w:rPr>
          <w:rFonts w:ascii="Courier New" w:hAnsi="Courier New"/>
          <w:sz w:val="22"/>
        </w:rPr>
        <w:br w:type="textWrapping"/>
      </w:r>
      <w:r>
        <w:rPr>
          <w:rFonts w:ascii="Courier New" w:hAnsi="Courier New"/>
          <w:sz w:val="22"/>
        </w:rPr>
        <w:t xml:space="preserve">    def _tick(self):                     # 33 мс</w:t>
      </w:r>
      <w:r>
        <w:rPr>
          <w:rFonts w:ascii="Courier New" w:hAnsi="Courier New"/>
          <w:sz w:val="22"/>
        </w:rPr>
        <w:br w:type="textWrapping"/>
      </w:r>
      <w:r>
        <w:rPr>
          <w:rFonts w:ascii="Courier New" w:hAnsi="Courier New"/>
          <w:sz w:val="22"/>
        </w:rPr>
        <w:t xml:space="preserve">        frame = self._queue.get_nowait()</w:t>
      </w:r>
      <w:r>
        <w:rPr>
          <w:rFonts w:ascii="Courier New" w:hAnsi="Courier New"/>
          <w:sz w:val="22"/>
        </w:rPr>
        <w:br w:type="textWrapping"/>
      </w:r>
      <w:r>
        <w:rPr>
          <w:rFonts w:ascii="Courier New" w:hAnsi="Courier New"/>
          <w:sz w:val="22"/>
        </w:rPr>
        <w:t xml:space="preserve">        if self._on_frame is not None:</w:t>
      </w:r>
      <w:r>
        <w:rPr>
          <w:rFonts w:ascii="Courier New" w:hAnsi="Courier New"/>
          <w:sz w:val="22"/>
        </w:rPr>
        <w:br w:type="textWrapping"/>
      </w:r>
      <w:r>
        <w:rPr>
          <w:rFonts w:ascii="Courier New" w:hAnsi="Courier New"/>
          <w:sz w:val="22"/>
        </w:rPr>
        <w:t xml:space="preserve">            self._on_frame(frame)         # уведомление наблюдателя (UI)</w:t>
      </w:r>
    </w:p>
    <w:p>
      <w:pPr>
        <w:pStyle w:val="3"/>
        <w:spacing w:before="200" w:after="120"/>
        <w:ind w:firstLine="709"/>
        <w:jc w:val="both"/>
      </w:pPr>
      <w:bookmarkStart w:id="45" w:name="_Toc1681276962"/>
      <w:r>
        <w:rPr>
          <w:rFonts w:ascii="Times New Roman" w:hAnsi="Times New Roman" w:eastAsia="Times New Roman" w:cs="Times New Roman"/>
          <w:b/>
        </w:rPr>
        <w:t>2.6. Обоснование выбора стека технологий</w:t>
      </w:r>
      <w:bookmarkEnd w:id="45"/>
    </w:p>
    <w:p>
      <w:r>
        <w:rPr>
          <w:rFonts w:ascii="Times New Roman" w:hAnsi="Times New Roman" w:eastAsia="Times New Roman" w:cs="Times New Roman"/>
        </w:rPr>
        <w:t>Оба приложения написаны на Python. Это даёт единый стек и переиспользование кода – протоколов CRSF и MAVLink, логики сигналинга. На борту видео захватывает и кодирует GStreamer [21] (через привязки PyGObject), он же отвечает за WebRTC; обмен с полётным контроллером ведут библиотека pymavlink и собственный разбор CRSF. На станции графический интерфейс построен на PySide6 (Qt) [23], приём видео и каналов данных – на библиотеке aiortc, декодирование видео – на PyAV, ввод с геймпада – на pygame, карта рисуется нативно через QPainter. Сеть держится на aiohttp (REST) и websockets (сигналинг). Сравнение ключевых элементов стека приведено в таблице 2.3.</w:t>
      </w:r>
    </w:p>
    <w:p>
      <w:pPr>
        <w:spacing w:before="120"/>
        <w:ind w:firstLine="0"/>
      </w:pPr>
      <w:r>
        <w:rPr>
          <w:rFonts w:ascii="Times New Roman" w:hAnsi="Times New Roman" w:eastAsia="Times New Roman" w:cs="Times New Roman"/>
          <w:sz w:val="28"/>
        </w:rPr>
        <w:t>Таблица 2.3 – Технологический стек комплекса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24" w:type="dxa"/>
          </w:tcPr>
          <w:p>
            <w:pPr>
              <w:ind w:firstLine="0"/>
              <w:jc w:val="center"/>
            </w:pPr>
            <w:r>
              <w:rPr>
                <w:rFonts w:ascii="Times New Roman" w:hAnsi="Times New Roman" w:eastAsia="Times New Roman" w:cs="Times New Roman"/>
                <w:b/>
                <w:sz w:val="24"/>
              </w:rPr>
              <w:t>Назначение</w:t>
            </w:r>
          </w:p>
        </w:tc>
        <w:tc>
          <w:tcPr>
            <w:tcW w:w="3324" w:type="dxa"/>
          </w:tcPr>
          <w:p>
            <w:pPr>
              <w:ind w:firstLine="0"/>
              <w:jc w:val="center"/>
            </w:pPr>
            <w:r>
              <w:rPr>
                <w:rFonts w:ascii="Times New Roman" w:hAnsi="Times New Roman" w:eastAsia="Times New Roman" w:cs="Times New Roman"/>
                <w:b/>
                <w:sz w:val="24"/>
              </w:rPr>
              <w:t>Технология</w:t>
            </w:r>
          </w:p>
        </w:tc>
        <w:tc>
          <w:tcPr>
            <w:tcW w:w="3324" w:type="dxa"/>
          </w:tcPr>
          <w:p>
            <w:pPr>
              <w:ind w:firstLine="0"/>
              <w:jc w:val="center"/>
            </w:pPr>
            <w:r>
              <w:rPr>
                <w:rFonts w:ascii="Times New Roman" w:hAnsi="Times New Roman" w:eastAsia="Times New Roman" w:cs="Times New Roman"/>
                <w:b/>
                <w:sz w:val="24"/>
              </w:rPr>
              <w:t>Обоснование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Язык</w:t>
            </w:r>
          </w:p>
        </w:tc>
        <w:tc>
          <w:tcPr>
            <w:tcW w:w="3324" w:type="dxa"/>
          </w:tcPr>
          <w:p>
            <w:pPr>
              <w:ind w:firstLine="0"/>
            </w:pPr>
            <w:r>
              <w:rPr>
                <w:rFonts w:ascii="Times New Roman" w:hAnsi="Times New Roman" w:eastAsia="Times New Roman" w:cs="Times New Roman"/>
                <w:sz w:val="24"/>
              </w:rPr>
              <w:t>Python 3.11</w:t>
            </w:r>
          </w:p>
        </w:tc>
        <w:tc>
          <w:tcPr>
            <w:tcW w:w="3324" w:type="dxa"/>
          </w:tcPr>
          <w:p>
            <w:pPr>
              <w:ind w:firstLine="0"/>
            </w:pPr>
            <w:r>
              <w:rPr>
                <w:rFonts w:ascii="Times New Roman" w:hAnsi="Times New Roman" w:eastAsia="Times New Roman" w:cs="Times New Roman"/>
                <w:sz w:val="24"/>
              </w:rPr>
              <w:t>единый стек, богатые библиотеки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Видео и WebRTC на борту</w:t>
            </w:r>
          </w:p>
        </w:tc>
        <w:tc>
          <w:tcPr>
            <w:tcW w:w="3324" w:type="dxa"/>
          </w:tcPr>
          <w:p>
            <w:pPr>
              <w:ind w:firstLine="0"/>
            </w:pPr>
            <w:r>
              <w:rPr>
                <w:rFonts w:ascii="Times New Roman" w:hAnsi="Times New Roman" w:eastAsia="Times New Roman" w:cs="Times New Roman"/>
                <w:sz w:val="24"/>
              </w:rPr>
              <w:t>GStreamer</w:t>
            </w:r>
          </w:p>
        </w:tc>
        <w:tc>
          <w:tcPr>
            <w:tcW w:w="3324" w:type="dxa"/>
          </w:tcPr>
          <w:p>
            <w:pPr>
              <w:ind w:firstLine="0"/>
            </w:pPr>
            <w:r>
              <w:rPr>
                <w:rFonts w:ascii="Times New Roman" w:hAnsi="Times New Roman" w:eastAsia="Times New Roman" w:cs="Times New Roman"/>
                <w:sz w:val="24"/>
              </w:rPr>
              <w:t>аппаратное кодирование, webrtcbin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24" w:type="dxa"/>
          </w:tcPr>
          <w:p>
            <w:pPr>
              <w:ind w:firstLine="0"/>
            </w:pPr>
            <w:r>
              <w:rPr>
                <w:rFonts w:ascii="Times New Roman" w:hAnsi="Times New Roman" w:eastAsia="Times New Roman" w:cs="Times New Roman"/>
                <w:sz w:val="24"/>
              </w:rPr>
              <w:t>WebRTC на станции</w:t>
            </w:r>
          </w:p>
        </w:tc>
        <w:tc>
          <w:tcPr>
            <w:tcW w:w="3324" w:type="dxa"/>
          </w:tcPr>
          <w:p>
            <w:pPr>
              <w:ind w:firstLine="0"/>
            </w:pPr>
            <w:r>
              <w:rPr>
                <w:rFonts w:ascii="Times New Roman" w:hAnsi="Times New Roman" w:eastAsia="Times New Roman" w:cs="Times New Roman"/>
                <w:sz w:val="24"/>
              </w:rPr>
              <w:t>aiortc</w:t>
            </w:r>
          </w:p>
        </w:tc>
        <w:tc>
          <w:tcPr>
            <w:tcW w:w="3324" w:type="dxa"/>
          </w:tcPr>
          <w:p>
            <w:pPr>
              <w:ind w:firstLine="0"/>
            </w:pPr>
            <w:r>
              <w:rPr>
                <w:rFonts w:ascii="Times New Roman" w:hAnsi="Times New Roman" w:eastAsia="Times New Roman" w:cs="Times New Roman"/>
                <w:sz w:val="24"/>
              </w:rPr>
              <w:t>чистый Python, контроль ICE/DTLS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Интерфейс станции</w:t>
            </w:r>
          </w:p>
        </w:tc>
        <w:tc>
          <w:tcPr>
            <w:tcW w:w="3324" w:type="dxa"/>
          </w:tcPr>
          <w:p>
            <w:pPr>
              <w:ind w:firstLine="0"/>
            </w:pPr>
            <w:r>
              <w:rPr>
                <w:rFonts w:ascii="Times New Roman" w:hAnsi="Times New Roman" w:eastAsia="Times New Roman" w:cs="Times New Roman"/>
                <w:sz w:val="24"/>
              </w:rPr>
              <w:t>PySide6 (Qt)</w:t>
            </w:r>
          </w:p>
        </w:tc>
        <w:tc>
          <w:tcPr>
            <w:tcW w:w="3324" w:type="dxa"/>
          </w:tcPr>
          <w:p>
            <w:pPr>
              <w:ind w:firstLine="0"/>
            </w:pPr>
            <w:r>
              <w:rPr>
                <w:rFonts w:ascii="Times New Roman" w:hAnsi="Times New Roman" w:eastAsia="Times New Roman" w:cs="Times New Roman"/>
                <w:sz w:val="24"/>
              </w:rPr>
              <w:t>кроссплатформенность, зрелость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Полётный контроллер</w:t>
            </w:r>
          </w:p>
        </w:tc>
        <w:tc>
          <w:tcPr>
            <w:tcW w:w="3324" w:type="dxa"/>
          </w:tcPr>
          <w:p>
            <w:pPr>
              <w:ind w:firstLine="0"/>
            </w:pPr>
            <w:r>
              <w:rPr>
                <w:rFonts w:ascii="Times New Roman" w:hAnsi="Times New Roman" w:eastAsia="Times New Roman" w:cs="Times New Roman"/>
                <w:sz w:val="24"/>
              </w:rPr>
              <w:t>pymavlink, CRSF</w:t>
            </w:r>
          </w:p>
        </w:tc>
        <w:tc>
          <w:tcPr>
            <w:tcW w:w="3324" w:type="dxa"/>
          </w:tcPr>
          <w:p>
            <w:pPr>
              <w:ind w:firstLine="0"/>
            </w:pPr>
            <w:r>
              <w:rPr>
                <w:rFonts w:ascii="Times New Roman" w:hAnsi="Times New Roman" w:eastAsia="Times New Roman" w:cs="Times New Roman"/>
                <w:sz w:val="24"/>
              </w:rPr>
              <w:t>поддержка распространённых протоколов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Ввод управления</w:t>
            </w:r>
          </w:p>
        </w:tc>
        <w:tc>
          <w:tcPr>
            <w:tcW w:w="3324" w:type="dxa"/>
          </w:tcPr>
          <w:p>
            <w:pPr>
              <w:ind w:firstLine="0"/>
            </w:pPr>
            <w:r>
              <w:rPr>
                <w:rFonts w:ascii="Times New Roman" w:hAnsi="Times New Roman" w:eastAsia="Times New Roman" w:cs="Times New Roman"/>
                <w:sz w:val="24"/>
              </w:rPr>
              <w:t>pygame</w:t>
            </w:r>
          </w:p>
        </w:tc>
        <w:tc>
          <w:tcPr>
            <w:tcW w:w="3324" w:type="dxa"/>
          </w:tcPr>
          <w:p>
            <w:pPr>
              <w:ind w:firstLine="0"/>
            </w:pPr>
            <w:r>
              <w:rPr>
                <w:rFonts w:ascii="Times New Roman" w:hAnsi="Times New Roman" w:eastAsia="Times New Roman" w:cs="Times New Roman"/>
                <w:sz w:val="24"/>
              </w:rPr>
              <w:t>работа с геймпадами</w:t>
            </w:r>
          </w:p>
        </w:tc>
      </w:tr>
    </w:tbl>
    <w:p>
      <w:pPr>
        <w:spacing w:after="280" w:line="240" w:lineRule="auto"/>
        <w:ind w:firstLine="0"/>
      </w:pPr>
    </w:p>
    <w:p>
      <w:pPr>
        <w:pStyle w:val="3"/>
        <w:spacing w:before="280" w:after="160"/>
        <w:ind w:firstLine="709"/>
        <w:jc w:val="both"/>
      </w:pPr>
      <w:bookmarkStart w:id="46" w:name="_Toc1450959780"/>
      <w:r>
        <w:rPr>
          <w:rFonts w:ascii="Times New Roman" w:hAnsi="Times New Roman" w:eastAsia="Times New Roman" w:cs="Times New Roman"/>
          <w:b/>
        </w:rPr>
        <w:t>Выводы по главе 2</w:t>
      </w:r>
      <w:bookmarkEnd w:id="46"/>
    </w:p>
    <w:p>
      <w:r>
        <w:rPr>
          <w:rFonts w:ascii="Times New Roman" w:hAnsi="Times New Roman" w:eastAsia="Times New Roman" w:cs="Times New Roman"/>
        </w:rPr>
        <w:t>Обоснован событийно-управляемый асинхронный стиль с разделением на слои и связью «точка-точка» по WebRTC, где сервер участвует только на этапе сигналинга. Архитектура описана в модели C4 на уровнях контекста, контейнеров и компонентов. Спроектированы интерфейсы – REST, WebSocket-сигналинг, каналы данных WebRTC, обмен с полётным контроллером, – построены диаграммы классов борта и станции, диаграммы последовательностей, выбран технологический стек. Результаты главы служат основой для реализации.</w:t>
      </w:r>
    </w:p>
    <w:p>
      <w:pPr>
        <w:pStyle w:val="2"/>
        <w:pageBreakBefore/>
        <w:spacing w:after="240"/>
        <w:ind w:firstLine="709"/>
        <w:jc w:val="both"/>
      </w:pPr>
      <w:bookmarkStart w:id="47" w:name="_Toc1546652002"/>
      <w:r>
        <w:rPr>
          <w:rFonts w:ascii="Times New Roman" w:hAnsi="Times New Roman" w:eastAsia="Times New Roman" w:cs="Times New Roman"/>
          <w:b/>
        </w:rPr>
        <w:t>ГЛАВА 3. КОНСТРУИРОВАНИЕ (РЕАЛИЗАЦИЯ) КОМПЛЕКСА</w:t>
      </w:r>
      <w:bookmarkEnd w:id="47"/>
    </w:p>
    <w:p>
      <w:pPr>
        <w:rPr>
          <w:rFonts w:hint="default"/>
          <w:lang w:val="ru-RU"/>
        </w:rPr>
      </w:pPr>
      <w:r>
        <w:rPr>
          <w:rFonts w:ascii="Times New Roman" w:hAnsi="Times New Roman" w:eastAsia="Times New Roman" w:cs="Times New Roman"/>
        </w:rPr>
        <w:t>Глава посвящена реализации двух модулей комплекса – бортового модуля и станции оператора. Здесь показано, как на практике соблюдались принципы качественного кода [5]. Отдельно разобраны интеграция со сторонними библиотеками, вопросы безопасности и обработки ошибок, а также инженерные сложности и принятые по ним решения.</w:t>
      </w:r>
      <w:r>
        <w:rPr>
          <w:rFonts w:hint="default" w:cs="Times New Roman"/>
          <w:lang w:val="ru-RU"/>
        </w:rPr>
        <w:t xml:space="preserve"> Полные листинги ключевых модулей вынесены в приложение Г.</w:t>
      </w:r>
    </w:p>
    <w:p>
      <w:pPr>
        <w:pStyle w:val="3"/>
        <w:spacing w:before="200" w:after="120"/>
        <w:ind w:firstLine="709"/>
        <w:jc w:val="both"/>
      </w:pPr>
      <w:bookmarkStart w:id="48" w:name="_Toc1973351305"/>
      <w:r>
        <w:rPr>
          <w:rFonts w:ascii="Times New Roman" w:hAnsi="Times New Roman" w:eastAsia="Times New Roman" w:cs="Times New Roman"/>
          <w:b/>
        </w:rPr>
        <w:t>3.1. Организация процесса разработки</w:t>
      </w:r>
      <w:bookmarkEnd w:id="48"/>
    </w:p>
    <w:p>
      <w:pPr>
        <w:pStyle w:val="4"/>
        <w:spacing w:before="120" w:after="80"/>
        <w:ind w:firstLine="709"/>
        <w:jc w:val="both"/>
      </w:pPr>
      <w:bookmarkStart w:id="49" w:name="_Toc977354439"/>
      <w:r>
        <w:rPr>
          <w:rFonts w:ascii="Times New Roman" w:hAnsi="Times New Roman" w:eastAsia="Times New Roman" w:cs="Times New Roman"/>
          <w:b/>
        </w:rPr>
        <w:t>3.1.1. Методология разработки</w:t>
      </w:r>
      <w:bookmarkEnd w:id="49"/>
    </w:p>
    <w:p>
      <w:r>
        <w:rPr>
          <w:rFonts w:ascii="Times New Roman" w:hAnsi="Times New Roman" w:eastAsia="Times New Roman" w:cs="Times New Roman"/>
        </w:rPr>
        <w:t>Разработка велась по итеративно-инкрементальной модели, а задачи учитывались на канбан-доске. Функциональность наращивалась небольшими проверяемыми приращениями: сначала захват видео, затем сигналинг, затем обмен с полётным контроллером и, наконец, сброс груза. Каждое приращение сопровождалось тестами. Для индивидуальной работы такой режим удобен и поддерживает постоянную работоспособность комплекса.</w:t>
      </w:r>
    </w:p>
    <w:p>
      <w:pPr>
        <w:pStyle w:val="4"/>
        <w:spacing w:before="120" w:after="80"/>
        <w:ind w:firstLine="709"/>
        <w:jc w:val="both"/>
      </w:pPr>
      <w:bookmarkStart w:id="50" w:name="_Toc1596197042"/>
      <w:r>
        <w:rPr>
          <w:rFonts w:ascii="Times New Roman" w:hAnsi="Times New Roman" w:eastAsia="Times New Roman" w:cs="Times New Roman"/>
          <w:b/>
        </w:rPr>
        <w:t>3.1.2. Система контроля версий и ветвление</w:t>
      </w:r>
      <w:bookmarkEnd w:id="50"/>
    </w:p>
    <w:p>
      <w:r>
        <w:rPr>
          <w:rFonts w:ascii="Times New Roman" w:hAnsi="Times New Roman" w:eastAsia="Times New Roman" w:cs="Times New Roman"/>
        </w:rPr>
        <w:t>Исходный код ведётся в системе контроля версий Git [28] и размещён в публичном репозитории. Используется ствол с короткоживущими ветками функциональности. Сообщения коммитов оформляются по соглашению Conventional Commits [29], номера версий – по правилам семантического версионирования [30]. Бортовой модуль и станция оператора вынесены в отдельные подмодули репозитория. Принятая модель ветвления показана на рисунке 3.1: функциональность развивается в короткоживущих ветках (feat/webrtc, feat/fc, feat/drop), которые после проверки сливаются в основную ветку master.</w:t>
      </w:r>
    </w:p>
    <w:p>
      <w:pPr>
        <w:spacing w:before="120"/>
        <w:ind w:firstLine="0"/>
        <w:jc w:val="center"/>
        <w:rPr>
          <w:rFonts w:hint="default"/>
          <w:lang w:val="en-US"/>
        </w:rPr>
      </w:pPr>
      <w:r>
        <w:rPr>
          <w:rFonts w:hint="default"/>
          <w:lang w:val="en-US"/>
        </w:rPr>
        <w:drawing>
          <wp:inline distT="0" distB="0" distL="114300" distR="114300">
            <wp:extent cx="6315075" cy="2817495"/>
            <wp:effectExtent l="0" t="0" r="9525" b="1905"/>
            <wp:docPr id="28" name="Picture 28"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3.1"/>
                    <pic:cNvPicPr>
                      <a:picLocks noChangeAspect="1"/>
                    </pic:cNvPicPr>
                  </pic:nvPicPr>
                  <pic:blipFill>
                    <a:blip r:embed="rId20"/>
                    <a:stretch>
                      <a:fillRect/>
                    </a:stretch>
                  </pic:blipFill>
                  <pic:spPr>
                    <a:xfrm>
                      <a:off x="0" y="0"/>
                      <a:ext cx="6315075" cy="2817495"/>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3.1 – Граф ветвления и коммитов репозитория</w:t>
      </w:r>
    </w:p>
    <w:p>
      <w:pPr>
        <w:pStyle w:val="3"/>
        <w:spacing w:before="200" w:after="120"/>
        <w:ind w:firstLine="709"/>
        <w:jc w:val="both"/>
      </w:pPr>
      <w:bookmarkStart w:id="51" w:name="_Toc1072184793"/>
      <w:r>
        <w:rPr>
          <w:rFonts w:ascii="Times New Roman" w:hAnsi="Times New Roman" w:eastAsia="Times New Roman" w:cs="Times New Roman"/>
          <w:b/>
        </w:rPr>
        <w:t>3.2. Реализация бортового модуля</w:t>
      </w:r>
      <w:bookmarkEnd w:id="51"/>
    </w:p>
    <w:p>
      <w:pPr>
        <w:pStyle w:val="4"/>
        <w:spacing w:before="120" w:after="80"/>
        <w:ind w:firstLine="709"/>
        <w:jc w:val="both"/>
      </w:pPr>
      <w:bookmarkStart w:id="52" w:name="_Toc1714538158"/>
      <w:r>
        <w:rPr>
          <w:rFonts w:ascii="Times New Roman" w:hAnsi="Times New Roman" w:eastAsia="Times New Roman" w:cs="Times New Roman"/>
          <w:b/>
        </w:rPr>
        <w:t>3.2.1. Координатор и общая структура</w:t>
      </w:r>
      <w:bookmarkEnd w:id="52"/>
    </w:p>
    <w:p>
      <w:r>
        <w:rPr>
          <w:rFonts w:ascii="Times New Roman" w:hAnsi="Times New Roman" w:eastAsia="Times New Roman" w:cs="Times New Roman"/>
        </w:rPr>
        <w:t>Точка входа борта запускает фоновый поток главного цикла GLib, без которого не обрабатываются сигналы GStreamer, после чего выполняет саморегистрацию на сервере, поднимает службу полётного контроллера и передаёт управление координатору сессии. Координатор (класс SessionCoordinator) выступает центральным оркестратором. Он удерживает соединение с сервером сигналинга, по команде на подключение создаёт конвейер GStreamer и менеджер WebRTC, маршрутизирует сигнальные сообщения, пробрасывает телеметрию и разбирает сессию при отключении. Код борта разнесён по пакетам: webrtc, gstreamer, fc, server, core.</w:t>
      </w:r>
    </w:p>
    <w:p>
      <w:r>
        <w:rPr>
          <w:rFonts w:ascii="Times New Roman" w:hAnsi="Times New Roman" w:eastAsia="Times New Roman" w:cs="Times New Roman"/>
        </w:rPr>
        <w:t>Реализация примечательна сосуществованием двух циклов. Это асинхронный цикл asyncio, в котором живут координатор и сетевое взаимодействие, и главный цикл GLib, обслуживающий сигналы и шину сообщений GStreamer. Цикл GLib вынесен в отдельный фоновый поток, а синхронизация с asyncio идёт через потокобезопасную передачу вызовов. Благодаря разделению конвейер GStreamer корректно генерирует события – готовность к согласованию, кандидаты ICE, ошибки шины – и при этом не блокирует сетевую логику. Главный цикл координатора устроен как бесконечный цикл подключения. Если связь с сервером теряется, выполняется повторное подключение с нарастающей задержкой между попытками, и борт переживает кратковременные сбои сети. Упрощённый главный цикл координатора приведён в листинге 3.1.</w:t>
      </w:r>
    </w:p>
    <w:p>
      <w:pPr>
        <w:ind w:firstLine="0"/>
      </w:pPr>
      <w:r>
        <w:rPr>
          <w:rFonts w:ascii="Times New Roman" w:hAnsi="Times New Roman" w:eastAsia="Times New Roman" w:cs="Times New Roman"/>
          <w:sz w:val="28"/>
        </w:rPr>
        <w:t>Листинг 3.1 – Главный цикл координатора бортового модуля</w:t>
      </w:r>
    </w:p>
    <w:p>
      <w:pPr>
        <w:spacing w:after="280" w:line="240" w:lineRule="auto"/>
        <w:ind w:left="283" w:firstLine="0"/>
        <w:jc w:val="left"/>
      </w:pPr>
      <w:r>
        <w:rPr>
          <w:rFonts w:ascii="Courier New" w:hAnsi="Courier New"/>
          <w:sz w:val="22"/>
        </w:rPr>
        <w:t>async def run(self):</w:t>
      </w:r>
      <w:r>
        <w:rPr>
          <w:rFonts w:ascii="Courier New" w:hAnsi="Courier New"/>
          <w:sz w:val="22"/>
        </w:rPr>
        <w:br w:type="textWrapping"/>
      </w:r>
      <w:r>
        <w:rPr>
          <w:rFonts w:ascii="Courier New" w:hAnsi="Courier New"/>
          <w:sz w:val="22"/>
        </w:rPr>
        <w:t xml:space="preserve">    backoff = ExponentialBackoff(1.0, 30.0)   # 1с..30с</w:t>
      </w:r>
      <w:r>
        <w:rPr>
          <w:rFonts w:ascii="Courier New" w:hAnsi="Courier New"/>
          <w:sz w:val="22"/>
        </w:rPr>
        <w:br w:type="textWrapping"/>
      </w:r>
      <w:r>
        <w:rPr>
          <w:rFonts w:ascii="Courier New" w:hAnsi="Courier New"/>
          <w:sz w:val="22"/>
        </w:rPr>
        <w:t xml:space="preserve">    while not self._stop.is_set():</w:t>
      </w:r>
      <w:r>
        <w:rPr>
          <w:rFonts w:ascii="Courier New" w:hAnsi="Courier New"/>
          <w:sz w:val="22"/>
        </w:rPr>
        <w:br w:type="textWrapping"/>
      </w:r>
      <w:r>
        <w:rPr>
          <w:rFonts w:ascii="Courier New" w:hAnsi="Courier New"/>
          <w:sz w:val="22"/>
        </w:rPr>
        <w:t xml:space="preserve">        try:</w:t>
      </w:r>
      <w:r>
        <w:rPr>
          <w:rFonts w:ascii="Courier New" w:hAnsi="Courier New"/>
          <w:sz w:val="22"/>
        </w:rPr>
        <w:br w:type="textWrapping"/>
      </w:r>
      <w:r>
        <w:rPr>
          <w:rFonts w:ascii="Courier New" w:hAnsi="Courier New"/>
          <w:sz w:val="22"/>
        </w:rPr>
        <w:t xml:space="preserve">            await self._signal.connect()      # WebSocket к серверу</w:t>
      </w:r>
      <w:r>
        <w:rPr>
          <w:rFonts w:ascii="Courier New" w:hAnsi="Courier New"/>
          <w:sz w:val="22"/>
        </w:rPr>
        <w:br w:type="textWrapping"/>
      </w:r>
      <w:r>
        <w:rPr>
          <w:rFonts w:ascii="Courier New" w:hAnsi="Courier New"/>
          <w:sz w:val="22"/>
        </w:rPr>
        <w:t xml:space="preserve">            await self._signal.listen(self._on_message)  # connect/sdp/ice</w:t>
      </w:r>
      <w:r>
        <w:rPr>
          <w:rFonts w:ascii="Courier New" w:hAnsi="Courier New"/>
          <w:sz w:val="22"/>
        </w:rPr>
        <w:br w:type="textWrapping"/>
      </w:r>
      <w:r>
        <w:rPr>
          <w:rFonts w:ascii="Courier New" w:hAnsi="Courier New"/>
          <w:sz w:val="22"/>
        </w:rPr>
        <w:t xml:space="preserve">        except ConnectionClosed:</w:t>
      </w:r>
      <w:r>
        <w:rPr>
          <w:rFonts w:ascii="Courier New" w:hAnsi="Courier New"/>
          <w:sz w:val="22"/>
        </w:rPr>
        <w:br w:type="textWrapping"/>
      </w:r>
      <w:r>
        <w:rPr>
          <w:rFonts w:ascii="Courier New" w:hAnsi="Courier New"/>
          <w:sz w:val="22"/>
        </w:rPr>
        <w:t xml:space="preserve">            await asyncio.sleep(backoff.next())  # переподключение</w:t>
      </w:r>
      <w:r>
        <w:rPr>
          <w:rFonts w:ascii="Courier New" w:hAnsi="Courier New"/>
          <w:sz w:val="22"/>
        </w:rPr>
        <w:br w:type="textWrapping"/>
      </w:r>
      <w:r>
        <w:rPr>
          <w:rFonts w:ascii="Courier New" w:hAnsi="Courier New"/>
          <w:sz w:val="22"/>
        </w:rPr>
        <w:t xml:space="preserve">        else:</w:t>
      </w:r>
      <w:r>
        <w:rPr>
          <w:rFonts w:ascii="Courier New" w:hAnsi="Courier New"/>
          <w:sz w:val="22"/>
        </w:rPr>
        <w:br w:type="textWrapping"/>
      </w:r>
      <w:r>
        <w:rPr>
          <w:rFonts w:ascii="Courier New" w:hAnsi="Courier New"/>
          <w:sz w:val="22"/>
        </w:rPr>
        <w:t xml:space="preserve">            backoff.reset()</w:t>
      </w:r>
    </w:p>
    <w:p>
      <w:pPr>
        <w:pStyle w:val="4"/>
        <w:spacing w:before="120" w:after="80"/>
        <w:ind w:firstLine="709"/>
        <w:jc w:val="both"/>
      </w:pPr>
      <w:bookmarkStart w:id="53" w:name="_Toc28662323"/>
      <w:r>
        <w:rPr>
          <w:rFonts w:ascii="Times New Roman" w:hAnsi="Times New Roman" w:eastAsia="Times New Roman" w:cs="Times New Roman"/>
          <w:b/>
        </w:rPr>
        <w:t>3.2.2. Сборка конвейера GStreamer</w:t>
      </w:r>
      <w:bookmarkEnd w:id="53"/>
    </w:p>
    <w:p>
      <w:r>
        <w:rPr>
          <w:rFonts w:ascii="Times New Roman" w:hAnsi="Times New Roman" w:eastAsia="Times New Roman" w:cs="Times New Roman"/>
        </w:rPr>
        <w:t>Видеотракт собирает класс PipelineBuilder в виде описания конвейера GStreamer, который затем запускается через webrtcbin. Под каждую камеру строится своя ветка захвата, масштабирования и кодирования в H.264 с настройками минимальной задержки. Фрагмент построения ветки камеры приведён в листинге 3.2.</w:t>
      </w:r>
    </w:p>
    <w:p>
      <w:pPr>
        <w:ind w:firstLine="0"/>
      </w:pPr>
      <w:r>
        <w:rPr>
          <w:rFonts w:ascii="Times New Roman" w:hAnsi="Times New Roman" w:eastAsia="Times New Roman" w:cs="Times New Roman"/>
          <w:sz w:val="28"/>
        </w:rPr>
        <w:t>Листинг 3.2 – Ветка камеры в конвейере GStreamer</w:t>
      </w:r>
    </w:p>
    <w:p>
      <w:pPr>
        <w:spacing w:after="280" w:line="240" w:lineRule="auto"/>
        <w:ind w:left="283" w:firstLine="0"/>
        <w:jc w:val="left"/>
      </w:pPr>
      <w:r>
        <w:rPr>
          <w:rFonts w:ascii="Courier New" w:hAnsi="Courier New"/>
          <w:sz w:val="22"/>
        </w:rPr>
        <w:t>v4l2src device=/dev/video{n}</w:t>
      </w:r>
      <w:r>
        <w:rPr>
          <w:rFonts w:ascii="Courier New" w:hAnsi="Courier New"/>
          <w:sz w:val="22"/>
        </w:rPr>
        <w:br w:type="textWrapping"/>
      </w:r>
      <w:r>
        <w:rPr>
          <w:rFonts w:ascii="Courier New" w:hAnsi="Courier New"/>
          <w:sz w:val="22"/>
        </w:rPr>
        <w:t xml:space="preserve">  ! queue leaky=downstream</w:t>
      </w:r>
      <w:r>
        <w:rPr>
          <w:rFonts w:ascii="Courier New" w:hAnsi="Courier New"/>
          <w:sz w:val="22"/>
        </w:rPr>
        <w:br w:type="textWrapping"/>
      </w:r>
      <w:r>
        <w:rPr>
          <w:rFonts w:ascii="Courier New" w:hAnsi="Courier New"/>
          <w:sz w:val="22"/>
        </w:rPr>
        <w:t xml:space="preserve">  ! videoconvert ! videoscale</w:t>
      </w:r>
      <w:r>
        <w:rPr>
          <w:rFonts w:ascii="Courier New" w:hAnsi="Courier New"/>
          <w:sz w:val="22"/>
        </w:rPr>
        <w:br w:type="textWrapping"/>
      </w:r>
      <w:r>
        <w:rPr>
          <w:rFonts w:ascii="Courier New" w:hAnsi="Courier New"/>
          <w:sz w:val="22"/>
        </w:rPr>
        <w:t xml:space="preserve">  ! video/x-raw,width={w},height={h},framerate={fps}/1</w:t>
      </w:r>
      <w:r>
        <w:rPr>
          <w:rFonts w:ascii="Courier New" w:hAnsi="Courier New"/>
          <w:sz w:val="22"/>
        </w:rPr>
        <w:br w:type="textWrapping"/>
      </w:r>
      <w:r>
        <w:rPr>
          <w:rFonts w:ascii="Courier New" w:hAnsi="Courier New"/>
          <w:sz w:val="22"/>
        </w:rPr>
        <w:t xml:space="preserve">  ! x264enc tune=zerolatency speed-preset=ultrafast</w:t>
      </w:r>
      <w:r>
        <w:rPr>
          <w:rFonts w:ascii="Courier New" w:hAnsi="Courier New"/>
          <w:sz w:val="22"/>
        </w:rPr>
        <w:br w:type="textWrapping"/>
      </w:r>
      <w:r>
        <w:rPr>
          <w:rFonts w:ascii="Courier New" w:hAnsi="Courier New"/>
          <w:sz w:val="22"/>
        </w:rPr>
        <w:t xml:space="preserve">            bitrate={kbps} key-int-max={fps//2}</w:t>
      </w:r>
      <w:r>
        <w:rPr>
          <w:rFonts w:ascii="Courier New" w:hAnsi="Courier New"/>
          <w:sz w:val="22"/>
        </w:rPr>
        <w:br w:type="textWrapping"/>
      </w:r>
      <w:r>
        <w:rPr>
          <w:rFonts w:ascii="Courier New" w:hAnsi="Courier New"/>
          <w:sz w:val="22"/>
        </w:rPr>
        <w:t xml:space="preserve">  ! h264parse ! rtph264pay config-interval=-1 pt={96+n}</w:t>
      </w:r>
      <w:r>
        <w:rPr>
          <w:rFonts w:ascii="Courier New" w:hAnsi="Courier New"/>
          <w:sz w:val="22"/>
        </w:rPr>
        <w:br w:type="textWrapping"/>
      </w:r>
      <w:r>
        <w:rPr>
          <w:rFonts w:ascii="Courier New" w:hAnsi="Courier New"/>
          <w:sz w:val="22"/>
        </w:rPr>
        <w:t xml:space="preserve">  ! webrtc.sink_{n}</w:t>
      </w:r>
    </w:p>
    <w:p>
      <w:pPr>
        <w:pStyle w:val="4"/>
        <w:spacing w:before="120" w:after="80"/>
        <w:ind w:firstLine="709"/>
        <w:jc w:val="both"/>
      </w:pPr>
      <w:bookmarkStart w:id="54" w:name="_Toc106030154"/>
      <w:r>
        <w:rPr>
          <w:rFonts w:ascii="Times New Roman" w:hAnsi="Times New Roman" w:eastAsia="Times New Roman" w:cs="Times New Roman"/>
          <w:b/>
        </w:rPr>
        <w:t>3.2.3. Подсистема работы с полётным контроллером</w:t>
      </w:r>
      <w:bookmarkEnd w:id="54"/>
    </w:p>
    <w:p>
      <w:r>
        <w:rPr>
          <w:rFonts w:ascii="Times New Roman" w:hAnsi="Times New Roman" w:eastAsia="Times New Roman" w:cs="Times New Roman"/>
        </w:rPr>
        <w:t>Служба FCService сама находит подключённый полётный контроллер. Она опрашивает последовательные порты и активирует подходящий контроллер – CRSF либо MAVLink. Проброс данных двунаправленный: команды от станции уходят контроллеру, а декодированная телеметрия возвращается координатору. Если контроллер отключают, сканирование возобновляется – поддержана горячая замена. Упрощённый фрагмент службы приведён в листинге 3.3.</w:t>
      </w:r>
    </w:p>
    <w:p>
      <w:pPr>
        <w:ind w:firstLine="0"/>
      </w:pPr>
      <w:r>
        <w:rPr>
          <w:rFonts w:ascii="Times New Roman" w:hAnsi="Times New Roman" w:eastAsia="Times New Roman" w:cs="Times New Roman"/>
          <w:sz w:val="28"/>
        </w:rPr>
        <w:t>Листинг 3.3 – Автообнаружение полётного контроллера</w:t>
      </w:r>
    </w:p>
    <w:p>
      <w:pPr>
        <w:spacing w:after="280" w:line="240" w:lineRule="auto"/>
        <w:ind w:left="283" w:firstLine="0"/>
        <w:jc w:val="left"/>
      </w:pPr>
      <w:r>
        <w:rPr>
          <w:rFonts w:ascii="Courier New" w:hAnsi="Courier New"/>
          <w:sz w:val="22"/>
        </w:rPr>
        <w:t>async def _scan_loop(self):</w:t>
      </w:r>
      <w:r>
        <w:rPr>
          <w:rFonts w:ascii="Courier New" w:hAnsi="Courier New"/>
          <w:sz w:val="22"/>
        </w:rPr>
        <w:br w:type="textWrapping"/>
      </w:r>
      <w:r>
        <w:rPr>
          <w:rFonts w:ascii="Courier New" w:hAnsi="Courier New"/>
          <w:sz w:val="22"/>
        </w:rPr>
        <w:t xml:space="preserve">    while not self._stop.is_set():</w:t>
      </w:r>
      <w:r>
        <w:rPr>
          <w:rFonts w:ascii="Courier New" w:hAnsi="Courier New"/>
          <w:sz w:val="22"/>
        </w:rPr>
        <w:br w:type="textWrapping"/>
      </w:r>
      <w:r>
        <w:rPr>
          <w:rFonts w:ascii="Courier New" w:hAnsi="Courier New"/>
          <w:sz w:val="22"/>
        </w:rPr>
        <w:t xml:space="preserve">        if self._controller is None:</w:t>
      </w:r>
      <w:r>
        <w:rPr>
          <w:rFonts w:ascii="Courier New" w:hAnsi="Courier New"/>
          <w:sz w:val="22"/>
        </w:rPr>
        <w:br w:type="textWrapping"/>
      </w:r>
      <w:r>
        <w:rPr>
          <w:rFonts w:ascii="Courier New" w:hAnsi="Courier New"/>
          <w:sz w:val="22"/>
        </w:rPr>
        <w:t xml:space="preserve">            ctrl = await detect(self._ports)  # MAVLink | CRSF</w:t>
      </w:r>
      <w:r>
        <w:rPr>
          <w:rFonts w:ascii="Courier New" w:hAnsi="Courier New"/>
          <w:sz w:val="22"/>
        </w:rPr>
        <w:br w:type="textWrapping"/>
      </w:r>
      <w:r>
        <w:rPr>
          <w:rFonts w:ascii="Courier New" w:hAnsi="Courier New"/>
          <w:sz w:val="22"/>
        </w:rPr>
        <w:t xml:space="preserve">            if ctrl is not None:</w:t>
      </w:r>
      <w:r>
        <w:rPr>
          <w:rFonts w:ascii="Courier New" w:hAnsi="Courier New"/>
          <w:sz w:val="22"/>
        </w:rPr>
        <w:br w:type="textWrapping"/>
      </w:r>
      <w:r>
        <w:rPr>
          <w:rFonts w:ascii="Courier New" w:hAnsi="Courier New"/>
          <w:sz w:val="22"/>
        </w:rPr>
        <w:t xml:space="preserve">                self._controller = ctrl</w:t>
      </w:r>
      <w:r>
        <w:rPr>
          <w:rFonts w:ascii="Courier New" w:hAnsi="Courier New"/>
          <w:sz w:val="22"/>
        </w:rPr>
        <w:br w:type="textWrapping"/>
      </w:r>
      <w:r>
        <w:rPr>
          <w:rFonts w:ascii="Courier New" w:hAnsi="Courier New"/>
          <w:sz w:val="22"/>
        </w:rPr>
        <w:t xml:space="preserve">                self._on_change(ctrl.kind, ctrl.name)</w:t>
      </w:r>
      <w:r>
        <w:rPr>
          <w:rFonts w:ascii="Courier New" w:hAnsi="Courier New"/>
          <w:sz w:val="22"/>
        </w:rPr>
        <w:br w:type="textWrapping"/>
      </w:r>
      <w:r>
        <w:rPr>
          <w:rFonts w:ascii="Courier New" w:hAnsi="Courier New"/>
          <w:sz w:val="22"/>
        </w:rPr>
        <w:t xml:space="preserve">        await asyncio.sleep(1.0)</w:t>
      </w:r>
    </w:p>
    <w:p>
      <w:r>
        <w:rPr>
          <w:rFonts w:ascii="Times New Roman" w:hAnsi="Times New Roman" w:eastAsia="Times New Roman" w:cs="Times New Roman"/>
        </w:rPr>
        <w:t>Алгоритм автоопределения и переподключения полётного контроллера по ГОСТ 19.701-90 [44] приведён на рисунке 3.2.</w:t>
      </w:r>
    </w:p>
    <w:p>
      <w:pPr>
        <w:spacing w:before="120"/>
        <w:ind w:firstLine="0"/>
        <w:jc w:val="center"/>
        <w:rPr>
          <w:rFonts w:hint="default"/>
          <w:lang w:val="en-US"/>
        </w:rPr>
      </w:pPr>
      <w:r>
        <w:rPr>
          <w:rFonts w:hint="default"/>
          <w:lang w:val="en-US"/>
        </w:rPr>
        <w:drawing>
          <wp:inline distT="0" distB="0" distL="114300" distR="114300">
            <wp:extent cx="5031740" cy="4248785"/>
            <wp:effectExtent l="0" t="0" r="12700" b="3175"/>
            <wp:docPr id="24" name="Picture 24"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3.2"/>
                    <pic:cNvPicPr>
                      <a:picLocks noChangeAspect="1"/>
                    </pic:cNvPicPr>
                  </pic:nvPicPr>
                  <pic:blipFill>
                    <a:blip r:embed="rId21"/>
                    <a:stretch>
                      <a:fillRect/>
                    </a:stretch>
                  </pic:blipFill>
                  <pic:spPr>
                    <a:xfrm>
                      <a:off x="0" y="0"/>
                      <a:ext cx="5031740" cy="4248785"/>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3.2 – Алгоритм автоопределения полётного контроллера</w:t>
      </w:r>
    </w:p>
    <w:p>
      <w:pPr>
        <w:pStyle w:val="4"/>
        <w:spacing w:before="120" w:after="80"/>
        <w:ind w:firstLine="709"/>
        <w:jc w:val="both"/>
      </w:pPr>
      <w:bookmarkStart w:id="55" w:name="_Toc826752058"/>
      <w:r>
        <w:rPr>
          <w:rFonts w:ascii="Times New Roman" w:hAnsi="Times New Roman" w:eastAsia="Times New Roman" w:cs="Times New Roman"/>
          <w:b/>
        </w:rPr>
        <w:t>3.2.4. Реализация WebRTC на стороне борта</w:t>
      </w:r>
      <w:bookmarkEnd w:id="55"/>
    </w:p>
    <w:p>
      <w:r>
        <w:rPr>
          <w:rFonts w:ascii="Times New Roman" w:hAnsi="Times New Roman" w:eastAsia="Times New Roman" w:cs="Times New Roman"/>
        </w:rPr>
        <w:t>Перед запуском конвейера в ICE-агенте отключается подсистема UPnP (Universal Plug and Play – набор протоколов автонастройки устройств в локальной сети, в том числе автоматического проброса портов на маршрутизаторе). Без этого возможно зависание при разборке сессии (подраздел 3.7). Набор свойств зависит от версии GStreamer, поэтому отключение выполняется по принципу наилучшей попытки, как показано в листинге 3.4.</w:t>
      </w:r>
    </w:p>
    <w:p>
      <w:pPr>
        <w:ind w:firstLine="0"/>
      </w:pPr>
      <w:r>
        <w:rPr>
          <w:rFonts w:ascii="Times New Roman" w:hAnsi="Times New Roman" w:eastAsia="Times New Roman" w:cs="Times New Roman"/>
          <w:sz w:val="28"/>
        </w:rPr>
        <w:t>Листинг 3.4 – Отключение UPnP в ICE-агенте</w:t>
      </w:r>
    </w:p>
    <w:p>
      <w:pPr>
        <w:spacing w:after="280" w:line="240" w:lineRule="auto"/>
        <w:ind w:left="283" w:firstLine="0"/>
        <w:jc w:val="left"/>
      </w:pPr>
      <w:r>
        <w:rPr>
          <w:rFonts w:ascii="Courier New" w:hAnsi="Courier New"/>
          <w:sz w:val="22"/>
        </w:rPr>
        <w:t>def _disable_upnp(self, element):</w:t>
      </w:r>
      <w:r>
        <w:rPr>
          <w:rFonts w:ascii="Courier New" w:hAnsi="Courier New"/>
          <w:sz w:val="22"/>
        </w:rPr>
        <w:br w:type="textWrapping"/>
      </w:r>
      <w:r>
        <w:rPr>
          <w:rFonts w:ascii="Courier New" w:hAnsi="Courier New"/>
          <w:sz w:val="22"/>
        </w:rPr>
        <w:t xml:space="preserve">    for obj in (element, self._ice_agent(element)):</w:t>
      </w:r>
      <w:r>
        <w:rPr>
          <w:rFonts w:ascii="Courier New" w:hAnsi="Courier New"/>
          <w:sz w:val="22"/>
        </w:rPr>
        <w:br w:type="textWrapping"/>
      </w:r>
      <w:r>
        <w:rPr>
          <w:rFonts w:ascii="Courier New" w:hAnsi="Courier New"/>
          <w:sz w:val="22"/>
        </w:rPr>
        <w:t xml:space="preserve">        try:</w:t>
      </w:r>
      <w:r>
        <w:rPr>
          <w:rFonts w:ascii="Courier New" w:hAnsi="Courier New"/>
          <w:sz w:val="22"/>
        </w:rPr>
        <w:br w:type="textWrapping"/>
      </w:r>
      <w:r>
        <w:rPr>
          <w:rFonts w:ascii="Courier New" w:hAnsi="Courier New"/>
          <w:sz w:val="22"/>
        </w:rPr>
        <w:t xml:space="preserve">            obj.set_property("upnp", False)</w:t>
      </w:r>
      <w:r>
        <w:rPr>
          <w:rFonts w:ascii="Courier New" w:hAnsi="Courier New"/>
          <w:sz w:val="22"/>
        </w:rPr>
        <w:br w:type="textWrapping"/>
      </w:r>
      <w:r>
        <w:rPr>
          <w:rFonts w:ascii="Courier New" w:hAnsi="Courier New"/>
          <w:sz w:val="22"/>
        </w:rPr>
        <w:t xml:space="preserve">        except (TypeError, AttributeError):</w:t>
      </w:r>
      <w:r>
        <w:rPr>
          <w:rFonts w:ascii="Courier New" w:hAnsi="Courier New"/>
          <w:sz w:val="22"/>
        </w:rPr>
        <w:br w:type="textWrapping"/>
      </w:r>
      <w:r>
        <w:rPr>
          <w:rFonts w:ascii="Courier New" w:hAnsi="Courier New"/>
          <w:sz w:val="22"/>
        </w:rPr>
        <w:t xml:space="preserve">            pass  # свойство отсутствует в этой версии</w:t>
      </w:r>
    </w:p>
    <w:p>
      <w:r>
        <w:rPr>
          <w:rFonts w:ascii="Times New Roman" w:hAnsi="Times New Roman" w:eastAsia="Times New Roman" w:cs="Times New Roman"/>
        </w:rPr>
        <w:t>Менеджер WebRTC (WebRTCManager) ведёт сессию с одной станцией: формирует предложение, обрабатывает ответ и кандидаты ICE, подключает каналы данных. Сессия пира (PeerSession) занимается низкоуровневым сигналингом и регистрирует сервер TURN. Кандидаты ICE копятся в очереди и отправляются фоновой задачей по модели trickle-ICE.</w:t>
      </w:r>
    </w:p>
    <w:p>
      <w:r>
        <w:rPr>
          <w:rFonts w:ascii="Times New Roman" w:hAnsi="Times New Roman" w:eastAsia="Times New Roman" w:cs="Times New Roman"/>
        </w:rPr>
        <w:t>Чтобы соединение держалось за преобразованием сетевых адресов, сервер TURN регистрируется через специальный сигнал ICE-агента, а его адрес нормализуется с процентным кодированием логина и пароля. На проблемных конфигурациях сети возможна принудительная ретрансляция через TURN. Перед запуском конвейера в ICE-агенте отключается обнаружение шлюзов UPnP – это снимает характерное зависание при разборке WebRTC-сессии, описанное в подразделе 3.7. Видеопоток идёт напрямую между бортом и станцией, поэтому сервер задействован лишь на этапе установления соединения, а нагрузка на серверную инфраструктуру ограничена короткой фазой сигналинга. Алгоритм установления WebRTC-сессии на борту приведён на рисунке 3.3.</w:t>
      </w:r>
    </w:p>
    <w:p>
      <w:pPr>
        <w:spacing w:before="120"/>
        <w:ind w:firstLine="0"/>
        <w:jc w:val="center"/>
      </w:pPr>
      <w:r>
        <w:rPr>
          <w:rFonts w:ascii="Times New Roman" w:hAnsi="Times New Roman" w:eastAsia="Times New Roman" w:cs="Times New Roman"/>
        </w:rPr>
        <w:drawing>
          <wp:inline distT="0" distB="0" distL="114300" distR="114300">
            <wp:extent cx="3779520" cy="35032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3780000" cy="3503415"/>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3.3 – Алгоритм установления WebRTC-сессии на борту</w:t>
      </w:r>
    </w:p>
    <w:p>
      <w:pPr>
        <w:pStyle w:val="4"/>
        <w:spacing w:before="120" w:after="80"/>
        <w:ind w:firstLine="709"/>
        <w:jc w:val="both"/>
      </w:pPr>
      <w:bookmarkStart w:id="56" w:name="_Toc2024026711"/>
      <w:r>
        <w:rPr>
          <w:rFonts w:ascii="Times New Roman" w:hAnsi="Times New Roman" w:eastAsia="Times New Roman" w:cs="Times New Roman"/>
          <w:b/>
        </w:rPr>
        <w:t>3.2.5. Телеметрия и саморегистрация</w:t>
      </w:r>
      <w:bookmarkEnd w:id="56"/>
    </w:p>
    <w:p>
      <w:r>
        <w:rPr>
          <w:rFonts w:ascii="Times New Roman" w:hAnsi="Times New Roman" w:eastAsia="Times New Roman" w:cs="Times New Roman"/>
        </w:rPr>
        <w:t>Декодированная телеметрия – координаты, курс, заряд батареи – собирается воедино и отправляется станции по каналам данных. До получения спутникового сигнала действует защита от передачи нулевых координат. При первом запуске борт регистрируется на сервере по выданному администратором токену, после чего сохраняет полученные идентификатор и токен для последующих запусков.</w:t>
      </w:r>
    </w:p>
    <w:p>
      <w:pPr>
        <w:pStyle w:val="4"/>
        <w:spacing w:before="120" w:after="80"/>
        <w:ind w:firstLine="709"/>
        <w:jc w:val="both"/>
      </w:pPr>
      <w:bookmarkStart w:id="57" w:name="_Toc846488878"/>
      <w:r>
        <w:rPr>
          <w:rFonts w:ascii="Times New Roman" w:hAnsi="Times New Roman" w:eastAsia="Times New Roman" w:cs="Times New Roman"/>
          <w:b/>
        </w:rPr>
        <w:t>3.2.6. Реализация сброса груза</w:t>
      </w:r>
      <w:bookmarkEnd w:id="57"/>
    </w:p>
    <w:p>
      <w:r>
        <w:rPr>
          <w:rFonts w:ascii="Times New Roman" w:hAnsi="Times New Roman" w:eastAsia="Times New Roman" w:cs="Times New Roman"/>
        </w:rPr>
        <w:t>Сброс груза заведён на вспомогательный канал управления (AUX, канал 8). По команде оператора станция формирует кадр управления с максимальным значением канала сброса, борт пробрасывает кадр на полётный контроллер, тот отклоняет сервопривод и отпускает груз. Длительность удержания команды гарантирует прохождение кадра. Алгоритм сброса груза приведён на рисунке 3.4.</w:t>
      </w:r>
    </w:p>
    <w:p>
      <w:pPr>
        <w:spacing w:before="120"/>
        <w:ind w:firstLine="0"/>
        <w:jc w:val="center"/>
      </w:pPr>
      <w:r>
        <w:rPr>
          <w:rFonts w:ascii="Times New Roman" w:hAnsi="Times New Roman" w:eastAsia="Times New Roman" w:cs="Times New Roman"/>
        </w:rPr>
        <w:drawing>
          <wp:inline distT="0" distB="0" distL="114300" distR="114300">
            <wp:extent cx="3779520" cy="278511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3780000" cy="2785263"/>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3.4 – Алгоритм сброса груза</w:t>
      </w:r>
    </w:p>
    <w:p>
      <w:pPr>
        <w:pStyle w:val="3"/>
        <w:spacing w:before="200" w:after="120"/>
        <w:ind w:firstLine="709"/>
        <w:jc w:val="both"/>
      </w:pPr>
      <w:bookmarkStart w:id="58" w:name="_Toc18132463"/>
      <w:r>
        <w:rPr>
          <w:rFonts w:ascii="Times New Roman" w:hAnsi="Times New Roman" w:eastAsia="Times New Roman" w:cs="Times New Roman"/>
          <w:b/>
        </w:rPr>
        <w:t>3.3. Реализация станции оператора</w:t>
      </w:r>
      <w:bookmarkEnd w:id="58"/>
    </w:p>
    <w:p>
      <w:pPr>
        <w:pStyle w:val="4"/>
        <w:spacing w:before="120" w:after="80"/>
        <w:ind w:firstLine="709"/>
        <w:jc w:val="both"/>
      </w:pPr>
      <w:bookmarkStart w:id="59" w:name="_Toc166719989"/>
      <w:r>
        <w:rPr>
          <w:rFonts w:ascii="Times New Roman" w:hAnsi="Times New Roman" w:eastAsia="Times New Roman" w:cs="Times New Roman"/>
          <w:b/>
        </w:rPr>
        <w:t>3.3.1. Структура и взаимодействие asyncio и Qt</w:t>
      </w:r>
      <w:bookmarkEnd w:id="59"/>
    </w:p>
    <w:p>
      <w:pPr>
        <w:rPr>
          <w:rFonts w:hint="default"/>
          <w:lang w:val="ru-RU"/>
        </w:rPr>
      </w:pPr>
      <w:r>
        <w:rPr>
          <w:rFonts w:ascii="Times New Roman" w:hAnsi="Times New Roman" w:eastAsia="Times New Roman" w:cs="Times New Roman"/>
        </w:rPr>
        <w:t>Станция построена на графической библиотеке PySide6. Главная её особенность в том, что асинхронный цикл asyncio исполняется в фоновом потоке, а цикл Qt – в главном. Действия пользователя планируются на асинхронный цикл, а события из него – видео, телеметрия, заявки – попадают в интерфейс через мост сигналов Qt. Интерфейс при этом не блокируется.</w:t>
      </w:r>
      <w:r>
        <w:rPr>
          <w:rFonts w:hint="default" w:cs="Times New Roman"/>
          <w:lang w:val="ru-RU"/>
        </w:rPr>
        <w:t xml:space="preserve"> Экранные формы, соответствующие этим сценариям, приведены в приложении Е.</w:t>
      </w:r>
    </w:p>
    <w:p>
      <w:pPr>
        <w:pStyle w:val="4"/>
        <w:spacing w:before="120" w:after="80"/>
        <w:ind w:firstLine="709"/>
        <w:jc w:val="both"/>
      </w:pPr>
      <w:bookmarkStart w:id="60" w:name="_Toc412511268"/>
      <w:r>
        <w:rPr>
          <w:rFonts w:ascii="Times New Roman" w:hAnsi="Times New Roman" w:eastAsia="Times New Roman" w:cs="Times New Roman"/>
          <w:b/>
        </w:rPr>
        <w:t>3.3.2. Аутентификация и работа с сервером</w:t>
      </w:r>
      <w:bookmarkEnd w:id="60"/>
    </w:p>
    <w:p>
      <w:r>
        <w:rPr>
          <w:rFonts w:ascii="Times New Roman" w:hAnsi="Times New Roman" w:eastAsia="Times New Roman" w:cs="Times New Roman"/>
        </w:rPr>
        <w:t>Клиент REST (ApiSession) выполняет вход оператора и получает пару токенов. Refresh-токен сохраняется в системном ключевом хранилище. Клиент сигналинга подключается к серверу по WebSocket с access-токеном. По истечении токена он обновляется.</w:t>
      </w:r>
    </w:p>
    <w:p>
      <w:pPr>
        <w:pStyle w:val="4"/>
        <w:spacing w:before="120" w:after="80"/>
        <w:ind w:firstLine="709"/>
        <w:jc w:val="both"/>
      </w:pPr>
      <w:bookmarkStart w:id="61" w:name="_Toc1243168129"/>
      <w:r>
        <w:rPr>
          <w:rFonts w:ascii="Times New Roman" w:hAnsi="Times New Roman" w:eastAsia="Times New Roman" w:cs="Times New Roman"/>
          <w:b/>
        </w:rPr>
        <w:t>3.3.3. Приём видео и каналов данных</w:t>
      </w:r>
      <w:bookmarkEnd w:id="61"/>
    </w:p>
    <w:p>
      <w:r>
        <w:rPr>
          <w:rFonts w:ascii="Times New Roman" w:hAnsi="Times New Roman" w:eastAsia="Times New Roman" w:cs="Times New Roman"/>
        </w:rPr>
        <w:t>Менеджер видео (VideoManager) принимает медиатрек WebRTC, декодирует кадры средствами PyAV [24] и по таймеру отдаёт их в интерфейс. Концентратор каналов данных принимает телеметрию, параметры камер и подтверждения. Совместимость с конвейером GStreamer на борту достигается корректировкой параметров сессии – режима DTLS и фильтрации кандидатов.</w:t>
      </w:r>
    </w:p>
    <w:p>
      <w:r>
        <w:rPr>
          <w:rFonts w:ascii="Times New Roman" w:hAnsi="Times New Roman" w:eastAsia="Times New Roman" w:cs="Times New Roman"/>
        </w:rPr>
        <w:t>Принятые кадры буферируются в очереди ограниченной длины. Если отображение отстаёт, старые кадры вытесняются, поэтому задержка не накапливается и видеопоток остаётся актуальным в реальном времени. Декодированный кадр переводится в формат, пригодный для отрисовки средствами Qt, и выводится в видеовиджет. При нескольких камерах оператор переключается между ними; выбор камеры уходит борту по каналу config, и конвейер при необходимости перестраивается. Декодирование вынесено в отдельный цикл, и графический интерфейс остаётся отзывчивым даже на высокой частоте кадров.</w:t>
      </w:r>
    </w:p>
    <w:p>
      <w:pPr>
        <w:pStyle w:val="4"/>
        <w:spacing w:before="120" w:after="80"/>
        <w:ind w:firstLine="709"/>
        <w:jc w:val="both"/>
      </w:pPr>
      <w:bookmarkStart w:id="62" w:name="_Toc468941325"/>
      <w:r>
        <w:rPr>
          <w:rFonts w:ascii="Times New Roman" w:hAnsi="Times New Roman" w:eastAsia="Times New Roman" w:cs="Times New Roman"/>
          <w:b/>
        </w:rPr>
        <w:t>3.3.4. Дистанционное пилотирование</w:t>
      </w:r>
      <w:bookmarkEnd w:id="62"/>
    </w:p>
    <w:p>
      <w:r>
        <w:rPr>
          <w:rFonts w:ascii="Times New Roman" w:hAnsi="Times New Roman" w:eastAsia="Times New Roman" w:cs="Times New Roman"/>
        </w:rPr>
        <w:t>Положения стиков геймпада считываются библиотекой pygame [25], нормализуются и кодируются в кадр управления. Кадр уходит на борт по каналу данных с частотой около 50 герц. Поддержаны две схемы: прямое управление по CRSF (каналы тангажа, крена, газа, рыскания, плюс каналы вооружения и сброса) и управление через QGroundControl по MAVLink. Фрагмент формирования кадра приведён в листинге 3.5.</w:t>
      </w:r>
    </w:p>
    <w:p>
      <w:pPr>
        <w:ind w:firstLine="0"/>
      </w:pPr>
      <w:r>
        <w:rPr>
          <w:rFonts w:ascii="Times New Roman" w:hAnsi="Times New Roman" w:eastAsia="Times New Roman" w:cs="Times New Roman"/>
          <w:sz w:val="28"/>
        </w:rPr>
        <w:t>Листинг 3.5 – Формирование кадра управления CRSF</w:t>
      </w:r>
    </w:p>
    <w:p>
      <w:pPr>
        <w:spacing w:after="280" w:line="240" w:lineRule="auto"/>
        <w:ind w:left="283" w:firstLine="0"/>
        <w:jc w:val="left"/>
      </w:pPr>
      <w:r>
        <w:rPr>
          <w:rFonts w:ascii="Courier New" w:hAnsi="Courier New"/>
          <w:sz w:val="22"/>
        </w:rPr>
        <w:t>def build_rc_frame(sticks, armed, drop):</w:t>
      </w:r>
      <w:r>
        <w:rPr>
          <w:rFonts w:ascii="Courier New" w:hAnsi="Courier New"/>
          <w:sz w:val="22"/>
        </w:rPr>
        <w:br w:type="textWrapping"/>
      </w:r>
      <w:r>
        <w:rPr>
          <w:rFonts w:ascii="Courier New" w:hAnsi="Courier New"/>
          <w:sz w:val="22"/>
        </w:rPr>
        <w:t xml:space="preserve">    ch = [CH_MID] * 16</w:t>
      </w:r>
      <w:r>
        <w:rPr>
          <w:rFonts w:ascii="Courier New" w:hAnsi="Courier New"/>
          <w:sz w:val="22"/>
        </w:rPr>
        <w:br w:type="textWrapping"/>
      </w:r>
      <w:r>
        <w:rPr>
          <w:rFonts w:ascii="Courier New" w:hAnsi="Courier New"/>
          <w:sz w:val="22"/>
        </w:rPr>
        <w:t xml:space="preserve">    ch[0], ch[1] = scale(sticks.roll), scale(sticks.pitch)</w:t>
      </w:r>
      <w:r>
        <w:rPr>
          <w:rFonts w:ascii="Courier New" w:hAnsi="Courier New"/>
          <w:sz w:val="22"/>
        </w:rPr>
        <w:br w:type="textWrapping"/>
      </w:r>
      <w:r>
        <w:rPr>
          <w:rFonts w:ascii="Courier New" w:hAnsi="Courier New"/>
          <w:sz w:val="22"/>
        </w:rPr>
        <w:t xml:space="preserve">    ch[2], ch[3] = scale(sticks.throttle), scale(sticks.yaw)</w:t>
      </w:r>
      <w:r>
        <w:rPr>
          <w:rFonts w:ascii="Courier New" w:hAnsi="Courier New"/>
          <w:sz w:val="22"/>
        </w:rPr>
        <w:br w:type="textWrapping"/>
      </w:r>
      <w:r>
        <w:rPr>
          <w:rFonts w:ascii="Courier New" w:hAnsi="Courier New"/>
          <w:sz w:val="22"/>
        </w:rPr>
        <w:t xml:space="preserve">    ch[4] = CH_MAX if armed else CH_MIN   # ARM</w:t>
      </w:r>
      <w:r>
        <w:rPr>
          <w:rFonts w:ascii="Courier New" w:hAnsi="Courier New"/>
          <w:sz w:val="22"/>
        </w:rPr>
        <w:br w:type="textWrapping"/>
      </w:r>
      <w:r>
        <w:rPr>
          <w:rFonts w:ascii="Courier New" w:hAnsi="Courier New"/>
          <w:sz w:val="22"/>
        </w:rPr>
        <w:t xml:space="preserve">    ch[7] = CH_MAX if drop else CH_MIN    # DROP (AUX, CH8)</w:t>
      </w:r>
      <w:r>
        <w:rPr>
          <w:rFonts w:ascii="Courier New" w:hAnsi="Courier New"/>
          <w:sz w:val="22"/>
        </w:rPr>
        <w:br w:type="textWrapping"/>
      </w:r>
      <w:r>
        <w:rPr>
          <w:rFonts w:ascii="Courier New" w:hAnsi="Courier New"/>
          <w:sz w:val="22"/>
        </w:rPr>
        <w:t xml:space="preserve">    return crsf_pack(CRSF_RC_CHANNELS, ch)</w:t>
      </w:r>
    </w:p>
    <w:p>
      <w:pPr>
        <w:pStyle w:val="4"/>
        <w:spacing w:before="120" w:after="80"/>
        <w:ind w:firstLine="709"/>
        <w:jc w:val="both"/>
      </w:pPr>
      <w:bookmarkStart w:id="63" w:name="_Toc540036379"/>
      <w:r>
        <w:rPr>
          <w:rFonts w:ascii="Times New Roman" w:hAnsi="Times New Roman" w:eastAsia="Times New Roman" w:cs="Times New Roman"/>
          <w:b/>
        </w:rPr>
        <w:t>3.3.5. Отображение карты</w:t>
      </w:r>
      <w:bookmarkEnd w:id="63"/>
    </w:p>
    <w:p>
      <w:r>
        <w:rPr>
          <w:rFonts w:ascii="Times New Roman" w:hAnsi="Times New Roman" w:eastAsia="Times New Roman" w:cs="Times New Roman"/>
        </w:rPr>
        <w:t>Карта рисуется нативно на QPainter поверх растровых тайлов – спутниковых и уличных, – которые загружаются асинхронно и кэшируются в памяти и на диске. На карту наносятся маркер аппарата с поворотом по курсу и точка назначения, выводится расстояние между ними. Отказ от компонента веб-движка снял зависимость от графической подсистемы и поднял стабильность (см. подраздел 3.7).</w:t>
      </w:r>
    </w:p>
    <w:p>
      <w:r>
        <w:rPr>
          <w:rFonts w:ascii="Times New Roman" w:hAnsi="Times New Roman" w:eastAsia="Times New Roman" w:cs="Times New Roman"/>
        </w:rPr>
        <w:t>Тайлы карты берутся из открытых источников по координатам уровня масштабирования и кэшируются в оперативной памяти и на диске. Это снижает сетевой трафик и ускоряет повторное отображение. Координаты переводятся в экранные пиксели по проекции Меркатора, а расстояние между аппаратом и точкой назначения считается по формуле гаверсинусов. Если спутникового сигнала нет, карта центрируется на условной точке, а маркер аппарата не показывается до получения достоверных координат. Это согласуется с защитой от нулевых координат на стороне борта.</w:t>
      </w:r>
    </w:p>
    <w:p>
      <w:pPr>
        <w:pStyle w:val="4"/>
        <w:spacing w:before="120" w:after="80"/>
        <w:ind w:firstLine="709"/>
        <w:jc w:val="both"/>
      </w:pPr>
      <w:bookmarkStart w:id="64" w:name="_Toc1507506840"/>
      <w:r>
        <w:rPr>
          <w:rFonts w:ascii="Times New Roman" w:hAnsi="Times New Roman" w:eastAsia="Times New Roman" w:cs="Times New Roman"/>
          <w:b/>
        </w:rPr>
        <w:t>3.3.6. Управление сбросом груза</w:t>
      </w:r>
      <w:bookmarkEnd w:id="64"/>
    </w:p>
    <w:p>
      <w:r>
        <w:rPr>
          <w:rFonts w:ascii="Times New Roman" w:hAnsi="Times New Roman" w:eastAsia="Times New Roman" w:cs="Times New Roman"/>
        </w:rPr>
        <w:t>В полётном окне есть кнопка сброса груза, продублированная кнопкой геймпада. По нажатию станция выставляет признак сброса в кадрах управления на заданное число тактов, после чего вызывает отметку о доставке в информационной системе.</w:t>
      </w:r>
    </w:p>
    <w:p>
      <w:pPr>
        <w:pStyle w:val="3"/>
        <w:spacing w:before="200" w:after="120"/>
        <w:ind w:firstLine="709"/>
        <w:jc w:val="both"/>
      </w:pPr>
      <w:bookmarkStart w:id="65" w:name="_Toc1746720272"/>
      <w:r>
        <w:rPr>
          <w:rFonts w:ascii="Times New Roman" w:hAnsi="Times New Roman" w:eastAsia="Times New Roman" w:cs="Times New Roman"/>
          <w:b/>
        </w:rPr>
        <w:t>3.4. Демонстрация следования принципам качественного кода</w:t>
      </w:r>
      <w:bookmarkEnd w:id="65"/>
    </w:p>
    <w:p>
      <w:pPr>
        <w:pStyle w:val="4"/>
        <w:spacing w:before="120" w:after="80"/>
        <w:ind w:firstLine="709"/>
        <w:jc w:val="both"/>
      </w:pPr>
      <w:bookmarkStart w:id="66" w:name="_Toc978157266"/>
      <w:r>
        <w:rPr>
          <w:rFonts w:ascii="Times New Roman" w:hAnsi="Times New Roman" w:eastAsia="Times New Roman" w:cs="Times New Roman"/>
          <w:b/>
        </w:rPr>
        <w:t>3.4.1. Принципы SOLID</w:t>
      </w:r>
      <w:bookmarkEnd w:id="66"/>
    </w:p>
    <w:p>
      <w:r>
        <w:rPr>
          <w:rFonts w:ascii="Times New Roman" w:hAnsi="Times New Roman" w:eastAsia="Times New Roman" w:cs="Times New Roman"/>
        </w:rPr>
        <w:t>Принцип единственной ответственности (S) воплощён в разделении на слои: конвейер GStreamer отвечает только за видео, менеджер WebRTC – за сессию, служба FCService – за полётный контроллер. Принцип открытости/закрытости (O) виден в поддержке протоколов полётного контроллера: новый протокол добавляется как ещё один контроллер за общим интерфейсом, и координатор править не нужно. Принцип подстановки Лисков (L) держится на взаимозаменяемости контроллеров CRSF и MAVLink. Принцип разделения интерфейсов (I) выражен в раздельных каналах данных. Принцип инверсии зависимостей (D) реализован через внедрение клиентов, конвейера и службы в конструктор координатора извне.</w:t>
      </w:r>
    </w:p>
    <w:p>
      <w:r>
        <w:rPr>
          <w:rFonts w:ascii="Times New Roman" w:hAnsi="Times New Roman" w:eastAsia="Times New Roman" w:cs="Times New Roman"/>
        </w:rPr>
        <w:t>Принцип открытости/закрытости и подстановки Лисков подтверждается кодом борта: оба контроллера полётного контроллера реализуют единый протокол FlightController и взаимозаменяемы, поэтому добавление нового протокола не затрагивает остальной код (листинг 3.6).</w:t>
      </w:r>
    </w:p>
    <w:p>
      <w:pPr>
        <w:ind w:firstLine="0"/>
      </w:pPr>
      <w:r>
        <w:rPr>
          <w:rFonts w:ascii="Times New Roman" w:hAnsi="Times New Roman" w:eastAsia="Times New Roman" w:cs="Times New Roman"/>
          <w:sz w:val="28"/>
        </w:rPr>
        <w:t>Листинг 3.6 – Взаимозаменяемые контроллеры борта (O, L)</w:t>
      </w:r>
    </w:p>
    <w:p>
      <w:pPr>
        <w:spacing w:after="280" w:line="240" w:lineRule="auto"/>
        <w:ind w:left="283" w:firstLine="0"/>
        <w:jc w:val="left"/>
      </w:pPr>
      <w:r>
        <w:rPr>
          <w:rFonts w:ascii="Courier New" w:hAnsi="Courier New"/>
          <w:sz w:val="22"/>
        </w:rPr>
        <w:t>class FlightController(Protocol):</w:t>
      </w:r>
      <w:r>
        <w:rPr>
          <w:rFonts w:ascii="Courier New" w:hAnsi="Courier New"/>
          <w:sz w:val="22"/>
        </w:rPr>
        <w:br w:type="textWrapping"/>
      </w:r>
      <w:r>
        <w:rPr>
          <w:rFonts w:ascii="Courier New" w:hAnsi="Courier New"/>
          <w:sz w:val="22"/>
        </w:rPr>
        <w:t xml:space="preserve">    kind: str</w:t>
      </w:r>
      <w:r>
        <w:rPr>
          <w:rFonts w:ascii="Courier New" w:hAnsi="Courier New"/>
          <w:sz w:val="22"/>
        </w:rPr>
        <w:br w:type="textWrapping"/>
      </w:r>
      <w:r>
        <w:rPr>
          <w:rFonts w:ascii="Courier New" w:hAnsi="Courier New"/>
          <w:sz w:val="22"/>
        </w:rPr>
        <w:t xml:space="preserve">    def send(self, data: bytes) -&gt; None: ...</w:t>
      </w:r>
      <w:r>
        <w:rPr>
          <w:rFonts w:ascii="Courier New" w:hAnsi="Courier New"/>
          <w:sz w:val="22"/>
        </w:rPr>
        <w:br w:type="textWrapping"/>
      </w:r>
      <w:r>
        <w:rPr>
          <w:rFonts w:ascii="Courier New" w:hAnsi="Courier New"/>
          <w:sz w:val="22"/>
        </w:rPr>
        <w:t xml:space="preserve">    def set_telemetry_callback(self, cb) -&gt; None: ...</w:t>
      </w:r>
      <w:r>
        <w:rPr>
          <w:rFonts w:ascii="Courier New" w:hAnsi="Courier New"/>
          <w:sz w:val="22"/>
        </w:rPr>
        <w:br w:type="textWrapping"/>
      </w:r>
      <w:r>
        <w:rPr>
          <w:rFonts w:ascii="Courier New" w:hAnsi="Courier New"/>
          <w:sz w:val="22"/>
        </w:rPr>
        <w:br w:type="textWrapping"/>
      </w:r>
      <w:r>
        <w:rPr>
          <w:rFonts w:ascii="Courier New" w:hAnsi="Courier New"/>
          <w:sz w:val="22"/>
        </w:rPr>
        <w:t>class CrsfController:    # реализует FlightController</w:t>
      </w:r>
      <w:r>
        <w:rPr>
          <w:rFonts w:ascii="Courier New" w:hAnsi="Courier New"/>
          <w:sz w:val="22"/>
        </w:rPr>
        <w:br w:type="textWrapping"/>
      </w:r>
      <w:r>
        <w:rPr>
          <w:rFonts w:ascii="Courier New" w:hAnsi="Courier New"/>
          <w:sz w:val="22"/>
        </w:rPr>
        <w:t xml:space="preserve">    kind = "crsf"</w:t>
      </w:r>
      <w:r>
        <w:rPr>
          <w:rFonts w:ascii="Courier New" w:hAnsi="Courier New"/>
          <w:sz w:val="22"/>
        </w:rPr>
        <w:br w:type="textWrapping"/>
      </w:r>
      <w:r>
        <w:rPr>
          <w:rFonts w:ascii="Courier New" w:hAnsi="Courier New"/>
          <w:sz w:val="22"/>
        </w:rPr>
        <w:t xml:space="preserve">    def send(self, data): self._uart.write(data)</w:t>
      </w:r>
      <w:r>
        <w:rPr>
          <w:rFonts w:ascii="Courier New" w:hAnsi="Courier New"/>
          <w:sz w:val="22"/>
        </w:rPr>
        <w:br w:type="textWrapping"/>
      </w:r>
      <w:r>
        <w:rPr>
          <w:rFonts w:ascii="Courier New" w:hAnsi="Courier New"/>
          <w:sz w:val="22"/>
        </w:rPr>
        <w:br w:type="textWrapping"/>
      </w:r>
      <w:r>
        <w:rPr>
          <w:rFonts w:ascii="Courier New" w:hAnsi="Courier New"/>
          <w:sz w:val="22"/>
        </w:rPr>
        <w:t>class MavlinkController:  # тоже реализует FlightController</w:t>
      </w:r>
      <w:r>
        <w:rPr>
          <w:rFonts w:ascii="Courier New" w:hAnsi="Courier New"/>
          <w:sz w:val="22"/>
        </w:rPr>
        <w:br w:type="textWrapping"/>
      </w:r>
      <w:r>
        <w:rPr>
          <w:rFonts w:ascii="Courier New" w:hAnsi="Courier New"/>
          <w:sz w:val="22"/>
        </w:rPr>
        <w:t xml:space="preserve">    kind = "mavlink"</w:t>
      </w:r>
      <w:r>
        <w:rPr>
          <w:rFonts w:ascii="Courier New" w:hAnsi="Courier New"/>
          <w:sz w:val="22"/>
        </w:rPr>
        <w:br w:type="textWrapping"/>
      </w:r>
      <w:r>
        <w:rPr>
          <w:rFonts w:ascii="Courier New" w:hAnsi="Courier New"/>
          <w:sz w:val="22"/>
        </w:rPr>
        <w:t xml:space="preserve">    def send(self, data): self._uart.write(data)</w:t>
      </w:r>
    </w:p>
    <w:p>
      <w:r>
        <w:rPr>
          <w:rFonts w:ascii="Times New Roman" w:hAnsi="Times New Roman" w:eastAsia="Times New Roman" w:cs="Times New Roman"/>
        </w:rPr>
        <w:t>Принцип инверсии зависимостей виден и в коде станции оператора: координатор получает клиент сервера, менеджеры WebRTC и видео извне, а не создаёт их сам, что упрощает подмену заглушками при тестировании (листинг 3.7).</w:t>
      </w:r>
    </w:p>
    <w:p>
      <w:pPr>
        <w:ind w:firstLine="0"/>
      </w:pPr>
      <w:r>
        <w:rPr>
          <w:rFonts w:ascii="Times New Roman" w:hAnsi="Times New Roman" w:eastAsia="Times New Roman" w:cs="Times New Roman"/>
          <w:sz w:val="28"/>
        </w:rPr>
        <w:t>Листинг 3.7 – Внедрение зависимостей в координатор станции (D)</w:t>
      </w:r>
    </w:p>
    <w:p>
      <w:pPr>
        <w:spacing w:after="280" w:line="240" w:lineRule="auto"/>
        <w:ind w:left="283" w:firstLine="0"/>
        <w:jc w:val="left"/>
      </w:pPr>
      <w:r>
        <w:rPr>
          <w:rFonts w:ascii="Courier New" w:hAnsi="Courier New"/>
          <w:sz w:val="22"/>
        </w:rPr>
        <w:t>class SessionCoordinator:</w:t>
      </w:r>
      <w:r>
        <w:rPr>
          <w:rFonts w:ascii="Courier New" w:hAnsi="Courier New"/>
          <w:sz w:val="22"/>
        </w:rPr>
        <w:br w:type="textWrapping"/>
      </w:r>
      <w:r>
        <w:rPr>
          <w:rFonts w:ascii="Courier New" w:hAnsi="Courier New"/>
          <w:sz w:val="22"/>
        </w:rPr>
        <w:t xml:space="preserve">    def __init__(self, api, signal, webrtc, video):</w:t>
      </w:r>
      <w:r>
        <w:rPr>
          <w:rFonts w:ascii="Courier New" w:hAnsi="Courier New"/>
          <w:sz w:val="22"/>
        </w:rPr>
        <w:br w:type="textWrapping"/>
      </w:r>
      <w:r>
        <w:rPr>
          <w:rFonts w:ascii="Courier New" w:hAnsi="Courier New"/>
          <w:sz w:val="22"/>
        </w:rPr>
        <w:t xml:space="preserve">        self._api = api          # ApiSession (REST)</w:t>
      </w:r>
      <w:r>
        <w:rPr>
          <w:rFonts w:ascii="Courier New" w:hAnsi="Courier New"/>
          <w:sz w:val="22"/>
        </w:rPr>
        <w:br w:type="textWrapping"/>
      </w:r>
      <w:r>
        <w:rPr>
          <w:rFonts w:ascii="Courier New" w:hAnsi="Courier New"/>
          <w:sz w:val="22"/>
        </w:rPr>
        <w:t xml:space="preserve">        self._signal = signal    # SignalClient (WebSocket)</w:t>
      </w:r>
      <w:r>
        <w:rPr>
          <w:rFonts w:ascii="Courier New" w:hAnsi="Courier New"/>
          <w:sz w:val="22"/>
        </w:rPr>
        <w:br w:type="textWrapping"/>
      </w:r>
      <w:r>
        <w:rPr>
          <w:rFonts w:ascii="Courier New" w:hAnsi="Courier New"/>
          <w:sz w:val="22"/>
        </w:rPr>
        <w:t xml:space="preserve">        self._webrtc = webrtc    # WebRTCManager</w:t>
      </w:r>
      <w:r>
        <w:rPr>
          <w:rFonts w:ascii="Courier New" w:hAnsi="Courier New"/>
          <w:sz w:val="22"/>
        </w:rPr>
        <w:br w:type="textWrapping"/>
      </w:r>
      <w:r>
        <w:rPr>
          <w:rFonts w:ascii="Courier New" w:hAnsi="Courier New"/>
          <w:sz w:val="22"/>
        </w:rPr>
        <w:t xml:space="preserve">        self._video = video      # VideoManager</w:t>
      </w:r>
    </w:p>
    <w:p>
      <w:pPr>
        <w:pStyle w:val="4"/>
        <w:spacing w:before="120" w:after="80"/>
        <w:ind w:firstLine="709"/>
        <w:jc w:val="both"/>
      </w:pPr>
      <w:bookmarkStart w:id="67" w:name="_Toc1651049210"/>
      <w:r>
        <w:rPr>
          <w:rFonts w:ascii="Times New Roman" w:hAnsi="Times New Roman" w:eastAsia="Times New Roman" w:cs="Times New Roman"/>
          <w:b/>
        </w:rPr>
        <w:t>3.4.2. Применение шаблонов проектирования</w:t>
      </w:r>
      <w:bookmarkEnd w:id="67"/>
    </w:p>
    <w:p>
      <w:r>
        <w:rPr>
          <w:rFonts w:ascii="Times New Roman" w:hAnsi="Times New Roman" w:eastAsia="Times New Roman" w:cs="Times New Roman"/>
        </w:rPr>
        <w:t>В реализации применены координатор, внедрение зависимостей, наблюдатель (обратные вызовы для видео и телеметрии), строитель (сборка кадров и конвейера), а также мост сигналов между асинхронным циклом и интерфейсом.</w:t>
      </w:r>
    </w:p>
    <w:p>
      <w:pPr>
        <w:pStyle w:val="4"/>
        <w:spacing w:before="120" w:after="80"/>
        <w:ind w:firstLine="709"/>
        <w:jc w:val="both"/>
      </w:pPr>
      <w:bookmarkStart w:id="68" w:name="_Toc2072475594"/>
      <w:r>
        <w:rPr>
          <w:rFonts w:ascii="Times New Roman" w:hAnsi="Times New Roman" w:eastAsia="Times New Roman" w:cs="Times New Roman"/>
          <w:b/>
        </w:rPr>
        <w:t>3.4.3. Принципы чистого кода</w:t>
      </w:r>
      <w:bookmarkEnd w:id="68"/>
    </w:p>
    <w:p>
      <w:r>
        <w:rPr>
          <w:rFonts w:ascii="Times New Roman" w:hAnsi="Times New Roman" w:eastAsia="Times New Roman" w:cs="Times New Roman"/>
        </w:rPr>
        <w:t>Код следует принципам чистого кода [3]: говорящие имена, малые функции с одной задачей, отсутствие дублирования. Переподключение вынесено в единый механизм нарастающей задержки, нормализация адресов серверов TURN тоже единая. Достаточность минимальна – декодируется только используемая телеметрия.</w:t>
      </w:r>
    </w:p>
    <w:p>
      <w:pPr>
        <w:pStyle w:val="3"/>
        <w:spacing w:before="200" w:after="120"/>
        <w:ind w:firstLine="709"/>
        <w:jc w:val="both"/>
      </w:pPr>
      <w:bookmarkStart w:id="69" w:name="_Toc1717826201"/>
      <w:r>
        <w:rPr>
          <w:rFonts w:ascii="Times New Roman" w:hAnsi="Times New Roman" w:eastAsia="Times New Roman" w:cs="Times New Roman"/>
          <w:b/>
        </w:rPr>
        <w:t>3.5. Интеграция со сторонними библиотеками</w:t>
      </w:r>
      <w:bookmarkEnd w:id="69"/>
    </w:p>
    <w:p>
      <w:r>
        <w:rPr>
          <w:rFonts w:ascii="Times New Roman" w:hAnsi="Times New Roman" w:eastAsia="Times New Roman" w:cs="Times New Roman"/>
        </w:rPr>
        <w:t>Бортовой модуль интегрирован с GStreamer через привязки PyGObject; ради фоновых сигналов конвейера поднимается отдельный поток главного цикла GLib. Обмен с полётным контроллером опирается на pymavlink и собственный разбор кадров CRSF. Станция интегрирована с aiortc [22] (WebRTC), PyAV (декодирование видео), pygame (геймпад) и системным ключевым хранилищем (keyring). Перечень ключевых зависимостей приведён в таблице 3.1.</w:t>
      </w:r>
    </w:p>
    <w:p>
      <w:pPr>
        <w:spacing w:before="120"/>
        <w:ind w:firstLine="0"/>
      </w:pPr>
      <w:r>
        <w:rPr>
          <w:rFonts w:ascii="Times New Roman" w:hAnsi="Times New Roman" w:eastAsia="Times New Roman" w:cs="Times New Roman"/>
          <w:sz w:val="28"/>
        </w:rPr>
        <w:t>Таблица 3.1 – Ключевые сторонние зависимости комплекса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24" w:type="dxa"/>
          </w:tcPr>
          <w:p>
            <w:pPr>
              <w:ind w:firstLine="0"/>
              <w:jc w:val="center"/>
            </w:pPr>
            <w:r>
              <w:rPr>
                <w:rFonts w:ascii="Times New Roman" w:hAnsi="Times New Roman" w:eastAsia="Times New Roman" w:cs="Times New Roman"/>
                <w:b/>
                <w:sz w:val="24"/>
              </w:rPr>
              <w:t>Библиотека</w:t>
            </w:r>
          </w:p>
        </w:tc>
        <w:tc>
          <w:tcPr>
            <w:tcW w:w="3324" w:type="dxa"/>
          </w:tcPr>
          <w:p>
            <w:pPr>
              <w:ind w:firstLine="0"/>
              <w:jc w:val="center"/>
            </w:pPr>
            <w:r>
              <w:rPr>
                <w:rFonts w:ascii="Times New Roman" w:hAnsi="Times New Roman" w:eastAsia="Times New Roman" w:cs="Times New Roman"/>
                <w:b/>
                <w:sz w:val="24"/>
              </w:rPr>
              <w:t>Модуль</w:t>
            </w:r>
          </w:p>
        </w:tc>
        <w:tc>
          <w:tcPr>
            <w:tcW w:w="3324" w:type="dxa"/>
          </w:tcPr>
          <w:p>
            <w:pPr>
              <w:ind w:firstLine="0"/>
              <w:jc w:val="center"/>
            </w:pPr>
            <w:r>
              <w:rPr>
                <w:rFonts w:ascii="Times New Roman" w:hAnsi="Times New Roman" w:eastAsia="Times New Roman" w:cs="Times New Roman"/>
                <w:b/>
                <w:sz w:val="24"/>
              </w:rPr>
              <w:t>Назначение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GStreamer (PyGObject)</w:t>
            </w:r>
          </w:p>
        </w:tc>
        <w:tc>
          <w:tcPr>
            <w:tcW w:w="3324" w:type="dxa"/>
          </w:tcPr>
          <w:p>
            <w:pPr>
              <w:ind w:firstLine="0"/>
            </w:pPr>
            <w:r>
              <w:rPr>
                <w:rFonts w:ascii="Times New Roman" w:hAnsi="Times New Roman" w:eastAsia="Times New Roman" w:cs="Times New Roman"/>
                <w:sz w:val="24"/>
              </w:rPr>
              <w:t>борт</w:t>
            </w:r>
          </w:p>
        </w:tc>
        <w:tc>
          <w:tcPr>
            <w:tcW w:w="3324" w:type="dxa"/>
          </w:tcPr>
          <w:p>
            <w:pPr>
              <w:ind w:firstLine="0"/>
            </w:pPr>
            <w:r>
              <w:rPr>
                <w:rFonts w:ascii="Times New Roman" w:hAnsi="Times New Roman" w:eastAsia="Times New Roman" w:cs="Times New Roman"/>
                <w:sz w:val="24"/>
              </w:rPr>
              <w:t>захват, кодирование видео, webrtcbin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pymavlink</w:t>
            </w:r>
          </w:p>
        </w:tc>
        <w:tc>
          <w:tcPr>
            <w:tcW w:w="3324" w:type="dxa"/>
          </w:tcPr>
          <w:p>
            <w:pPr>
              <w:ind w:firstLine="0"/>
            </w:pPr>
            <w:r>
              <w:rPr>
                <w:rFonts w:ascii="Times New Roman" w:hAnsi="Times New Roman" w:eastAsia="Times New Roman" w:cs="Times New Roman"/>
                <w:sz w:val="24"/>
              </w:rPr>
              <w:t>борт</w:t>
            </w:r>
          </w:p>
        </w:tc>
        <w:tc>
          <w:tcPr>
            <w:tcW w:w="3324" w:type="dxa"/>
          </w:tcPr>
          <w:p>
            <w:pPr>
              <w:ind w:firstLine="0"/>
            </w:pPr>
            <w:r>
              <w:rPr>
                <w:rFonts w:ascii="Times New Roman" w:hAnsi="Times New Roman" w:eastAsia="Times New Roman" w:cs="Times New Roman"/>
                <w:sz w:val="24"/>
              </w:rPr>
              <w:t>протокол MAVLink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24" w:type="dxa"/>
          </w:tcPr>
          <w:p>
            <w:pPr>
              <w:ind w:firstLine="0"/>
            </w:pPr>
            <w:r>
              <w:rPr>
                <w:rFonts w:ascii="Times New Roman" w:hAnsi="Times New Roman" w:eastAsia="Times New Roman" w:cs="Times New Roman"/>
                <w:sz w:val="24"/>
              </w:rPr>
              <w:t>aiortc</w:t>
            </w:r>
          </w:p>
        </w:tc>
        <w:tc>
          <w:tcPr>
            <w:tcW w:w="3324" w:type="dxa"/>
          </w:tcPr>
          <w:p>
            <w:pPr>
              <w:ind w:firstLine="0"/>
            </w:pPr>
            <w:r>
              <w:rPr>
                <w:rFonts w:ascii="Times New Roman" w:hAnsi="Times New Roman" w:eastAsia="Times New Roman" w:cs="Times New Roman"/>
                <w:sz w:val="24"/>
              </w:rPr>
              <w:t>станция</w:t>
            </w:r>
          </w:p>
        </w:tc>
        <w:tc>
          <w:tcPr>
            <w:tcW w:w="3324" w:type="dxa"/>
          </w:tcPr>
          <w:p>
            <w:pPr>
              <w:ind w:firstLine="0"/>
            </w:pPr>
            <w:r>
              <w:rPr>
                <w:rFonts w:ascii="Times New Roman" w:hAnsi="Times New Roman" w:eastAsia="Times New Roman" w:cs="Times New Roman"/>
                <w:sz w:val="24"/>
              </w:rPr>
              <w:t>WebRTC: peer, ICE, каналы данных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PyAV</w:t>
            </w:r>
          </w:p>
        </w:tc>
        <w:tc>
          <w:tcPr>
            <w:tcW w:w="3324" w:type="dxa"/>
          </w:tcPr>
          <w:p>
            <w:pPr>
              <w:ind w:firstLine="0"/>
            </w:pPr>
            <w:r>
              <w:rPr>
                <w:rFonts w:ascii="Times New Roman" w:hAnsi="Times New Roman" w:eastAsia="Times New Roman" w:cs="Times New Roman"/>
                <w:sz w:val="24"/>
              </w:rPr>
              <w:t>станция</w:t>
            </w:r>
          </w:p>
        </w:tc>
        <w:tc>
          <w:tcPr>
            <w:tcW w:w="3324" w:type="dxa"/>
          </w:tcPr>
          <w:p>
            <w:pPr>
              <w:ind w:firstLine="0"/>
            </w:pPr>
            <w:r>
              <w:rPr>
                <w:rFonts w:ascii="Times New Roman" w:hAnsi="Times New Roman" w:eastAsia="Times New Roman" w:cs="Times New Roman"/>
                <w:sz w:val="24"/>
              </w:rPr>
              <w:t>декодирование H.264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PySide6 (Qt)</w:t>
            </w:r>
          </w:p>
        </w:tc>
        <w:tc>
          <w:tcPr>
            <w:tcW w:w="3324" w:type="dxa"/>
          </w:tcPr>
          <w:p>
            <w:pPr>
              <w:ind w:firstLine="0"/>
            </w:pPr>
            <w:r>
              <w:rPr>
                <w:rFonts w:ascii="Times New Roman" w:hAnsi="Times New Roman" w:eastAsia="Times New Roman" w:cs="Times New Roman"/>
                <w:sz w:val="24"/>
              </w:rPr>
              <w:t>станция</w:t>
            </w:r>
          </w:p>
        </w:tc>
        <w:tc>
          <w:tcPr>
            <w:tcW w:w="3324" w:type="dxa"/>
          </w:tcPr>
          <w:p>
            <w:pPr>
              <w:ind w:firstLine="0"/>
            </w:pPr>
            <w:r>
              <w:rPr>
                <w:rFonts w:ascii="Times New Roman" w:hAnsi="Times New Roman" w:eastAsia="Times New Roman" w:cs="Times New Roman"/>
                <w:sz w:val="24"/>
              </w:rPr>
              <w:t>графический интерфейс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pygame</w:t>
            </w:r>
          </w:p>
        </w:tc>
        <w:tc>
          <w:tcPr>
            <w:tcW w:w="3324" w:type="dxa"/>
          </w:tcPr>
          <w:p>
            <w:pPr>
              <w:ind w:firstLine="0"/>
            </w:pPr>
            <w:r>
              <w:rPr>
                <w:rFonts w:ascii="Times New Roman" w:hAnsi="Times New Roman" w:eastAsia="Times New Roman" w:cs="Times New Roman"/>
                <w:sz w:val="24"/>
              </w:rPr>
              <w:t>станция</w:t>
            </w:r>
          </w:p>
        </w:tc>
        <w:tc>
          <w:tcPr>
            <w:tcW w:w="3324" w:type="dxa"/>
          </w:tcPr>
          <w:p>
            <w:pPr>
              <w:ind w:firstLine="0"/>
            </w:pPr>
            <w:r>
              <w:rPr>
                <w:rFonts w:ascii="Times New Roman" w:hAnsi="Times New Roman" w:eastAsia="Times New Roman" w:cs="Times New Roman"/>
                <w:sz w:val="24"/>
              </w:rPr>
              <w:t>ввод с геймпада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24" w:type="dxa"/>
          </w:tcPr>
          <w:p>
            <w:pPr>
              <w:ind w:firstLine="0"/>
            </w:pPr>
            <w:r>
              <w:rPr>
                <w:rFonts w:ascii="Times New Roman" w:hAnsi="Times New Roman" w:eastAsia="Times New Roman" w:cs="Times New Roman"/>
                <w:sz w:val="24"/>
              </w:rPr>
              <w:t>keyring</w:t>
            </w:r>
          </w:p>
        </w:tc>
        <w:tc>
          <w:tcPr>
            <w:tcW w:w="3324" w:type="dxa"/>
          </w:tcPr>
          <w:p>
            <w:pPr>
              <w:ind w:firstLine="0"/>
            </w:pPr>
            <w:r>
              <w:rPr>
                <w:rFonts w:ascii="Times New Roman" w:hAnsi="Times New Roman" w:eastAsia="Times New Roman" w:cs="Times New Roman"/>
                <w:sz w:val="24"/>
              </w:rPr>
              <w:t>станция</w:t>
            </w:r>
          </w:p>
        </w:tc>
        <w:tc>
          <w:tcPr>
            <w:tcW w:w="3324" w:type="dxa"/>
          </w:tcPr>
          <w:p>
            <w:pPr>
              <w:ind w:firstLine="0"/>
            </w:pPr>
            <w:r>
              <w:rPr>
                <w:rFonts w:ascii="Times New Roman" w:hAnsi="Times New Roman" w:eastAsia="Times New Roman" w:cs="Times New Roman"/>
                <w:sz w:val="24"/>
              </w:rPr>
              <w:t>хранение токена</w:t>
            </w:r>
          </w:p>
        </w:tc>
      </w:tr>
    </w:tbl>
    <w:p>
      <w:pPr>
        <w:spacing w:after="280" w:line="240" w:lineRule="auto"/>
        <w:ind w:firstLine="0"/>
      </w:pPr>
    </w:p>
    <w:p>
      <w:pPr>
        <w:pStyle w:val="3"/>
        <w:spacing w:before="200" w:after="120"/>
        <w:ind w:firstLine="709"/>
        <w:jc w:val="both"/>
      </w:pPr>
      <w:bookmarkStart w:id="70" w:name="_Toc1941783419"/>
      <w:r>
        <w:rPr>
          <w:rFonts w:ascii="Times New Roman" w:hAnsi="Times New Roman" w:eastAsia="Times New Roman" w:cs="Times New Roman"/>
          <w:b/>
        </w:rPr>
        <w:t>3.6. Вопросы безопасности и обработки ошибок</w:t>
      </w:r>
      <w:bookmarkEnd w:id="70"/>
    </w:p>
    <w:p>
      <w:pPr>
        <w:pStyle w:val="4"/>
        <w:spacing w:before="120" w:after="80"/>
        <w:ind w:firstLine="709"/>
        <w:jc w:val="both"/>
      </w:pPr>
      <w:bookmarkStart w:id="71" w:name="_Toc658288084"/>
      <w:r>
        <w:rPr>
          <w:rFonts w:ascii="Times New Roman" w:hAnsi="Times New Roman" w:eastAsia="Times New Roman" w:cs="Times New Roman"/>
          <w:b/>
        </w:rPr>
        <w:t>3.6.1. Аутентификация и защита каналов</w:t>
      </w:r>
      <w:bookmarkEnd w:id="71"/>
    </w:p>
    <w:p>
      <w:r>
        <w:rPr>
          <w:rFonts w:ascii="Times New Roman" w:hAnsi="Times New Roman" w:eastAsia="Times New Roman" w:cs="Times New Roman"/>
        </w:rPr>
        <w:t>Оператор аутентифицируется по токену JWT, борт – по собственному токену. Служебные данные WebRTC защищены по DTLS [17], медиапоток – по SRTP. Refresh-токен лежит в системном ключевом хранилище и в открытом виде не передаётся.</w:t>
      </w:r>
    </w:p>
    <w:p>
      <w:pPr>
        <w:pStyle w:val="4"/>
        <w:spacing w:before="120" w:after="80"/>
        <w:ind w:firstLine="709"/>
        <w:jc w:val="both"/>
      </w:pPr>
      <w:bookmarkStart w:id="72" w:name="_Toc915741559"/>
      <w:r>
        <w:rPr>
          <w:rFonts w:ascii="Times New Roman" w:hAnsi="Times New Roman" w:eastAsia="Times New Roman" w:cs="Times New Roman"/>
          <w:b/>
        </w:rPr>
        <w:t>3.6.2. Обработка исключительных ситуаций и безопасный режим</w:t>
      </w:r>
      <w:bookmarkEnd w:id="72"/>
    </w:p>
    <w:p>
      <w:r>
        <w:rPr>
          <w:rFonts w:ascii="Times New Roman" w:hAnsi="Times New Roman" w:eastAsia="Times New Roman" w:cs="Times New Roman"/>
        </w:rPr>
        <w:t>Потеряв канал с бортом, станция прекращает передачу команд управления, а борт переходит в безопасный режим, предусмотренный полётным контроллером. Ошибки конвейера GStreamer и сети перехватываются и ведут к корректной разборке и повторному подключению. Логирование ведётся с указанием компонента и уровня важности. Алгоритм перехода в безопасный режим приведён на рисунке 3.5.</w:t>
      </w:r>
    </w:p>
    <w:p>
      <w:pPr>
        <w:spacing w:before="120"/>
        <w:ind w:firstLine="0"/>
        <w:jc w:val="center"/>
        <w:rPr>
          <w:rFonts w:hint="default"/>
          <w:lang w:val="en-US"/>
        </w:rPr>
      </w:pPr>
      <w:r>
        <w:rPr>
          <w:rFonts w:hint="default"/>
          <w:lang w:val="en-US"/>
        </w:rPr>
        <w:drawing>
          <wp:inline distT="0" distB="0" distL="114300" distR="114300">
            <wp:extent cx="5524500" cy="3615690"/>
            <wp:effectExtent l="0" t="0" r="7620" b="11430"/>
            <wp:docPr id="23" name="Picture 23"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3.5"/>
                    <pic:cNvPicPr>
                      <a:picLocks noChangeAspect="1"/>
                    </pic:cNvPicPr>
                  </pic:nvPicPr>
                  <pic:blipFill>
                    <a:blip r:embed="rId24"/>
                    <a:srcRect b="12048"/>
                    <a:stretch>
                      <a:fillRect/>
                    </a:stretch>
                  </pic:blipFill>
                  <pic:spPr>
                    <a:xfrm>
                      <a:off x="0" y="0"/>
                      <a:ext cx="5524500" cy="3615690"/>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3.5 – Алгоритм безопасного режима при потере связи</w:t>
      </w:r>
    </w:p>
    <w:p>
      <w:pPr>
        <w:pStyle w:val="3"/>
        <w:spacing w:before="200" w:after="120"/>
        <w:ind w:firstLine="709"/>
        <w:jc w:val="both"/>
      </w:pPr>
      <w:bookmarkStart w:id="73" w:name="_Toc632738750"/>
      <w:r>
        <w:rPr>
          <w:rFonts w:ascii="Times New Roman" w:hAnsi="Times New Roman" w:eastAsia="Times New Roman" w:cs="Times New Roman"/>
          <w:b/>
        </w:rPr>
        <w:t>3.7. Инженерные сложности и принятые решения</w:t>
      </w:r>
      <w:bookmarkEnd w:id="73"/>
    </w:p>
    <w:p>
      <w:r>
        <w:rPr>
          <w:rFonts w:ascii="Times New Roman" w:hAnsi="Times New Roman" w:eastAsia="Times New Roman" w:cs="Times New Roman"/>
        </w:rPr>
        <w:t>При реализации пришлось преодолеть несколько инженерных сложностей, типичных для систем реального времени и WebRTC.</w:t>
      </w:r>
    </w:p>
    <w:p>
      <w:pPr>
        <w:ind w:left="567" w:firstLine="0"/>
      </w:pPr>
      <w:r>
        <w:rPr>
          <w:rFonts w:ascii="Times New Roman" w:hAnsi="Times New Roman" w:eastAsia="Times New Roman" w:cs="Times New Roman"/>
        </w:rPr>
        <w:t>– Зависание при разборке WebRTC: финализатор ICE-агента обращался к подсистеме UPnP и при молчании шлюза блокировал поток. Решение – отключить UPnP перед запуском конвейера, а разборку ссылок вынести в отдельный поток.</w:t>
      </w:r>
    </w:p>
    <w:p>
      <w:pPr>
        <w:ind w:left="567" w:firstLine="0"/>
      </w:pPr>
      <w:r>
        <w:rPr>
          <w:rFonts w:ascii="Times New Roman" w:hAnsi="Times New Roman" w:eastAsia="Times New Roman" w:cs="Times New Roman"/>
        </w:rPr>
        <w:t>– Нулевые координаты до спутникового сигнала: пока нет фиксации, полётный контроллер отдаёт координаты 0,0, и аппарат «телепортировался» на карте. Решение – отбрасывать нулевые координаты при пробросе телеметрии.</w:t>
      </w:r>
    </w:p>
    <w:p>
      <w:pPr>
        <w:ind w:left="567" w:firstLine="0"/>
      </w:pPr>
      <w:r>
        <w:rPr>
          <w:rFonts w:ascii="Times New Roman" w:hAnsi="Times New Roman" w:eastAsia="Times New Roman" w:cs="Times New Roman"/>
        </w:rPr>
        <w:t>– Нестабильность карты на веб-движке: первая карта на компоненте веб-движка аварийно завершалась при конфликте графических контекстов. Решение – перейти на нативное рисование карты средствами QPainter.</w:t>
      </w:r>
    </w:p>
    <w:p>
      <w:pPr>
        <w:ind w:left="567" w:firstLine="0"/>
      </w:pPr>
      <w:r>
        <w:rPr>
          <w:rFonts w:ascii="Times New Roman" w:hAnsi="Times New Roman" w:eastAsia="Times New Roman" w:cs="Times New Roman"/>
        </w:rPr>
        <w:t>– Совместимость aiortc и webrtcbin: расходились согласование DTLS и формат кандидатов. Решение – подправить параметры сессии и разбирать кандидаты trickle-ICE на стороне станции.</w:t>
      </w:r>
    </w:p>
    <w:p>
      <w:pPr>
        <w:ind w:left="567" w:firstLine="0"/>
      </w:pPr>
      <w:r>
        <w:rPr>
          <w:rFonts w:ascii="Times New Roman" w:hAnsi="Times New Roman" w:eastAsia="Times New Roman" w:cs="Times New Roman"/>
        </w:rPr>
        <w:t>– Горячая замена геймпада: пересоздание подсистемы ввода приводило к зависанию. Решение – обрабатывать события подключения без полной переинициализации.</w:t>
      </w:r>
    </w:p>
    <w:p>
      <w:r>
        <w:rPr>
          <w:rFonts w:ascii="Times New Roman" w:hAnsi="Times New Roman" w:eastAsia="Times New Roman" w:cs="Times New Roman"/>
        </w:rPr>
        <w:t>Схема подключения оборудования бортового модуля – камера, полётный контроллер, радиоканал – приведена на рисунке 3.6, а схема развёртывания комплекса с внешним сервером – на рисунке 3.7.</w:t>
      </w:r>
    </w:p>
    <w:p>
      <w:pPr>
        <w:spacing w:before="120"/>
        <w:ind w:firstLine="0"/>
        <w:jc w:val="center"/>
      </w:pPr>
      <w:r>
        <w:rPr>
          <w:rFonts w:ascii="Times New Roman" w:hAnsi="Times New Roman" w:eastAsia="Times New Roman" w:cs="Times New Roman"/>
        </w:rPr>
        <w:drawing>
          <wp:inline distT="0" distB="0" distL="114300" distR="114300">
            <wp:extent cx="5759450" cy="3315970"/>
            <wp:effectExtent l="0" t="0" r="127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760000" cy="3316364"/>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3.6 – Схема подключения бортового модуля</w:t>
      </w:r>
    </w:p>
    <w:p>
      <w:pPr>
        <w:spacing w:before="120"/>
        <w:ind w:firstLine="0"/>
        <w:jc w:val="center"/>
        <w:rPr>
          <w:rFonts w:hint="default"/>
          <w:lang w:val="en-US"/>
        </w:rPr>
      </w:pPr>
      <w:r>
        <w:rPr>
          <w:rFonts w:hint="default"/>
          <w:lang w:val="en-US"/>
        </w:rPr>
        <w:drawing>
          <wp:inline distT="0" distB="0" distL="114300" distR="114300">
            <wp:extent cx="6306820" cy="3117850"/>
            <wp:effectExtent l="0" t="0" r="2540" b="6350"/>
            <wp:docPr id="22" name="Picture 22"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3.7"/>
                    <pic:cNvPicPr>
                      <a:picLocks noChangeAspect="1"/>
                    </pic:cNvPicPr>
                  </pic:nvPicPr>
                  <pic:blipFill>
                    <a:blip r:embed="rId26"/>
                    <a:stretch>
                      <a:fillRect/>
                    </a:stretch>
                  </pic:blipFill>
                  <pic:spPr>
                    <a:xfrm>
                      <a:off x="0" y="0"/>
                      <a:ext cx="6306820" cy="3117850"/>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3.7 – Диаграмма развёртывания комплекса</w:t>
      </w:r>
    </w:p>
    <w:p>
      <w:r>
        <w:rPr>
          <w:rFonts w:ascii="Times New Roman" w:hAnsi="Times New Roman" w:eastAsia="Times New Roman" w:cs="Times New Roman"/>
        </w:rPr>
        <w:t>Станция оператора собирается в исполняемые дистрибутивы для Windows и Linux средством PyInstaller [27]. Бортовой модуль распространяется в виде архива и запускается на одноплатном компьютере как системная служба.</w:t>
      </w:r>
    </w:p>
    <w:p>
      <w:pPr>
        <w:pStyle w:val="3"/>
        <w:spacing w:before="280" w:after="160"/>
        <w:ind w:firstLine="709"/>
        <w:jc w:val="both"/>
      </w:pPr>
      <w:bookmarkStart w:id="74" w:name="_Toc439442753"/>
      <w:r>
        <w:rPr>
          <w:rFonts w:ascii="Times New Roman" w:hAnsi="Times New Roman" w:eastAsia="Times New Roman" w:cs="Times New Roman"/>
          <w:b/>
        </w:rPr>
        <w:t>Выводы по главе 3</w:t>
      </w:r>
      <w:bookmarkEnd w:id="74"/>
    </w:p>
    <w:p>
      <w:r>
        <w:rPr>
          <w:rFonts w:ascii="Times New Roman" w:hAnsi="Times New Roman" w:eastAsia="Times New Roman" w:cs="Times New Roman"/>
        </w:rPr>
        <w:t>Реализованы оба модуля комплекса: бортовой модуль (захват и трансляция видео, обмен с полётным контроллером, WebRTC, телеметрия, сброс груза) и станция оператора (приём видео и телеметрии, пилотирование с геймпада, карта, сброс груза). Показано следование принципам SOLID, шаблонам проектирования и чистого кода, разобраны интеграция, безопасность и обработка ошибок, преодолён ряд инженерных сложностей. Комплекс собирается в дистрибутивы и готов к тестированию.</w:t>
      </w:r>
    </w:p>
    <w:p>
      <w:pPr>
        <w:pStyle w:val="2"/>
        <w:pageBreakBefore/>
        <w:spacing w:after="240"/>
        <w:ind w:firstLine="709"/>
        <w:jc w:val="both"/>
      </w:pPr>
      <w:bookmarkStart w:id="75" w:name="_Toc2023785951"/>
      <w:r>
        <w:rPr>
          <w:rFonts w:ascii="Times New Roman" w:hAnsi="Times New Roman" w:eastAsia="Times New Roman" w:cs="Times New Roman"/>
          <w:b/>
        </w:rPr>
        <w:t>ГЛАВА 4. ТЕСТИРОВАНИЕ И ОБЕСПЕЧЕНИЕ КАЧЕСТВА</w:t>
      </w:r>
      <w:bookmarkEnd w:id="75"/>
    </w:p>
    <w:p>
      <w:r>
        <w:rPr>
          <w:rFonts w:ascii="Times New Roman" w:hAnsi="Times New Roman" w:eastAsia="Times New Roman" w:cs="Times New Roman"/>
        </w:rPr>
        <w:t>Глава раскрывает стратегию тестирования комплекса. Здесь описано, как было выстроено модульное, интеграционное, системное и нагрузочное тестирование, приведены полученные результаты и разбор дефектов, а отдельно затронута подготовка к сопровождению.</w:t>
      </w:r>
    </w:p>
    <w:p>
      <w:pPr>
        <w:pStyle w:val="3"/>
        <w:spacing w:before="200" w:after="120"/>
        <w:ind w:firstLine="709"/>
        <w:jc w:val="both"/>
      </w:pPr>
      <w:bookmarkStart w:id="76" w:name="_Toc166532065"/>
      <w:r>
        <w:rPr>
          <w:rFonts w:ascii="Times New Roman" w:hAnsi="Times New Roman" w:eastAsia="Times New Roman" w:cs="Times New Roman"/>
          <w:b/>
        </w:rPr>
        <w:t>4.1. Стратегия тестирования</w:t>
      </w:r>
      <w:bookmarkEnd w:id="76"/>
    </w:p>
    <w:p>
      <w:pPr>
        <w:pStyle w:val="4"/>
        <w:spacing w:before="120" w:after="80"/>
        <w:ind w:firstLine="709"/>
        <w:jc w:val="both"/>
      </w:pPr>
      <w:bookmarkStart w:id="77" w:name="_Toc1890402533"/>
      <w:r>
        <w:rPr>
          <w:rFonts w:ascii="Times New Roman" w:hAnsi="Times New Roman" w:eastAsia="Times New Roman" w:cs="Times New Roman"/>
          <w:b/>
        </w:rPr>
        <w:t>4.1.1. Цели, критерии, уровни и инструменты</w:t>
      </w:r>
      <w:bookmarkEnd w:id="77"/>
    </w:p>
    <w:p>
      <w:r>
        <w:rPr>
          <w:rFonts w:ascii="Times New Roman" w:hAnsi="Times New Roman" w:eastAsia="Times New Roman" w:cs="Times New Roman"/>
        </w:rPr>
        <w:t>Тестирование преследовало одну цель – удостовериться, что комплекс отвечает требованиям главы 1, и оценить его качество. Тестирование компонента начиналось по его готовности и завершалось при прохождении всех проверок и выходе покрытия на отметку не ниже 70 процентов (NFR-09). Задействованы три уровня – модульный, интеграционный и системный; к ним добавлено нагрузочное тестирование медиаканала [8]. Из инструментов применялись фреймворк pytest [31] и библиотека измерения покрытия, общие для обоих модулей; графические тесты станции запускались в безэкранном режиме Qt.</w:t>
      </w:r>
    </w:p>
    <w:p>
      <w:pPr>
        <w:pStyle w:val="4"/>
        <w:spacing w:before="120" w:after="80"/>
        <w:ind w:firstLine="709"/>
        <w:jc w:val="both"/>
      </w:pPr>
      <w:bookmarkStart w:id="78" w:name="_Toc1422954305"/>
      <w:r>
        <w:rPr>
          <w:rFonts w:ascii="Times New Roman" w:hAnsi="Times New Roman" w:eastAsia="Times New Roman" w:cs="Times New Roman"/>
          <w:b/>
        </w:rPr>
        <w:t>4.1.2. Организация тестовой среды</w:t>
      </w:r>
      <w:bookmarkEnd w:id="78"/>
    </w:p>
    <w:p>
      <w:r>
        <w:rPr>
          <w:rFonts w:ascii="Times New Roman" w:hAnsi="Times New Roman" w:eastAsia="Times New Roman" w:cs="Times New Roman"/>
        </w:rPr>
        <w:t>От реального оборудования тестовая среда отделена полностью. Полётный контроллер, камеры, сеть и графическую подсистему подменяют заглушки (mocks, stubs, fakes). Благодаря этому прогон тестов остаётся быстрым и воспроизводимым, обходится без физического аппарата и без помех встраивается в систему непрерывной интеграции.</w:t>
      </w:r>
    </w:p>
    <w:p>
      <w:pPr>
        <w:pStyle w:val="3"/>
        <w:spacing w:before="200" w:after="120"/>
        <w:ind w:firstLine="709"/>
        <w:jc w:val="both"/>
      </w:pPr>
      <w:bookmarkStart w:id="79" w:name="_Toc2139883370"/>
      <w:r>
        <w:rPr>
          <w:rFonts w:ascii="Times New Roman" w:hAnsi="Times New Roman" w:eastAsia="Times New Roman" w:cs="Times New Roman"/>
          <w:b/>
        </w:rPr>
        <w:t>4.2. Модульное тестирование</w:t>
      </w:r>
      <w:bookmarkEnd w:id="79"/>
    </w:p>
    <w:p>
      <w:r>
        <w:rPr>
          <w:rFonts w:ascii="Times New Roman" w:hAnsi="Times New Roman" w:eastAsia="Times New Roman" w:cs="Times New Roman"/>
        </w:rPr>
        <w:t>Структура тестов повторяет структуру исходного кода – каждому пакету отвечает свой каталог тестов, а имена тестовых функций прямо называют проверяемое поведение. Заглушки используются трёх видов. Имитации (mocks) контролируют факт вызова; подделки (fakes) замещают тяжёлые зависимости – скажем, фиктивный полётный контроллер или фиктивный объект webrtcbin; стабы (stubs) возвращают фиксированные ответы сети. Графические тесты станции идут в безэкранном режиме Qt, а модальные диалоги нейтрализуются подменой.</w:t>
      </w:r>
    </w:p>
    <w:p>
      <w:r>
        <w:rPr>
          <w:rFonts w:ascii="Times New Roman" w:hAnsi="Times New Roman" w:eastAsia="Times New Roman" w:cs="Times New Roman"/>
        </w:rPr>
        <w:t>Модульные тесты охватывают ключевые компоненты обоих модулей. На борту это разбор кадров CRSF и декодирование сообщений MAVLink, автоопределение полётного контроллера, логика координатора и каналов данных, а также механизм нарастающей задержки переподключения. Со стороны станции проверяются формирование кадров управления, нормализация ввода геймпада, клиент REST, проекции карты и разбор сигнальных сообщений. Пример теста разбора кадра приведён в листинге 4.1.</w:t>
      </w:r>
    </w:p>
    <w:p>
      <w:pPr>
        <w:ind w:firstLine="0"/>
      </w:pPr>
      <w:r>
        <w:rPr>
          <w:rFonts w:ascii="Times New Roman" w:hAnsi="Times New Roman" w:eastAsia="Times New Roman" w:cs="Times New Roman"/>
          <w:sz w:val="28"/>
        </w:rPr>
        <w:t>Листинг 4.1 – Модульный тест разбора кадра телеметрии CRSF</w:t>
      </w:r>
    </w:p>
    <w:p>
      <w:pPr>
        <w:spacing w:after="280" w:line="240" w:lineRule="auto"/>
        <w:ind w:left="283" w:firstLine="0"/>
        <w:jc w:val="left"/>
      </w:pPr>
      <w:r>
        <w:rPr>
          <w:rFonts w:ascii="Courier New" w:hAnsi="Courier New"/>
          <w:sz w:val="22"/>
        </w:rPr>
        <w:t>def test_crsf_battery_frame_parsed():</w:t>
      </w:r>
      <w:r>
        <w:rPr>
          <w:rFonts w:ascii="Courier New" w:hAnsi="Courier New"/>
          <w:sz w:val="22"/>
        </w:rPr>
        <w:br w:type="textWrapping"/>
      </w:r>
      <w:r>
        <w:rPr>
          <w:rFonts w:ascii="Courier New" w:hAnsi="Courier New"/>
          <w:sz w:val="22"/>
        </w:rPr>
        <w:t xml:space="preserve">    frame = make_crsf_frame(BATTERY, voltage=11.2, current=5.0)</w:t>
      </w:r>
      <w:r>
        <w:rPr>
          <w:rFonts w:ascii="Courier New" w:hAnsi="Courier New"/>
          <w:sz w:val="22"/>
        </w:rPr>
        <w:br w:type="textWrapping"/>
      </w:r>
      <w:r>
        <w:rPr>
          <w:rFonts w:ascii="Courier New" w:hAnsi="Courier New"/>
          <w:sz w:val="22"/>
        </w:rPr>
        <w:t xml:space="preserve">    decoded = CRSF.parse_frames(frame)[0]</w:t>
      </w:r>
      <w:r>
        <w:rPr>
          <w:rFonts w:ascii="Courier New" w:hAnsi="Courier New"/>
          <w:sz w:val="22"/>
        </w:rPr>
        <w:br w:type="textWrapping"/>
      </w:r>
      <w:r>
        <w:rPr>
          <w:rFonts w:ascii="Courier New" w:hAnsi="Courier New"/>
          <w:sz w:val="22"/>
        </w:rPr>
        <w:t xml:space="preserve">    assert decoded.kind == "battery"</w:t>
      </w:r>
      <w:r>
        <w:rPr>
          <w:rFonts w:ascii="Courier New" w:hAnsi="Courier New"/>
          <w:sz w:val="22"/>
        </w:rPr>
        <w:br w:type="textWrapping"/>
      </w:r>
      <w:r>
        <w:rPr>
          <w:rFonts w:ascii="Courier New" w:hAnsi="Courier New"/>
          <w:sz w:val="22"/>
        </w:rPr>
        <w:t xml:space="preserve">    assert abs(decoded.voltage - 11.2) &lt; 0.05</w:t>
      </w:r>
    </w:p>
    <w:p>
      <w:r>
        <w:rPr>
          <w:rFonts w:ascii="Times New Roman" w:hAnsi="Times New Roman" w:eastAsia="Times New Roman" w:cs="Times New Roman"/>
        </w:rPr>
        <w:t>Достигнутые показатели покрытия по модулям комплекса сведены в таблицу 4.1 и показаны на рисунке 4.1.</w:t>
      </w:r>
    </w:p>
    <w:p>
      <w:pPr>
        <w:spacing w:before="120"/>
        <w:ind w:firstLine="0"/>
      </w:pPr>
      <w:r>
        <w:rPr>
          <w:rFonts w:ascii="Times New Roman" w:hAnsi="Times New Roman" w:eastAsia="Times New Roman" w:cs="Times New Roman"/>
          <w:sz w:val="28"/>
        </w:rPr>
        <w:t>Таблица 4.1 – Результаты модульного и интеграционного тестирования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24" w:type="dxa"/>
          </w:tcPr>
          <w:p>
            <w:pPr>
              <w:ind w:firstLine="0"/>
              <w:jc w:val="center"/>
            </w:pPr>
            <w:r>
              <w:rPr>
                <w:rFonts w:ascii="Times New Roman" w:hAnsi="Times New Roman" w:eastAsia="Times New Roman" w:cs="Times New Roman"/>
                <w:b/>
                <w:sz w:val="24"/>
              </w:rPr>
              <w:t>Модуль</w:t>
            </w:r>
          </w:p>
        </w:tc>
        <w:tc>
          <w:tcPr>
            <w:tcW w:w="3324" w:type="dxa"/>
          </w:tcPr>
          <w:p>
            <w:pPr>
              <w:ind w:firstLine="0"/>
              <w:jc w:val="center"/>
            </w:pPr>
            <w:r>
              <w:rPr>
                <w:rFonts w:ascii="Times New Roman" w:hAnsi="Times New Roman" w:eastAsia="Times New Roman" w:cs="Times New Roman"/>
                <w:b/>
                <w:sz w:val="24"/>
              </w:rPr>
              <w:t>Количество тестов</w:t>
            </w:r>
          </w:p>
        </w:tc>
        <w:tc>
          <w:tcPr>
            <w:tcW w:w="3324" w:type="dxa"/>
          </w:tcPr>
          <w:p>
            <w:pPr>
              <w:ind w:firstLine="0"/>
              <w:jc w:val="center"/>
            </w:pPr>
            <w:r>
              <w:rPr>
                <w:rFonts w:ascii="Times New Roman" w:hAnsi="Times New Roman" w:eastAsia="Times New Roman" w:cs="Times New Roman"/>
                <w:b/>
                <w:sz w:val="24"/>
              </w:rPr>
              <w:t>Покрытие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Бортовой модуль (board)</w:t>
            </w:r>
          </w:p>
        </w:tc>
        <w:tc>
          <w:tcPr>
            <w:tcW w:w="3324" w:type="dxa"/>
          </w:tcPr>
          <w:p>
            <w:pPr>
              <w:ind w:firstLine="0"/>
            </w:pPr>
            <w:r>
              <w:rPr>
                <w:rFonts w:ascii="Times New Roman" w:hAnsi="Times New Roman" w:eastAsia="Times New Roman" w:cs="Times New Roman"/>
                <w:sz w:val="24"/>
              </w:rPr>
              <w:t>299</w:t>
            </w:r>
          </w:p>
        </w:tc>
        <w:tc>
          <w:tcPr>
            <w:tcW w:w="3324" w:type="dxa"/>
          </w:tcPr>
          <w:p>
            <w:pPr>
              <w:ind w:firstLine="0"/>
            </w:pPr>
            <w:r>
              <w:rPr>
                <w:rFonts w:ascii="Times New Roman" w:hAnsi="Times New Roman" w:eastAsia="Times New Roman" w:cs="Times New Roman"/>
                <w:sz w:val="24"/>
              </w:rPr>
              <w:t>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Станция оператора (desktop)</w:t>
            </w:r>
          </w:p>
        </w:tc>
        <w:tc>
          <w:tcPr>
            <w:tcW w:w="3324" w:type="dxa"/>
          </w:tcPr>
          <w:p>
            <w:pPr>
              <w:ind w:firstLine="0"/>
            </w:pPr>
            <w:r>
              <w:rPr>
                <w:rFonts w:ascii="Times New Roman" w:hAnsi="Times New Roman" w:eastAsia="Times New Roman" w:cs="Times New Roman"/>
                <w:sz w:val="24"/>
              </w:rPr>
              <w:t>281</w:t>
            </w:r>
          </w:p>
        </w:tc>
        <w:tc>
          <w:tcPr>
            <w:tcW w:w="3324" w:type="dxa"/>
          </w:tcPr>
          <w:p>
            <w:pPr>
              <w:ind w:firstLine="0"/>
            </w:pPr>
            <w:r>
              <w:rPr>
                <w:rFonts w:ascii="Times New Roman" w:hAnsi="Times New Roman" w:eastAsia="Times New Roman" w:cs="Times New Roman"/>
                <w:sz w:val="24"/>
              </w:rPr>
              <w:t>72%</w:t>
            </w:r>
          </w:p>
        </w:tc>
      </w:tr>
    </w:tbl>
    <w:p>
      <w:pPr>
        <w:spacing w:after="280" w:line="240" w:lineRule="auto"/>
        <w:ind w:firstLine="0"/>
      </w:pPr>
    </w:p>
    <w:p>
      <w:pPr>
        <w:spacing w:before="120"/>
        <w:ind w:firstLine="0"/>
        <w:jc w:val="center"/>
      </w:pPr>
      <w:r>
        <w:rPr>
          <w:rFonts w:ascii="Times New Roman" w:hAnsi="Times New Roman" w:eastAsia="Times New Roman" w:cs="Times New Roman"/>
        </w:rPr>
        <w:drawing>
          <wp:inline distT="0" distB="0" distL="114300" distR="114300">
            <wp:extent cx="4499610" cy="3099435"/>
            <wp:effectExtent l="0" t="0" r="1143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4500000" cy="3100000"/>
                    </a:xfrm>
                    <a:prstGeom prst="rect">
                      <a:avLst/>
                    </a:prstGeom>
                  </pic:spPr>
                </pic:pic>
              </a:graphicData>
            </a:graphic>
          </wp:inline>
        </w:drawing>
      </w:r>
    </w:p>
    <w:p>
      <w:pPr>
        <w:spacing w:after="160"/>
        <w:ind w:firstLine="0"/>
        <w:jc w:val="center"/>
      </w:pPr>
      <w:r>
        <w:rPr>
          <w:rFonts w:ascii="Times New Roman" w:hAnsi="Times New Roman" w:eastAsia="Times New Roman" w:cs="Times New Roman"/>
          <w:sz w:val="28"/>
        </w:rPr>
        <w:t>Рисунок 4.1 – Покрытие кода тестами по модулям комплекса</w:t>
      </w:r>
    </w:p>
    <w:p>
      <w:r>
        <w:rPr>
          <w:rFonts w:ascii="Times New Roman" w:hAnsi="Times New Roman" w:eastAsia="Times New Roman" w:cs="Times New Roman"/>
        </w:rPr>
        <w:t>Если взглянуть на цифры, протоколы (CRSF, MAVLink) вместе с логикой координатора и каналов данных покрыты почти целиком. Заметно слабее обстоит дело с отдельными ветвями обработки графических событий и редких ошибок – их покрытие ниже среднего. Тем не менее целевой уровень 70 процентов достигнут и превышен в обоих модулях.</w:t>
      </w:r>
    </w:p>
    <w:p>
      <w:pPr>
        <w:pStyle w:val="3"/>
        <w:spacing w:before="200" w:after="120"/>
        <w:ind w:firstLine="709"/>
        <w:jc w:val="both"/>
      </w:pPr>
      <w:bookmarkStart w:id="80" w:name="_Toc720273324"/>
      <w:r>
        <w:rPr>
          <w:rFonts w:ascii="Times New Roman" w:hAnsi="Times New Roman" w:eastAsia="Times New Roman" w:cs="Times New Roman"/>
          <w:b/>
        </w:rPr>
        <w:t>4.3. Интеграционное и системное тестирование</w:t>
      </w:r>
      <w:bookmarkEnd w:id="80"/>
    </w:p>
    <w:p>
      <w:pPr>
        <w:pStyle w:val="4"/>
        <w:spacing w:before="120" w:after="80"/>
        <w:ind w:firstLine="709"/>
        <w:jc w:val="both"/>
      </w:pPr>
      <w:bookmarkStart w:id="81" w:name="_Toc871667699"/>
      <w:r>
        <w:rPr>
          <w:rFonts w:ascii="Times New Roman" w:hAnsi="Times New Roman" w:eastAsia="Times New Roman" w:cs="Times New Roman"/>
          <w:b/>
        </w:rPr>
        <w:t>4.3.1. Интеграционное тестирование</w:t>
      </w:r>
      <w:bookmarkEnd w:id="81"/>
    </w:p>
    <w:p>
      <w:r>
        <w:rPr>
          <w:rFonts w:ascii="Times New Roman" w:hAnsi="Times New Roman" w:eastAsia="Times New Roman" w:cs="Times New Roman"/>
        </w:rPr>
        <w:t>Интеграционные тесты отвечают за совместную работу компонентов: координатор борта с менеджером WebRTC и службой полётного контроллера, координатор станции с менеджерами видео и соединения. Внешние границы – сервер и полётный контроллер – закрыты заглушками, и это даёт возможность отработать сценарии подключения, обмена и разборки сессии.</w:t>
      </w:r>
    </w:p>
    <w:p>
      <w:pPr>
        <w:pStyle w:val="4"/>
        <w:spacing w:before="120" w:after="80"/>
        <w:ind w:firstLine="709"/>
        <w:jc w:val="both"/>
      </w:pPr>
      <w:bookmarkStart w:id="82" w:name="_Toc1064584515"/>
      <w:r>
        <w:rPr>
          <w:rFonts w:ascii="Times New Roman" w:hAnsi="Times New Roman" w:eastAsia="Times New Roman" w:cs="Times New Roman"/>
          <w:b/>
        </w:rPr>
        <w:t>4.3.2. Системное тестирование</w:t>
      </w:r>
      <w:bookmarkEnd w:id="82"/>
    </w:p>
    <w:p>
      <w:r>
        <w:rPr>
          <w:rFonts w:ascii="Times New Roman" w:hAnsi="Times New Roman" w:eastAsia="Times New Roman" w:cs="Times New Roman"/>
        </w:rPr>
        <w:t>Системные тесты идут по сквозным сценариям – вход оператора, приём заявки, подключение к борту, получение видео и телеметрии, пилотирование, сброс груза. Проверкой охвачены не только штатные ситуации, но и нештатные: потеря связи с переходом в безопасный режим, отказ полётного контроллера и его повторное обнаружение.</w:t>
      </w:r>
    </w:p>
    <w:p>
      <w:pPr>
        <w:pStyle w:val="4"/>
        <w:spacing w:before="120" w:after="80"/>
        <w:ind w:firstLine="709"/>
        <w:jc w:val="both"/>
      </w:pPr>
      <w:bookmarkStart w:id="83" w:name="_Toc287327834"/>
      <w:r>
        <w:rPr>
          <w:rFonts w:ascii="Times New Roman" w:hAnsi="Times New Roman" w:eastAsia="Times New Roman" w:cs="Times New Roman"/>
          <w:b/>
        </w:rPr>
        <w:t>4.3.3. Нагрузочное тестирование</w:t>
      </w:r>
      <w:bookmarkEnd w:id="83"/>
    </w:p>
    <w:p>
      <w:r>
        <w:rPr>
          <w:rFonts w:ascii="Times New Roman" w:hAnsi="Times New Roman" w:eastAsia="Times New Roman" w:cs="Times New Roman"/>
        </w:rPr>
        <w:t>По итогам нагрузочного тестирования медиаканала видно, что при канале от 2 мегабит в секунду сквозная задержка видеопотока не выходит за требуемые 300 миллисекунд, а команды управления стабильно передаются с частотой 50 герц. Это отвечает требованиям NFR-01 и NFR-02.</w:t>
      </w:r>
    </w:p>
    <w:p>
      <w:pPr>
        <w:pStyle w:val="3"/>
        <w:spacing w:before="200" w:after="120"/>
        <w:ind w:firstLine="709"/>
        <w:jc w:val="both"/>
      </w:pPr>
      <w:bookmarkStart w:id="84" w:name="_Toc900330023"/>
      <w:r>
        <w:rPr>
          <w:rFonts w:ascii="Times New Roman" w:hAnsi="Times New Roman" w:eastAsia="Times New Roman" w:cs="Times New Roman"/>
          <w:b/>
        </w:rPr>
        <w:t>4.4. Результаты тестирования и анализ дефектов</w:t>
      </w:r>
      <w:bookmarkEnd w:id="84"/>
    </w:p>
    <w:p>
      <w:r>
        <w:rPr>
          <w:rFonts w:ascii="Times New Roman" w:hAnsi="Times New Roman" w:eastAsia="Times New Roman" w:cs="Times New Roman"/>
        </w:rPr>
        <w:t>Итог – 580 автоматизированных тестов (299 для борта и 281 для станции), и все они проходят. По ходу работы был найден и закрыт ряд дефектов. Самые заметные из них – зависание при разборке WebRTC, «телепортация» аппарата на карте при нулевых координатах и аварийное завершение карты на веб-движке; их разбор дан в подразделе 3.7. К известным ограничениям отнесена зависимость качества видео от пропускной способности канала. Полученные результаты говорят о высоком качестве комплекса и о его готовности к опытной эксплуатации.</w:t>
      </w:r>
    </w:p>
    <w:p>
      <w:pPr>
        <w:pStyle w:val="3"/>
        <w:spacing w:before="200" w:after="120"/>
        <w:ind w:firstLine="709"/>
        <w:jc w:val="both"/>
      </w:pPr>
      <w:bookmarkStart w:id="85" w:name="_Toc1170614669"/>
      <w:r>
        <w:rPr>
          <w:rFonts w:ascii="Times New Roman" w:hAnsi="Times New Roman" w:eastAsia="Times New Roman" w:cs="Times New Roman"/>
          <w:b/>
        </w:rPr>
        <w:t>4.5. Подготовка к сопровождению</w:t>
      </w:r>
      <w:bookmarkEnd w:id="85"/>
    </w:p>
    <w:p>
      <w:r>
        <w:rPr>
          <w:rFonts w:ascii="Times New Roman" w:hAnsi="Times New Roman" w:eastAsia="Times New Roman" w:cs="Times New Roman"/>
        </w:rPr>
        <w:t>Станция разворачивается установкой готового дистрибутива, а бортовой модуль поднимается на одноплатном компьютере как системная служба с автозапуском. Для оператора подготовлено руководство [11] (приложение Д). В план сопровождения заложены обновление версий, сбор обратной связи и резервное копирование конфигурации. Комплекс готов к внедрению.</w:t>
      </w:r>
    </w:p>
    <w:p>
      <w:pPr>
        <w:pStyle w:val="3"/>
        <w:spacing w:before="280" w:after="160"/>
        <w:ind w:firstLine="709"/>
        <w:jc w:val="both"/>
      </w:pPr>
      <w:bookmarkStart w:id="86" w:name="_Toc1114079893"/>
      <w:r>
        <w:rPr>
          <w:rFonts w:ascii="Times New Roman" w:hAnsi="Times New Roman" w:eastAsia="Times New Roman" w:cs="Times New Roman"/>
          <w:b/>
        </w:rPr>
        <w:t>Выводы по главе 4</w:t>
      </w:r>
      <w:bookmarkEnd w:id="86"/>
    </w:p>
    <w:p>
      <w:r>
        <w:rPr>
          <w:rFonts w:ascii="Times New Roman" w:hAnsi="Times New Roman" w:eastAsia="Times New Roman" w:cs="Times New Roman"/>
        </w:rPr>
        <w:t>Стратегия тестирования определена, налажены модульное, интеграционное, системное и нагрузочное тестирование. Создано 580 автоматизированных тестов при покрытии 81 процент для борта и 72 процента для станции – это выше целевого уровня. Найденные дефекты устранены, а требования к задержке и частоте управления подтверждены. Комплекс подготовлен к сопровождению и внедрению.</w:t>
      </w:r>
    </w:p>
    <w:p>
      <w:pPr>
        <w:pStyle w:val="2"/>
        <w:pageBreakBefore/>
        <w:spacing w:after="240"/>
        <w:ind w:firstLine="709"/>
        <w:jc w:val="both"/>
      </w:pPr>
      <w:bookmarkStart w:id="87" w:name="_Toc776873086"/>
      <w:r>
        <w:rPr>
          <w:rFonts w:ascii="Times New Roman" w:hAnsi="Times New Roman" w:eastAsia="Times New Roman" w:cs="Times New Roman"/>
          <w:b/>
        </w:rPr>
        <w:t>ГЛАВА 5. ТЕХНИКО-ЭКОНОМИЧЕСКОЕ ОБОСНОВАНИЕ ПРОЕКТА</w:t>
      </w:r>
      <w:bookmarkEnd w:id="87"/>
    </w:p>
    <w:p>
      <w:r>
        <w:rPr>
          <w:rFonts w:ascii="Times New Roman" w:hAnsi="Times New Roman" w:eastAsia="Times New Roman" w:cs="Times New Roman"/>
        </w:rPr>
        <w:t>Глава отвечает на простой вопрос: оправданы ли затраты на создание комплекса. Для этого рассчитана трудоёмкость и себестоимость разработки, оценена экономическая эффективность, сведены ключевые технико-экономические показатели и сделан вывод о целесообразности проекта.</w:t>
      </w:r>
    </w:p>
    <w:p>
      <w:pPr>
        <w:pStyle w:val="3"/>
        <w:spacing w:before="200" w:after="120"/>
        <w:ind w:firstLine="709"/>
        <w:jc w:val="both"/>
      </w:pPr>
      <w:bookmarkStart w:id="88" w:name="_Toc2017103547"/>
      <w:r>
        <w:rPr>
          <w:rFonts w:ascii="Times New Roman" w:hAnsi="Times New Roman" w:eastAsia="Times New Roman" w:cs="Times New Roman"/>
          <w:b/>
        </w:rPr>
        <w:t>5.1. Планирование ресурсов и расчёт трудоёмкости</w:t>
      </w:r>
      <w:bookmarkEnd w:id="88"/>
    </w:p>
    <w:p>
      <w:pPr>
        <w:pStyle w:val="4"/>
        <w:spacing w:before="120" w:after="80"/>
        <w:ind w:firstLine="709"/>
        <w:jc w:val="both"/>
      </w:pPr>
      <w:bookmarkStart w:id="89" w:name="_Toc1132212356"/>
      <w:r>
        <w:rPr>
          <w:rFonts w:ascii="Times New Roman" w:hAnsi="Times New Roman" w:eastAsia="Times New Roman" w:cs="Times New Roman"/>
          <w:b/>
        </w:rPr>
        <w:t>5.1.1. Состав работ и метод оценки</w:t>
      </w:r>
      <w:bookmarkEnd w:id="89"/>
    </w:p>
    <w:p>
      <w:r>
        <w:rPr>
          <w:rFonts w:ascii="Times New Roman" w:hAnsi="Times New Roman" w:eastAsia="Times New Roman" w:cs="Times New Roman"/>
        </w:rPr>
        <w:t>Над проектом работал один инженер-программист. В перечень работ вошли анализ и проектирование, реализация бортового модуля, реализация станции оператора, тестирование, а также документирование и внедрение. Трудоёмкость оценивалась методом экспертных трёхточечных оценок (PERT). Ожидаемое значение находится по формуле tож = (tо + 4 · tн + tп) / 6, в которой tо, tн и tп – оптимистичная, наиболее вероятная и пессимистичная оценки.</w:t>
      </w:r>
    </w:p>
    <w:p>
      <w:pPr>
        <w:pStyle w:val="4"/>
        <w:spacing w:before="120" w:after="80"/>
        <w:ind w:firstLine="709"/>
        <w:jc w:val="both"/>
      </w:pPr>
      <w:bookmarkStart w:id="90" w:name="_Toc943593076"/>
      <w:r>
        <w:rPr>
          <w:rFonts w:ascii="Times New Roman" w:hAnsi="Times New Roman" w:eastAsia="Times New Roman" w:cs="Times New Roman"/>
          <w:b/>
        </w:rPr>
        <w:t>5.1.2. Расчёт трудоёмкости по этапам</w:t>
      </w:r>
      <w:bookmarkEnd w:id="90"/>
    </w:p>
    <w:p>
      <w:r>
        <w:rPr>
          <w:rFonts w:ascii="Times New Roman" w:hAnsi="Times New Roman" w:eastAsia="Times New Roman" w:cs="Times New Roman"/>
        </w:rPr>
        <w:t>Суммарная ожидаемая трудоёмкость разработки составила 540 человеко-часов. Как она распределяется по этапам, показывает таблица 5.1.</w:t>
      </w:r>
    </w:p>
    <w:p>
      <w:pPr>
        <w:spacing w:before="120"/>
        <w:ind w:firstLine="0"/>
      </w:pPr>
      <w:r>
        <w:rPr>
          <w:rFonts w:ascii="Times New Roman" w:hAnsi="Times New Roman" w:eastAsia="Times New Roman" w:cs="Times New Roman"/>
          <w:sz w:val="28"/>
        </w:rPr>
        <w:t>Таблица 5.1 – Распределение трудоёмкости по этапам</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24" w:type="dxa"/>
          </w:tcPr>
          <w:p>
            <w:pPr>
              <w:ind w:firstLine="0"/>
              <w:jc w:val="center"/>
            </w:pPr>
            <w:r>
              <w:rPr>
                <w:rFonts w:ascii="Times New Roman" w:hAnsi="Times New Roman" w:eastAsia="Times New Roman" w:cs="Times New Roman"/>
                <w:b/>
                <w:sz w:val="24"/>
              </w:rPr>
              <w:t>Этап</w:t>
            </w:r>
          </w:p>
        </w:tc>
        <w:tc>
          <w:tcPr>
            <w:tcW w:w="3324" w:type="dxa"/>
          </w:tcPr>
          <w:p>
            <w:pPr>
              <w:ind w:firstLine="0"/>
              <w:jc w:val="center"/>
            </w:pPr>
            <w:r>
              <w:rPr>
                <w:rFonts w:ascii="Times New Roman" w:hAnsi="Times New Roman" w:eastAsia="Times New Roman" w:cs="Times New Roman"/>
                <w:b/>
                <w:sz w:val="24"/>
              </w:rPr>
              <w:t>Трудоёмкость, чел.-ч</w:t>
            </w:r>
          </w:p>
        </w:tc>
        <w:tc>
          <w:tcPr>
            <w:tcW w:w="3324" w:type="dxa"/>
          </w:tcPr>
          <w:p>
            <w:pPr>
              <w:ind w:firstLine="0"/>
              <w:jc w:val="center"/>
            </w:pPr>
            <w:r>
              <w:rPr>
                <w:rFonts w:ascii="Times New Roman" w:hAnsi="Times New Roman" w:eastAsia="Times New Roman" w:cs="Times New Roman"/>
                <w:b/>
                <w:sz w:val="24"/>
              </w:rPr>
              <w:t>Доля,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Анализ и проектирование</w:t>
            </w:r>
          </w:p>
        </w:tc>
        <w:tc>
          <w:tcPr>
            <w:tcW w:w="3324" w:type="dxa"/>
          </w:tcPr>
          <w:p>
            <w:pPr>
              <w:ind w:firstLine="0"/>
            </w:pPr>
            <w:r>
              <w:rPr>
                <w:rFonts w:ascii="Times New Roman" w:hAnsi="Times New Roman" w:eastAsia="Times New Roman" w:cs="Times New Roman"/>
                <w:sz w:val="24"/>
              </w:rPr>
              <w:t>110</w:t>
            </w:r>
          </w:p>
        </w:tc>
        <w:tc>
          <w:tcPr>
            <w:tcW w:w="3324" w:type="dxa"/>
          </w:tcPr>
          <w:p>
            <w:pPr>
              <w:ind w:firstLine="0"/>
            </w:pPr>
            <w:r>
              <w:rPr>
                <w:rFonts w:ascii="Times New Roman" w:hAnsi="Times New Roman" w:eastAsia="Times New Roman" w:cs="Times New Roman"/>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Реализация бортового модуля</w:t>
            </w:r>
          </w:p>
        </w:tc>
        <w:tc>
          <w:tcPr>
            <w:tcW w:w="3324" w:type="dxa"/>
          </w:tcPr>
          <w:p>
            <w:pPr>
              <w:ind w:firstLine="0"/>
            </w:pPr>
            <w:r>
              <w:rPr>
                <w:rFonts w:ascii="Times New Roman" w:hAnsi="Times New Roman" w:eastAsia="Times New Roman" w:cs="Times New Roman"/>
                <w:sz w:val="24"/>
              </w:rPr>
              <w:t>150</w:t>
            </w:r>
          </w:p>
        </w:tc>
        <w:tc>
          <w:tcPr>
            <w:tcW w:w="3324" w:type="dxa"/>
          </w:tcPr>
          <w:p>
            <w:pPr>
              <w:ind w:firstLine="0"/>
            </w:pPr>
            <w:r>
              <w:rPr>
                <w:rFonts w:ascii="Times New Roman" w:hAnsi="Times New Roman" w:eastAsia="Times New Roman" w:cs="Times New Roman"/>
                <w:sz w:val="24"/>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24" w:type="dxa"/>
          </w:tcPr>
          <w:p>
            <w:pPr>
              <w:ind w:firstLine="0"/>
            </w:pPr>
            <w:r>
              <w:rPr>
                <w:rFonts w:ascii="Times New Roman" w:hAnsi="Times New Roman" w:eastAsia="Times New Roman" w:cs="Times New Roman"/>
                <w:sz w:val="24"/>
              </w:rPr>
              <w:t>Реализация станции оператора</w:t>
            </w:r>
          </w:p>
        </w:tc>
        <w:tc>
          <w:tcPr>
            <w:tcW w:w="3324" w:type="dxa"/>
          </w:tcPr>
          <w:p>
            <w:pPr>
              <w:ind w:firstLine="0"/>
            </w:pPr>
            <w:r>
              <w:rPr>
                <w:rFonts w:ascii="Times New Roman" w:hAnsi="Times New Roman" w:eastAsia="Times New Roman" w:cs="Times New Roman"/>
                <w:sz w:val="24"/>
              </w:rPr>
              <w:t>140</w:t>
            </w:r>
          </w:p>
        </w:tc>
        <w:tc>
          <w:tcPr>
            <w:tcW w:w="3324" w:type="dxa"/>
          </w:tcPr>
          <w:p>
            <w:pPr>
              <w:ind w:firstLine="0"/>
            </w:pPr>
            <w:r>
              <w:rPr>
                <w:rFonts w:ascii="Times New Roman" w:hAnsi="Times New Roman" w:eastAsia="Times New Roman" w:cs="Times New Roman"/>
                <w:sz w:val="24"/>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Тестирование</w:t>
            </w:r>
          </w:p>
        </w:tc>
        <w:tc>
          <w:tcPr>
            <w:tcW w:w="3324" w:type="dxa"/>
          </w:tcPr>
          <w:p>
            <w:pPr>
              <w:ind w:firstLine="0"/>
            </w:pPr>
            <w:r>
              <w:rPr>
                <w:rFonts w:ascii="Times New Roman" w:hAnsi="Times New Roman" w:eastAsia="Times New Roman" w:cs="Times New Roman"/>
                <w:sz w:val="24"/>
              </w:rPr>
              <w:t>80</w:t>
            </w:r>
          </w:p>
        </w:tc>
        <w:tc>
          <w:tcPr>
            <w:tcW w:w="3324" w:type="dxa"/>
          </w:tcPr>
          <w:p>
            <w:pPr>
              <w:ind w:firstLine="0"/>
            </w:pPr>
            <w:r>
              <w:rPr>
                <w:rFonts w:ascii="Times New Roman" w:hAnsi="Times New Roman" w:eastAsia="Times New Roman" w:cs="Times New Roman"/>
                <w:sz w:val="24"/>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Документирование и внедрение</w:t>
            </w:r>
          </w:p>
        </w:tc>
        <w:tc>
          <w:tcPr>
            <w:tcW w:w="3324" w:type="dxa"/>
          </w:tcPr>
          <w:p>
            <w:pPr>
              <w:ind w:firstLine="0"/>
            </w:pPr>
            <w:r>
              <w:rPr>
                <w:rFonts w:ascii="Times New Roman" w:hAnsi="Times New Roman" w:eastAsia="Times New Roman" w:cs="Times New Roman"/>
                <w:sz w:val="24"/>
              </w:rPr>
              <w:t>60</w:t>
            </w:r>
          </w:p>
        </w:tc>
        <w:tc>
          <w:tcPr>
            <w:tcW w:w="3324" w:type="dxa"/>
          </w:tcPr>
          <w:p>
            <w:pPr>
              <w:ind w:firstLine="0"/>
            </w:pPr>
            <w:r>
              <w:rPr>
                <w:rFonts w:ascii="Times New Roman" w:hAnsi="Times New Roman" w:eastAsia="Times New Roman" w:cs="Times New Roman"/>
                <w:sz w:val="24"/>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Итого</w:t>
            </w:r>
          </w:p>
        </w:tc>
        <w:tc>
          <w:tcPr>
            <w:tcW w:w="3324" w:type="dxa"/>
          </w:tcPr>
          <w:p>
            <w:pPr>
              <w:ind w:firstLine="0"/>
            </w:pPr>
            <w:r>
              <w:rPr>
                <w:rFonts w:ascii="Times New Roman" w:hAnsi="Times New Roman" w:eastAsia="Times New Roman" w:cs="Times New Roman"/>
                <w:sz w:val="24"/>
              </w:rPr>
              <w:t>540</w:t>
            </w:r>
          </w:p>
        </w:tc>
        <w:tc>
          <w:tcPr>
            <w:tcW w:w="3324" w:type="dxa"/>
          </w:tcPr>
          <w:p>
            <w:pPr>
              <w:ind w:firstLine="0"/>
            </w:pPr>
            <w:r>
              <w:rPr>
                <w:rFonts w:ascii="Times New Roman" w:hAnsi="Times New Roman" w:eastAsia="Times New Roman" w:cs="Times New Roman"/>
                <w:sz w:val="24"/>
              </w:rPr>
              <w:t>100</w:t>
            </w:r>
          </w:p>
        </w:tc>
      </w:tr>
    </w:tbl>
    <w:p>
      <w:pPr>
        <w:spacing w:after="280" w:line="240" w:lineRule="auto"/>
        <w:ind w:firstLine="0"/>
      </w:pPr>
    </w:p>
    <w:p>
      <w:pPr>
        <w:pStyle w:val="4"/>
        <w:spacing w:before="120" w:after="80"/>
        <w:ind w:firstLine="709"/>
        <w:jc w:val="both"/>
      </w:pPr>
      <w:bookmarkStart w:id="91" w:name="_Toc282131167"/>
      <w:r>
        <w:rPr>
          <w:rFonts w:ascii="Times New Roman" w:hAnsi="Times New Roman" w:eastAsia="Times New Roman" w:cs="Times New Roman"/>
          <w:b/>
        </w:rPr>
        <w:t>5.1.3. Календарное планирование</w:t>
      </w:r>
      <w:bookmarkEnd w:id="91"/>
    </w:p>
    <w:p>
      <w:r>
        <w:rPr>
          <w:rFonts w:ascii="Times New Roman" w:hAnsi="Times New Roman" w:eastAsia="Times New Roman" w:cs="Times New Roman"/>
        </w:rPr>
        <w:t>При средней дневной занятости разработка укладывается в три календарных месяца. Этапы шли частично параллельно: анализ и проектирование заняли недели 1–4, реализация модулей – недели 4–11, тестирование – недели 9–12, документирование и внедрение – недели 11–13. Подробный календарный план вынесен в приложение В.</w:t>
      </w:r>
    </w:p>
    <w:p>
      <w:pPr>
        <w:pStyle w:val="3"/>
        <w:spacing w:before="200" w:after="120"/>
        <w:ind w:firstLine="709"/>
        <w:jc w:val="both"/>
      </w:pPr>
      <w:bookmarkStart w:id="92" w:name="_Toc227896837"/>
      <w:r>
        <w:rPr>
          <w:rFonts w:ascii="Times New Roman" w:hAnsi="Times New Roman" w:eastAsia="Times New Roman" w:cs="Times New Roman"/>
          <w:b/>
        </w:rPr>
        <w:t>5.2. Расчёт себестоимости разработки</w:t>
      </w:r>
      <w:bookmarkEnd w:id="92"/>
    </w:p>
    <w:p>
      <w:r>
        <w:rPr>
          <w:rFonts w:ascii="Times New Roman" w:hAnsi="Times New Roman" w:eastAsia="Times New Roman" w:cs="Times New Roman"/>
        </w:rPr>
        <w:t>В себестоимость входят основная и дополнительная заработная плата, страховые взносы, затраты на оборудование и материалы, электроэнергия и накладные расходы. Основная заработная плата при часовой ставке 700 руб. равна 540 · 700 = 378 000 руб. Полная калькуляция собрана в таблице 5.2.</w:t>
      </w:r>
    </w:p>
    <w:p>
      <w:pPr>
        <w:spacing w:before="120"/>
        <w:ind w:firstLine="0"/>
      </w:pPr>
      <w:r>
        <w:rPr>
          <w:rFonts w:ascii="Times New Roman" w:hAnsi="Times New Roman" w:eastAsia="Times New Roman" w:cs="Times New Roman"/>
          <w:sz w:val="28"/>
        </w:rPr>
        <w:t>Таблица 5.2 – Сводная калькуляция себестоимости</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986" w:type="dxa"/>
          </w:tcPr>
          <w:p>
            <w:pPr>
              <w:ind w:firstLine="0"/>
              <w:jc w:val="center"/>
            </w:pPr>
            <w:r>
              <w:rPr>
                <w:rFonts w:ascii="Times New Roman" w:hAnsi="Times New Roman" w:eastAsia="Times New Roman" w:cs="Times New Roman"/>
                <w:b/>
                <w:sz w:val="24"/>
              </w:rPr>
              <w:t>Статья затрат</w:t>
            </w:r>
          </w:p>
        </w:tc>
        <w:tc>
          <w:tcPr>
            <w:tcW w:w="4986" w:type="dxa"/>
          </w:tcPr>
          <w:p>
            <w:pPr>
              <w:ind w:firstLine="0"/>
              <w:jc w:val="center"/>
            </w:pPr>
            <w:r>
              <w:rPr>
                <w:rFonts w:ascii="Times New Roman" w:hAnsi="Times New Roman" w:eastAsia="Times New Roman" w:cs="Times New Roman"/>
                <w:b/>
                <w:sz w:val="24"/>
              </w:rPr>
              <w:t>Сумма, руб.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Основная заработная плата</w:t>
            </w:r>
          </w:p>
        </w:tc>
        <w:tc>
          <w:tcPr>
            <w:tcW w:w="4986" w:type="dxa"/>
          </w:tcPr>
          <w:p>
            <w:pPr>
              <w:ind w:firstLine="0"/>
            </w:pPr>
            <w:r>
              <w:rPr>
                <w:rFonts w:ascii="Times New Roman" w:hAnsi="Times New Roman" w:eastAsia="Times New Roman" w:cs="Times New Roman"/>
                <w:sz w:val="24"/>
              </w:rPr>
              <w:t>378 000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Дополнительная заработная плата (12%)</w:t>
            </w:r>
          </w:p>
        </w:tc>
        <w:tc>
          <w:tcPr>
            <w:tcW w:w="4986" w:type="dxa"/>
          </w:tcPr>
          <w:p>
            <w:pPr>
              <w:ind w:firstLine="0"/>
            </w:pPr>
            <w:r>
              <w:rPr>
                <w:rFonts w:ascii="Times New Roman" w:hAnsi="Times New Roman" w:eastAsia="Times New Roman" w:cs="Times New Roman"/>
                <w:sz w:val="24"/>
              </w:rPr>
              <w:t>45 360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86" w:type="dxa"/>
          </w:tcPr>
          <w:p>
            <w:pPr>
              <w:ind w:firstLine="0"/>
            </w:pPr>
            <w:r>
              <w:rPr>
                <w:rFonts w:ascii="Times New Roman" w:hAnsi="Times New Roman" w:eastAsia="Times New Roman" w:cs="Times New Roman"/>
                <w:sz w:val="24"/>
              </w:rPr>
              <w:t>Страховые взносы (30%)</w:t>
            </w:r>
          </w:p>
        </w:tc>
        <w:tc>
          <w:tcPr>
            <w:tcW w:w="4986" w:type="dxa"/>
          </w:tcPr>
          <w:p>
            <w:pPr>
              <w:ind w:firstLine="0"/>
            </w:pPr>
            <w:r>
              <w:rPr>
                <w:rFonts w:ascii="Times New Roman" w:hAnsi="Times New Roman" w:eastAsia="Times New Roman" w:cs="Times New Roman"/>
                <w:sz w:val="24"/>
              </w:rPr>
              <w:t>127 008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Амортизация оборудования</w:t>
            </w:r>
          </w:p>
        </w:tc>
        <w:tc>
          <w:tcPr>
            <w:tcW w:w="4986" w:type="dxa"/>
          </w:tcPr>
          <w:p>
            <w:pPr>
              <w:ind w:firstLine="0"/>
            </w:pPr>
            <w:r>
              <w:rPr>
                <w:rFonts w:ascii="Times New Roman" w:hAnsi="Times New Roman" w:eastAsia="Times New Roman" w:cs="Times New Roman"/>
                <w:sz w:val="24"/>
              </w:rPr>
              <w:t>18 000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Комплектующие (БПЛА, камера, FC, радиоканал)</w:t>
            </w:r>
          </w:p>
        </w:tc>
        <w:tc>
          <w:tcPr>
            <w:tcW w:w="4986" w:type="dxa"/>
          </w:tcPr>
          <w:p>
            <w:pPr>
              <w:ind w:firstLine="0"/>
            </w:pPr>
            <w:r>
              <w:rPr>
                <w:rFonts w:ascii="Times New Roman" w:hAnsi="Times New Roman" w:eastAsia="Times New Roman" w:cs="Times New Roman"/>
                <w:sz w:val="24"/>
              </w:rPr>
              <w:t>60 000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Электроэнергия</w:t>
            </w:r>
          </w:p>
        </w:tc>
        <w:tc>
          <w:tcPr>
            <w:tcW w:w="4986" w:type="dxa"/>
          </w:tcPr>
          <w:p>
            <w:pPr>
              <w:ind w:firstLine="0"/>
            </w:pPr>
            <w:r>
              <w:rPr>
                <w:rFonts w:ascii="Times New Roman" w:hAnsi="Times New Roman" w:eastAsia="Times New Roman" w:cs="Times New Roman"/>
                <w:sz w:val="24"/>
              </w:rPr>
              <w:t>2 400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86" w:type="dxa"/>
          </w:tcPr>
          <w:p>
            <w:pPr>
              <w:ind w:firstLine="0"/>
            </w:pPr>
            <w:r>
              <w:rPr>
                <w:rFonts w:ascii="Times New Roman" w:hAnsi="Times New Roman" w:eastAsia="Times New Roman" w:cs="Times New Roman"/>
                <w:sz w:val="24"/>
              </w:rPr>
              <w:t>Накладные расходы (20%)</w:t>
            </w:r>
          </w:p>
        </w:tc>
        <w:tc>
          <w:tcPr>
            <w:tcW w:w="4986" w:type="dxa"/>
          </w:tcPr>
          <w:p>
            <w:pPr>
              <w:ind w:firstLine="0"/>
            </w:pPr>
            <w:r>
              <w:rPr>
                <w:rFonts w:ascii="Times New Roman" w:hAnsi="Times New Roman" w:eastAsia="Times New Roman" w:cs="Times New Roman"/>
                <w:sz w:val="24"/>
              </w:rPr>
              <w:t>75 600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Итого себестоимость</w:t>
            </w:r>
          </w:p>
        </w:tc>
        <w:tc>
          <w:tcPr>
            <w:tcW w:w="4986" w:type="dxa"/>
          </w:tcPr>
          <w:p>
            <w:pPr>
              <w:ind w:firstLine="0"/>
            </w:pPr>
            <w:r>
              <w:rPr>
                <w:rFonts w:ascii="Times New Roman" w:hAnsi="Times New Roman" w:eastAsia="Times New Roman" w:cs="Times New Roman"/>
                <w:sz w:val="24"/>
              </w:rPr>
              <w:t>706 368</w:t>
            </w:r>
          </w:p>
        </w:tc>
      </w:tr>
    </w:tbl>
    <w:p>
      <w:pPr>
        <w:spacing w:after="280" w:line="240" w:lineRule="auto"/>
        <w:ind w:firstLine="0"/>
      </w:pPr>
    </w:p>
    <w:p>
      <w:pPr>
        <w:pStyle w:val="3"/>
        <w:spacing w:before="200" w:after="120"/>
        <w:ind w:firstLine="709"/>
        <w:jc w:val="both"/>
      </w:pPr>
      <w:bookmarkStart w:id="93" w:name="_Toc1412534401"/>
      <w:r>
        <w:rPr>
          <w:rFonts w:ascii="Times New Roman" w:hAnsi="Times New Roman" w:eastAsia="Times New Roman" w:cs="Times New Roman"/>
          <w:b/>
        </w:rPr>
        <w:t>5.3. Оценка экономической эффективности</w:t>
      </w:r>
      <w:bookmarkEnd w:id="93"/>
    </w:p>
    <w:p>
      <w:pPr>
        <w:pStyle w:val="4"/>
        <w:spacing w:before="120" w:after="80"/>
        <w:ind w:firstLine="709"/>
        <w:jc w:val="both"/>
      </w:pPr>
      <w:bookmarkStart w:id="94" w:name="_Toc822167547"/>
      <w:r>
        <w:rPr>
          <w:rFonts w:ascii="Times New Roman" w:hAnsi="Times New Roman" w:eastAsia="Times New Roman" w:cs="Times New Roman"/>
          <w:b/>
        </w:rPr>
        <w:t>5.3.1. Сравнение совокупной стоимости владения</w:t>
      </w:r>
      <w:bookmarkEnd w:id="94"/>
    </w:p>
    <w:p>
      <w:r>
        <w:rPr>
          <w:rFonts w:ascii="Times New Roman" w:hAnsi="Times New Roman" w:eastAsia="Times New Roman" w:cs="Times New Roman"/>
        </w:rPr>
        <w:t>Собственный комплекс обходится заметно дешевле промышленных платформ. Проприетарные решения навязывают дорогую подписку и привязанное оборудование, а предлагаемый комплекс собран на открытых библиотеках и работает на недорогих самосборных аппаратах. За три года экономия на лицензиях и оборудовании оценивается в 1 500 000 руб.</w:t>
      </w:r>
    </w:p>
    <w:p>
      <w:pPr>
        <w:pStyle w:val="4"/>
        <w:spacing w:before="120" w:after="80"/>
        <w:ind w:firstLine="709"/>
        <w:jc w:val="both"/>
      </w:pPr>
      <w:bookmarkStart w:id="95" w:name="_Toc1735403677"/>
      <w:r>
        <w:rPr>
          <w:rFonts w:ascii="Times New Roman" w:hAnsi="Times New Roman" w:eastAsia="Times New Roman" w:cs="Times New Roman"/>
          <w:b/>
        </w:rPr>
        <w:t>5.3.2. Учёт факторов риска и эффективность</w:t>
      </w:r>
      <w:bookmarkEnd w:id="95"/>
    </w:p>
    <w:p>
      <w:r>
        <w:rPr>
          <w:rFonts w:ascii="Times New Roman" w:hAnsi="Times New Roman" w:eastAsia="Times New Roman" w:cs="Times New Roman"/>
        </w:rPr>
        <w:t>В расчёте заложены риски: пересмотр нормативов полётов, удорожание комплектующих и сбои связи. При ставке дисконтирования 20 процентов и горизонте в три года чистый дисконтированный доход остаётся положительным (NPV &gt; 0), индекс доходности превышает единицу (PI &gt; 1), а срок окупаемости не выходит за полтора года. Эти значения подтверждают экономическую эффективность проекта.</w:t>
      </w:r>
    </w:p>
    <w:p>
      <w:r>
        <w:rPr>
          <w:rFonts w:ascii="Times New Roman" w:hAnsi="Times New Roman" w:eastAsia="Times New Roman" w:cs="Times New Roman"/>
        </w:rPr>
        <w:t>Качественную оценку основных рисков и меры по их снижению содержит таблица 5.3. Анализ чувствительности показывает запас прочности: даже если ожидаемая экономия упадёт на четверть, чистый дисконтированный доход остаётся положительным, а окупаемость не выходит за расчётный период.</w:t>
      </w:r>
    </w:p>
    <w:p>
      <w:pPr>
        <w:spacing w:before="120"/>
        <w:ind w:firstLine="0"/>
      </w:pPr>
      <w:r>
        <w:rPr>
          <w:rFonts w:ascii="Times New Roman" w:hAnsi="Times New Roman" w:eastAsia="Times New Roman" w:cs="Times New Roman"/>
          <w:sz w:val="28"/>
        </w:rPr>
        <w:t>Таблица 5.3 – Качественный анализ рисков проекта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24" w:type="dxa"/>
          </w:tcPr>
          <w:p>
            <w:pPr>
              <w:ind w:firstLine="0"/>
              <w:jc w:val="center"/>
            </w:pPr>
            <w:r>
              <w:rPr>
                <w:rFonts w:ascii="Times New Roman" w:hAnsi="Times New Roman" w:eastAsia="Times New Roman" w:cs="Times New Roman"/>
                <w:b/>
                <w:sz w:val="24"/>
              </w:rPr>
              <w:t>Риск</w:t>
            </w:r>
          </w:p>
        </w:tc>
        <w:tc>
          <w:tcPr>
            <w:tcW w:w="3324" w:type="dxa"/>
          </w:tcPr>
          <w:p>
            <w:pPr>
              <w:ind w:firstLine="0"/>
              <w:jc w:val="center"/>
            </w:pPr>
            <w:r>
              <w:rPr>
                <w:rFonts w:ascii="Times New Roman" w:hAnsi="Times New Roman" w:eastAsia="Times New Roman" w:cs="Times New Roman"/>
                <w:b/>
                <w:sz w:val="24"/>
              </w:rPr>
              <w:t>Вероятность</w:t>
            </w:r>
          </w:p>
        </w:tc>
        <w:tc>
          <w:tcPr>
            <w:tcW w:w="3324" w:type="dxa"/>
          </w:tcPr>
          <w:p>
            <w:pPr>
              <w:ind w:firstLine="0"/>
              <w:jc w:val="center"/>
            </w:pPr>
            <w:r>
              <w:rPr>
                <w:rFonts w:ascii="Times New Roman" w:hAnsi="Times New Roman" w:eastAsia="Times New Roman" w:cs="Times New Roman"/>
                <w:b/>
                <w:sz w:val="24"/>
              </w:rPr>
              <w:t>Мера снижения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Изменение нормативов полётов БПЛА</w:t>
            </w:r>
          </w:p>
        </w:tc>
        <w:tc>
          <w:tcPr>
            <w:tcW w:w="3324" w:type="dxa"/>
          </w:tcPr>
          <w:p>
            <w:pPr>
              <w:ind w:firstLine="0"/>
            </w:pPr>
            <w:r>
              <w:rPr>
                <w:rFonts w:ascii="Times New Roman" w:hAnsi="Times New Roman" w:eastAsia="Times New Roman" w:cs="Times New Roman"/>
                <w:sz w:val="24"/>
              </w:rPr>
              <w:t>средняя</w:t>
            </w:r>
          </w:p>
        </w:tc>
        <w:tc>
          <w:tcPr>
            <w:tcW w:w="3324" w:type="dxa"/>
          </w:tcPr>
          <w:p>
            <w:pPr>
              <w:ind w:firstLine="0"/>
            </w:pPr>
            <w:r>
              <w:rPr>
                <w:rFonts w:ascii="Times New Roman" w:hAnsi="Times New Roman" w:eastAsia="Times New Roman" w:cs="Times New Roman"/>
                <w:sz w:val="24"/>
              </w:rPr>
              <w:t>модульность, возможность доработки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Рост стоимости комплектующих</w:t>
            </w:r>
          </w:p>
        </w:tc>
        <w:tc>
          <w:tcPr>
            <w:tcW w:w="3324" w:type="dxa"/>
          </w:tcPr>
          <w:p>
            <w:pPr>
              <w:ind w:firstLine="0"/>
            </w:pPr>
            <w:r>
              <w:rPr>
                <w:rFonts w:ascii="Times New Roman" w:hAnsi="Times New Roman" w:eastAsia="Times New Roman" w:cs="Times New Roman"/>
                <w:sz w:val="24"/>
              </w:rPr>
              <w:t>низкая</w:t>
            </w:r>
          </w:p>
        </w:tc>
        <w:tc>
          <w:tcPr>
            <w:tcW w:w="3324" w:type="dxa"/>
          </w:tcPr>
          <w:p>
            <w:pPr>
              <w:ind w:firstLine="0"/>
            </w:pPr>
            <w:r>
              <w:rPr>
                <w:rFonts w:ascii="Times New Roman" w:hAnsi="Times New Roman" w:eastAsia="Times New Roman" w:cs="Times New Roman"/>
                <w:sz w:val="24"/>
              </w:rPr>
              <w:t>открытый стек, недорогое «железо»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24" w:type="dxa"/>
          </w:tcPr>
          <w:p>
            <w:pPr>
              <w:ind w:firstLine="0"/>
            </w:pPr>
            <w:r>
              <w:rPr>
                <w:rFonts w:ascii="Times New Roman" w:hAnsi="Times New Roman" w:eastAsia="Times New Roman" w:cs="Times New Roman"/>
                <w:sz w:val="24"/>
              </w:rPr>
              <w:t>Технические сбои связи</w:t>
            </w:r>
          </w:p>
        </w:tc>
        <w:tc>
          <w:tcPr>
            <w:tcW w:w="3324" w:type="dxa"/>
          </w:tcPr>
          <w:p>
            <w:pPr>
              <w:ind w:firstLine="0"/>
            </w:pPr>
            <w:r>
              <w:rPr>
                <w:rFonts w:ascii="Times New Roman" w:hAnsi="Times New Roman" w:eastAsia="Times New Roman" w:cs="Times New Roman"/>
                <w:sz w:val="24"/>
              </w:rPr>
              <w:t>средняя</w:t>
            </w:r>
          </w:p>
        </w:tc>
        <w:tc>
          <w:tcPr>
            <w:tcW w:w="3324" w:type="dxa"/>
          </w:tcPr>
          <w:p>
            <w:pPr>
              <w:ind w:firstLine="0"/>
            </w:pPr>
            <w:r>
              <w:rPr>
                <w:rFonts w:ascii="Times New Roman" w:hAnsi="Times New Roman" w:eastAsia="Times New Roman" w:cs="Times New Roman"/>
                <w:sz w:val="24"/>
              </w:rPr>
              <w:t>переподключение, безопасный режим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Превышение сроков разработки</w:t>
            </w:r>
          </w:p>
        </w:tc>
        <w:tc>
          <w:tcPr>
            <w:tcW w:w="3324" w:type="dxa"/>
          </w:tcPr>
          <w:p>
            <w:pPr>
              <w:ind w:firstLine="0"/>
            </w:pPr>
            <w:r>
              <w:rPr>
                <w:rFonts w:ascii="Times New Roman" w:hAnsi="Times New Roman" w:eastAsia="Times New Roman" w:cs="Times New Roman"/>
                <w:sz w:val="24"/>
              </w:rPr>
              <w:t>низкая</w:t>
            </w:r>
          </w:p>
        </w:tc>
        <w:tc>
          <w:tcPr>
            <w:tcW w:w="3324" w:type="dxa"/>
          </w:tcPr>
          <w:p>
            <w:pPr>
              <w:ind w:firstLine="0"/>
            </w:pPr>
            <w:r>
              <w:rPr>
                <w:rFonts w:ascii="Times New Roman" w:hAnsi="Times New Roman" w:eastAsia="Times New Roman" w:cs="Times New Roman"/>
                <w:sz w:val="24"/>
              </w:rPr>
              <w:t>итеративная разработка</w:t>
            </w:r>
          </w:p>
        </w:tc>
      </w:tr>
    </w:tbl>
    <w:p>
      <w:pPr>
        <w:spacing w:after="280" w:line="240" w:lineRule="auto"/>
        <w:ind w:firstLine="0"/>
      </w:pPr>
    </w:p>
    <w:p>
      <w:pPr>
        <w:pStyle w:val="3"/>
        <w:spacing w:before="200" w:after="120"/>
        <w:ind w:firstLine="709"/>
        <w:jc w:val="both"/>
      </w:pPr>
      <w:bookmarkStart w:id="96" w:name="_Toc1011771025"/>
      <w:r>
        <w:rPr>
          <w:rFonts w:ascii="Times New Roman" w:hAnsi="Times New Roman" w:eastAsia="Times New Roman" w:cs="Times New Roman"/>
          <w:b/>
        </w:rPr>
        <w:t>5.4. Основные технико-экономические показатели</w:t>
      </w:r>
      <w:bookmarkEnd w:id="96"/>
    </w:p>
    <w:p>
      <w:r>
        <w:rPr>
          <w:rFonts w:ascii="Times New Roman" w:hAnsi="Times New Roman" w:eastAsia="Times New Roman" w:cs="Times New Roman"/>
        </w:rPr>
        <w:t>Итоговые технико-экономические показатели проекта собраны в таблице 5.4.</w:t>
      </w:r>
    </w:p>
    <w:p>
      <w:pPr>
        <w:spacing w:before="120"/>
        <w:ind w:firstLine="0"/>
      </w:pPr>
      <w:r>
        <w:rPr>
          <w:rFonts w:ascii="Times New Roman" w:hAnsi="Times New Roman" w:eastAsia="Times New Roman" w:cs="Times New Roman"/>
          <w:sz w:val="28"/>
        </w:rPr>
        <w:t>Таблица 5.4 – Основные технико-экономические показатели</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986" w:type="dxa"/>
          </w:tcPr>
          <w:p>
            <w:pPr>
              <w:ind w:firstLine="0"/>
              <w:jc w:val="center"/>
            </w:pPr>
            <w:r>
              <w:rPr>
                <w:rFonts w:ascii="Times New Roman" w:hAnsi="Times New Roman" w:eastAsia="Times New Roman" w:cs="Times New Roman"/>
                <w:b/>
                <w:sz w:val="24"/>
              </w:rPr>
              <w:t>Показатель</w:t>
            </w:r>
          </w:p>
        </w:tc>
        <w:tc>
          <w:tcPr>
            <w:tcW w:w="4986" w:type="dxa"/>
          </w:tcPr>
          <w:p>
            <w:pPr>
              <w:ind w:firstLine="0"/>
              <w:jc w:val="center"/>
            </w:pPr>
            <w:r>
              <w:rPr>
                <w:rFonts w:ascii="Times New Roman" w:hAnsi="Times New Roman" w:eastAsia="Times New Roman" w:cs="Times New Roman"/>
                <w:b/>
                <w:sz w:val="24"/>
              </w:rPr>
              <w:t>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Трудоёмкость разработки</w:t>
            </w:r>
          </w:p>
        </w:tc>
        <w:tc>
          <w:tcPr>
            <w:tcW w:w="4986" w:type="dxa"/>
          </w:tcPr>
          <w:p>
            <w:pPr>
              <w:ind w:firstLine="0"/>
            </w:pPr>
            <w:r>
              <w:rPr>
                <w:rFonts w:ascii="Times New Roman" w:hAnsi="Times New Roman" w:eastAsia="Times New Roman" w:cs="Times New Roman"/>
                <w:sz w:val="24"/>
              </w:rPr>
              <w:t>540 чел.-ч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Длительность разработки</w:t>
            </w:r>
          </w:p>
        </w:tc>
        <w:tc>
          <w:tcPr>
            <w:tcW w:w="4986" w:type="dxa"/>
          </w:tcPr>
          <w:p>
            <w:pPr>
              <w:ind w:firstLine="0"/>
            </w:pPr>
            <w:r>
              <w:rPr>
                <w:rFonts w:ascii="Times New Roman" w:hAnsi="Times New Roman" w:eastAsia="Times New Roman" w:cs="Times New Roman"/>
                <w:sz w:val="24"/>
              </w:rPr>
              <w:t>3 мес.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86" w:type="dxa"/>
          </w:tcPr>
          <w:p>
            <w:pPr>
              <w:ind w:firstLine="0"/>
            </w:pPr>
            <w:r>
              <w:rPr>
                <w:rFonts w:ascii="Times New Roman" w:hAnsi="Times New Roman" w:eastAsia="Times New Roman" w:cs="Times New Roman"/>
                <w:sz w:val="24"/>
              </w:rPr>
              <w:t>Себестоимость разработки</w:t>
            </w:r>
          </w:p>
        </w:tc>
        <w:tc>
          <w:tcPr>
            <w:tcW w:w="4986" w:type="dxa"/>
          </w:tcPr>
          <w:p>
            <w:pPr>
              <w:ind w:firstLine="0"/>
            </w:pPr>
            <w:r>
              <w:rPr>
                <w:rFonts w:ascii="Times New Roman" w:hAnsi="Times New Roman" w:eastAsia="Times New Roman" w:cs="Times New Roman"/>
                <w:sz w:val="24"/>
              </w:rPr>
              <w:t>706 368 руб.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Экономия за 3 года</w:t>
            </w:r>
          </w:p>
        </w:tc>
        <w:tc>
          <w:tcPr>
            <w:tcW w:w="4986" w:type="dxa"/>
          </w:tcPr>
          <w:p>
            <w:pPr>
              <w:ind w:firstLine="0"/>
            </w:pPr>
            <w:r>
              <w:rPr>
                <w:rFonts w:ascii="Times New Roman" w:hAnsi="Times New Roman" w:eastAsia="Times New Roman" w:cs="Times New Roman"/>
                <w:sz w:val="24"/>
              </w:rPr>
              <w:t>1 500 000 руб.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Срок окупаемости</w:t>
            </w:r>
          </w:p>
        </w:tc>
        <w:tc>
          <w:tcPr>
            <w:tcW w:w="4986" w:type="dxa"/>
          </w:tcPr>
          <w:p>
            <w:pPr>
              <w:ind w:firstLine="0"/>
            </w:pPr>
            <w:r>
              <w:rPr>
                <w:rFonts w:ascii="Times New Roman" w:hAnsi="Times New Roman" w:eastAsia="Times New Roman" w:cs="Times New Roman"/>
                <w:sz w:val="24"/>
              </w:rPr>
              <w:t>до 1,5 года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tcPr>
          <w:p>
            <w:pPr>
              <w:ind w:firstLine="0"/>
            </w:pPr>
            <w:r>
              <w:rPr>
                <w:rFonts w:ascii="Times New Roman" w:hAnsi="Times New Roman" w:eastAsia="Times New Roman" w:cs="Times New Roman"/>
                <w:sz w:val="24"/>
              </w:rPr>
              <w:t>Покрытие тестами</w:t>
            </w:r>
          </w:p>
        </w:tc>
        <w:tc>
          <w:tcPr>
            <w:tcW w:w="4986" w:type="dxa"/>
          </w:tcPr>
          <w:p>
            <w:pPr>
              <w:ind w:firstLine="0"/>
            </w:pPr>
            <w:r>
              <w:rPr>
                <w:rFonts w:ascii="Times New Roman" w:hAnsi="Times New Roman" w:eastAsia="Times New Roman" w:cs="Times New Roman"/>
                <w:sz w:val="24"/>
              </w:rPr>
              <w:t>81% / 72%</w:t>
            </w:r>
          </w:p>
        </w:tc>
      </w:tr>
    </w:tbl>
    <w:p>
      <w:pPr>
        <w:spacing w:after="280" w:line="240" w:lineRule="auto"/>
        <w:ind w:firstLine="0"/>
      </w:pPr>
    </w:p>
    <w:p>
      <w:pPr>
        <w:pStyle w:val="3"/>
        <w:spacing w:before="200" w:after="120"/>
        <w:ind w:firstLine="709"/>
        <w:jc w:val="both"/>
      </w:pPr>
      <w:bookmarkStart w:id="97" w:name="_Toc1800324813"/>
      <w:r>
        <w:rPr>
          <w:rFonts w:ascii="Times New Roman" w:hAnsi="Times New Roman" w:eastAsia="Times New Roman" w:cs="Times New Roman"/>
          <w:b/>
        </w:rPr>
        <w:t>5.5. Обоснование экономической целесообразности</w:t>
      </w:r>
      <w:bookmarkEnd w:id="97"/>
    </w:p>
    <w:p>
      <w:r>
        <w:rPr>
          <w:rFonts w:ascii="Times New Roman" w:hAnsi="Times New Roman" w:eastAsia="Times New Roman" w:cs="Times New Roman"/>
        </w:rPr>
        <w:t>Прямая выгода – экономия на лицензиях и оборудовании – дополняется качественными эффектами. Доставка становится оперативнее, контроль полёта виден в реальном времени, комплекс работает на недорогих и самосборных аппаратах и не зависит от одного поставщика. Сюда же относится социальный и научно-технический эффект: развитие доступных открытых технологий беспилотной доставки, включая срочные медицинские грузы. Расчёты позволяют признать разработку экономически целесообразной.</w:t>
      </w:r>
    </w:p>
    <w:p>
      <w:pPr>
        <w:pStyle w:val="3"/>
        <w:spacing w:before="280" w:after="160"/>
        <w:ind w:firstLine="709"/>
        <w:jc w:val="both"/>
      </w:pPr>
      <w:bookmarkStart w:id="98" w:name="_Toc1238969239"/>
      <w:r>
        <w:rPr>
          <w:rFonts w:ascii="Times New Roman" w:hAnsi="Times New Roman" w:eastAsia="Times New Roman" w:cs="Times New Roman"/>
          <w:b/>
        </w:rPr>
        <w:t>Выводы по главе 5</w:t>
      </w:r>
      <w:bookmarkEnd w:id="98"/>
    </w:p>
    <w:p>
      <w:r>
        <w:rPr>
          <w:rFonts w:ascii="Times New Roman" w:hAnsi="Times New Roman" w:eastAsia="Times New Roman" w:cs="Times New Roman"/>
        </w:rPr>
        <w:t>Определена трудоёмкость разработки (540 чел.-ч) и её себестоимость (706 368 руб.). Оценка эффективности дала положительный чистый дисконтированный доход, индекс доходности выше единицы и окупаемость в пределах полутора лет. С учётом прямого и качественного эффектов разработка комплекса признана экономически целесообразной.</w:t>
      </w:r>
    </w:p>
    <w:p>
      <w:pPr>
        <w:pStyle w:val="2"/>
        <w:pageBreakBefore/>
        <w:spacing w:after="240"/>
        <w:ind w:firstLine="709"/>
        <w:jc w:val="both"/>
      </w:pPr>
      <w:bookmarkStart w:id="99" w:name="_Toc936762972"/>
      <w:r>
        <w:rPr>
          <w:rFonts w:ascii="Times New Roman" w:hAnsi="Times New Roman" w:eastAsia="Times New Roman" w:cs="Times New Roman"/>
          <w:b/>
        </w:rPr>
        <w:t>ГЛАВА 6. БЕЗОПАСНОСТЬ И ОХРАНА ТРУДА ПРИ ЭКСПЛУАТАЦИИ</w:t>
      </w:r>
      <w:bookmarkEnd w:id="99"/>
    </w:p>
    <w:p>
      <w:r>
        <w:rPr>
          <w:rFonts w:ascii="Times New Roman" w:hAnsi="Times New Roman" w:eastAsia="Times New Roman" w:cs="Times New Roman"/>
        </w:rPr>
        <w:t>Глава посвящена условиям труда оператора комплекса. Выявлены опасные и вредные производственные факторы, действующие на рабочем месте, намечены защитные мероприятия. Отдельно выполнен расчёт искусственного освещения; затронуты электро- и пожарная безопасность.</w:t>
      </w:r>
    </w:p>
    <w:p>
      <w:pPr>
        <w:pStyle w:val="3"/>
        <w:spacing w:before="200" w:after="120"/>
        <w:ind w:firstLine="709"/>
        <w:jc w:val="both"/>
      </w:pPr>
      <w:bookmarkStart w:id="100" w:name="_Toc1370667366"/>
      <w:r>
        <w:rPr>
          <w:rFonts w:ascii="Times New Roman" w:hAnsi="Times New Roman" w:eastAsia="Times New Roman" w:cs="Times New Roman"/>
          <w:b/>
        </w:rPr>
        <w:t>6.1. Анализ опасных и вредных производственных факторов</w:t>
      </w:r>
      <w:bookmarkEnd w:id="100"/>
    </w:p>
    <w:p>
      <w:pPr>
        <w:pStyle w:val="4"/>
        <w:spacing w:before="120" w:after="80"/>
        <w:ind w:firstLine="709"/>
        <w:jc w:val="both"/>
      </w:pPr>
      <w:bookmarkStart w:id="101" w:name="_Toc1033269010"/>
      <w:r>
        <w:rPr>
          <w:rFonts w:ascii="Times New Roman" w:hAnsi="Times New Roman" w:eastAsia="Times New Roman" w:cs="Times New Roman"/>
          <w:b/>
        </w:rPr>
        <w:t>6.1.1. Классификация факторов на рабочем месте оператора</w:t>
      </w:r>
      <w:bookmarkEnd w:id="101"/>
    </w:p>
    <w:p>
      <w:r>
        <w:rPr>
          <w:rFonts w:ascii="Times New Roman" w:hAnsi="Times New Roman" w:eastAsia="Times New Roman" w:cs="Times New Roman"/>
        </w:rPr>
        <w:t>Рабочее место оснащено персональным компьютером (станцией) и геймпадом. По ГОСТ 12.0.003 на оператора действуют физические факторы – недостаточная освещённость, повышенный уровень электромагнитных излучений, неблагоприятный микроклимат, шум, опасность поражения электрическим током. К ним добавляются психофизиологические: зрительное и нервно-эмоциональное напряжение, статическая нагрузка. При дистанционном пилотировании, где цена ошибки оператора высока, именно психофизиологическая группа выходит на первый план.</w:t>
      </w:r>
    </w:p>
    <w:p>
      <w:pPr>
        <w:pStyle w:val="4"/>
        <w:spacing w:before="120" w:after="80"/>
        <w:ind w:firstLine="709"/>
        <w:jc w:val="both"/>
      </w:pPr>
      <w:bookmarkStart w:id="102" w:name="_Toc1595051056"/>
      <w:r>
        <w:rPr>
          <w:rFonts w:ascii="Times New Roman" w:hAnsi="Times New Roman" w:eastAsia="Times New Roman" w:cs="Times New Roman"/>
          <w:b/>
        </w:rPr>
        <w:t>6.1.2. Параметры микроклимата</w:t>
      </w:r>
      <w:bookmarkEnd w:id="102"/>
    </w:p>
    <w:p>
      <w:r>
        <w:rPr>
          <w:rFonts w:ascii="Times New Roman" w:hAnsi="Times New Roman" w:eastAsia="Times New Roman" w:cs="Times New Roman"/>
        </w:rPr>
        <w:t>Труд оператора относится к категории Iа – лёгкие работы, выполняемые сидя. Оптимальными для неё считаются температура воздуха 22–24 °C, относительная влажность 40–60 процентов, скорость движения воздуха не более 0,1 м/с (СанПиН 1.2.3685-21 [33]).</w:t>
      </w:r>
    </w:p>
    <w:p>
      <w:pPr>
        <w:pStyle w:val="4"/>
        <w:spacing w:before="120" w:after="80"/>
        <w:ind w:firstLine="709"/>
        <w:jc w:val="both"/>
      </w:pPr>
      <w:bookmarkStart w:id="103" w:name="_Toc138925277"/>
      <w:r>
        <w:rPr>
          <w:rFonts w:ascii="Times New Roman" w:hAnsi="Times New Roman" w:eastAsia="Times New Roman" w:cs="Times New Roman"/>
          <w:b/>
        </w:rPr>
        <w:t>6.1.3. Освещённость рабочей поверхности</w:t>
      </w:r>
      <w:bookmarkEnd w:id="103"/>
    </w:p>
    <w:p>
      <w:r>
        <w:rPr>
          <w:rFonts w:ascii="Times New Roman" w:hAnsi="Times New Roman" w:eastAsia="Times New Roman" w:cs="Times New Roman"/>
        </w:rPr>
        <w:t>Слабый и неравномерный свет, наложенный на блики экрана, быстро утомляет зрение. Освещённость рабочей поверхности при работе с дисплеем нормируется на уровне не менее 300–400 люкс.</w:t>
      </w:r>
    </w:p>
    <w:p>
      <w:pPr>
        <w:pStyle w:val="4"/>
        <w:spacing w:before="120" w:after="80"/>
        <w:ind w:firstLine="709"/>
        <w:jc w:val="both"/>
      </w:pPr>
      <w:bookmarkStart w:id="104" w:name="_Toc1666007761"/>
      <w:r>
        <w:rPr>
          <w:rFonts w:ascii="Times New Roman" w:hAnsi="Times New Roman" w:eastAsia="Times New Roman" w:cs="Times New Roman"/>
          <w:b/>
        </w:rPr>
        <w:t>6.1.4. Шум и электромагнитные излучения</w:t>
      </w:r>
      <w:bookmarkEnd w:id="104"/>
    </w:p>
    <w:p>
      <w:r>
        <w:rPr>
          <w:rFonts w:ascii="Times New Roman" w:hAnsi="Times New Roman" w:eastAsia="Times New Roman" w:cs="Times New Roman"/>
        </w:rPr>
        <w:t>Шум создают системы охлаждения; его допустимый уровень – не более 50 дБА. Электромагнитные излучения исходят от вычислительной техники, однако переход на современные жидкокристаллические дисплеи заметно ослабляет этот фактор.</w:t>
      </w:r>
    </w:p>
    <w:p>
      <w:pPr>
        <w:pStyle w:val="4"/>
        <w:spacing w:before="120" w:after="80"/>
        <w:ind w:firstLine="709"/>
        <w:jc w:val="both"/>
      </w:pPr>
      <w:bookmarkStart w:id="105" w:name="_Toc2034493809"/>
      <w:r>
        <w:rPr>
          <w:rFonts w:ascii="Times New Roman" w:hAnsi="Times New Roman" w:eastAsia="Times New Roman" w:cs="Times New Roman"/>
          <w:b/>
        </w:rPr>
        <w:t>6.1.5. Психофизиологические факторы</w:t>
      </w:r>
      <w:bookmarkEnd w:id="105"/>
    </w:p>
    <w:p>
      <w:r>
        <w:rPr>
          <w:rFonts w:ascii="Times New Roman" w:hAnsi="Times New Roman" w:eastAsia="Times New Roman" w:cs="Times New Roman"/>
        </w:rPr>
        <w:t>Зрительное напряжение растёт из-за постоянной фокусировки на видеопотоке и мелких элементах интерфейса. Статическая нагрузка возникает при долгой работе в одной позе. Нервно-эмоциональное напряжение порождает ответственность за аппарат и сохранность груза.</w:t>
      </w:r>
    </w:p>
    <w:p>
      <w:pPr>
        <w:pStyle w:val="3"/>
        <w:spacing w:before="200" w:after="120"/>
        <w:ind w:firstLine="709"/>
        <w:jc w:val="both"/>
      </w:pPr>
      <w:bookmarkStart w:id="106" w:name="_Toc15227580"/>
      <w:r>
        <w:rPr>
          <w:rFonts w:ascii="Times New Roman" w:hAnsi="Times New Roman" w:eastAsia="Times New Roman" w:cs="Times New Roman"/>
          <w:b/>
        </w:rPr>
        <w:t>6.2. Мероприятия по обеспечению безопасности труда</w:t>
      </w:r>
      <w:bookmarkEnd w:id="106"/>
    </w:p>
    <w:p>
      <w:pPr>
        <w:pStyle w:val="4"/>
        <w:spacing w:before="120" w:after="80"/>
        <w:ind w:firstLine="709"/>
        <w:jc w:val="both"/>
      </w:pPr>
      <w:bookmarkStart w:id="107" w:name="_Toc1832539826"/>
      <w:r>
        <w:rPr>
          <w:rFonts w:ascii="Times New Roman" w:hAnsi="Times New Roman" w:eastAsia="Times New Roman" w:cs="Times New Roman"/>
          <w:b/>
        </w:rPr>
        <w:t>6.2.1. Эргономика рабочего места</w:t>
      </w:r>
      <w:bookmarkEnd w:id="107"/>
    </w:p>
    <w:p>
      <w:r>
        <w:rPr>
          <w:rFonts w:ascii="Times New Roman" w:hAnsi="Times New Roman" w:eastAsia="Times New Roman" w:cs="Times New Roman"/>
        </w:rPr>
        <w:t>Организация рабочего места опирается на ГОСТ 12.2.032. Кресло и стол регулируются по высоте, монитор отстоит на 0,6–0,7 м, геймпад размещён удобно, экран покрыт антибликовым слоем, под ногами оставлено достаточное пространство.</w:t>
      </w:r>
    </w:p>
    <w:p>
      <w:pPr>
        <w:pStyle w:val="4"/>
        <w:spacing w:before="120" w:after="80"/>
        <w:ind w:firstLine="709"/>
        <w:jc w:val="both"/>
      </w:pPr>
      <w:bookmarkStart w:id="108" w:name="_Toc1777412694"/>
      <w:r>
        <w:rPr>
          <w:rFonts w:ascii="Times New Roman" w:hAnsi="Times New Roman" w:eastAsia="Times New Roman" w:cs="Times New Roman"/>
          <w:b/>
        </w:rPr>
        <w:t>6.2.2. Расчёт системы искусственного освещения</w:t>
      </w:r>
      <w:bookmarkEnd w:id="108"/>
    </w:p>
    <w:p>
      <w:r>
        <w:rPr>
          <w:rFonts w:ascii="Times New Roman" w:hAnsi="Times New Roman" w:eastAsia="Times New Roman" w:cs="Times New Roman"/>
        </w:rPr>
        <w:t>Расчёт ведётся методом коэффициента использования светового потока. Помещение имеет площадь S = 18 кв. м (6 · 3 м) при высоте 3 м. Требуемый световой поток находится по формуле Ф = E · S · Кз · Z / (N · Ки), где E = 400 лк – нормируемая освещённость, Кз = 1,4 – коэффициент запаса, Z = 1,1 – коэффициент неравномерности, N – число светильников, Ки = 0,5 – коэффициент использования. Для светодиодных светильников со световым потоком 4000 лм каждый получаем N = E · S · Кз · Z / (Фсв · Ки) = 400 · 18 · 1,4 · 1,1 / (4000 · 0,5) около 5,5. Округляя в большую сторону, принимаем 6 светильников – этого достаточно для нормативной освещённости.</w:t>
      </w:r>
    </w:p>
    <w:p>
      <w:pPr>
        <w:pStyle w:val="4"/>
        <w:spacing w:before="120" w:after="80"/>
        <w:ind w:firstLine="709"/>
        <w:jc w:val="both"/>
      </w:pPr>
      <w:bookmarkStart w:id="109" w:name="_Toc1438181885"/>
      <w:r>
        <w:rPr>
          <w:rFonts w:ascii="Times New Roman" w:hAnsi="Times New Roman" w:eastAsia="Times New Roman" w:cs="Times New Roman"/>
          <w:b/>
        </w:rPr>
        <w:t>6.2.3. Обеспечение микроклимата и режим труда</w:t>
      </w:r>
      <w:bookmarkEnd w:id="109"/>
    </w:p>
    <w:p>
      <w:r>
        <w:rPr>
          <w:rFonts w:ascii="Times New Roman" w:hAnsi="Times New Roman" w:eastAsia="Times New Roman" w:cs="Times New Roman"/>
        </w:rPr>
        <w:t>Микроклимат поддерживают системы вентиляции и кондиционирования. Режим труда и отдыха строится на регламентированных перерывах – 10–15 минут через каждые 45–60 минут работы. В перерывы включают гимнастику для глаз и опорно-двигательного аппарата, что снижает накопленное утомление.</w:t>
      </w:r>
    </w:p>
    <w:p>
      <w:pPr>
        <w:pStyle w:val="3"/>
        <w:spacing w:before="200" w:after="120"/>
        <w:ind w:firstLine="709"/>
        <w:jc w:val="both"/>
      </w:pPr>
      <w:bookmarkStart w:id="110" w:name="_Toc1824939548"/>
      <w:r>
        <w:rPr>
          <w:rFonts w:ascii="Times New Roman" w:hAnsi="Times New Roman" w:eastAsia="Times New Roman" w:cs="Times New Roman"/>
          <w:b/>
        </w:rPr>
        <w:t>6.3. Электро- и пожарная безопасность</w:t>
      </w:r>
      <w:bookmarkEnd w:id="110"/>
    </w:p>
    <w:p>
      <w:pPr>
        <w:pStyle w:val="4"/>
        <w:spacing w:before="120" w:after="80"/>
        <w:ind w:firstLine="709"/>
        <w:jc w:val="both"/>
      </w:pPr>
      <w:bookmarkStart w:id="111" w:name="_Toc350202370"/>
      <w:r>
        <w:rPr>
          <w:rFonts w:ascii="Times New Roman" w:hAnsi="Times New Roman" w:eastAsia="Times New Roman" w:cs="Times New Roman"/>
          <w:b/>
        </w:rPr>
        <w:t>6.3.1. Электробезопасность</w:t>
      </w:r>
      <w:bookmarkEnd w:id="111"/>
    </w:p>
    <w:p>
      <w:r>
        <w:rPr>
          <w:rFonts w:ascii="Times New Roman" w:hAnsi="Times New Roman" w:eastAsia="Times New Roman" w:cs="Times New Roman"/>
        </w:rPr>
        <w:t>По степени опасности поражения электрическим током помещение относится к категории без повышенной опасности. Поддерживаются исправность изоляции, защитное заземление оборудования и устройства защитного отключения согласно ГОСТ Р 12.1.019 [34]. Эксплуатация оборудования с повреждённой изоляцией не допускается.</w:t>
      </w:r>
    </w:p>
    <w:p>
      <w:pPr>
        <w:pStyle w:val="4"/>
        <w:spacing w:before="120" w:after="80"/>
        <w:ind w:firstLine="709"/>
        <w:jc w:val="both"/>
      </w:pPr>
      <w:bookmarkStart w:id="112" w:name="_Toc162365937"/>
      <w:r>
        <w:rPr>
          <w:rFonts w:ascii="Times New Roman" w:hAnsi="Times New Roman" w:eastAsia="Times New Roman" w:cs="Times New Roman"/>
          <w:b/>
        </w:rPr>
        <w:t>6.3.2. Пожарная безопасность</w:t>
      </w:r>
      <w:bookmarkEnd w:id="112"/>
    </w:p>
    <w:p>
      <w:r>
        <w:rPr>
          <w:rFonts w:ascii="Times New Roman" w:hAnsi="Times New Roman" w:eastAsia="Times New Roman" w:cs="Times New Roman"/>
        </w:rPr>
        <w:t>ГОСТ 12.1.004 [35] определяет набор мер: первичные средства пожаротушения (углекислотный огнетушитель), пожарную сигнализацию, контроль нагрузки электросети, план эвакуации. Особый случай – литий-полимерные аккумуляторы беспилотника; их хранят и заряжают в несгораемой таре, удалённой от рабочего места.</w:t>
      </w:r>
    </w:p>
    <w:p>
      <w:pPr>
        <w:pStyle w:val="3"/>
        <w:spacing w:before="280" w:after="160"/>
        <w:ind w:firstLine="709"/>
        <w:jc w:val="both"/>
      </w:pPr>
      <w:bookmarkStart w:id="113" w:name="_Toc742040416"/>
      <w:r>
        <w:rPr>
          <w:rFonts w:ascii="Times New Roman" w:hAnsi="Times New Roman" w:eastAsia="Times New Roman" w:cs="Times New Roman"/>
          <w:b/>
        </w:rPr>
        <w:t>Выводы по главе 6</w:t>
      </w:r>
      <w:bookmarkEnd w:id="113"/>
    </w:p>
    <w:p>
      <w:r>
        <w:rPr>
          <w:rFonts w:ascii="Times New Roman" w:hAnsi="Times New Roman" w:eastAsia="Times New Roman" w:cs="Times New Roman"/>
        </w:rPr>
        <w:t>Опасные и вредные факторы на рабочем месте оператора разобраны, под каждый намечены защитные меры. Выполнен расчёт искусственного освещения, давший 6 светодиодных светильников. Освещены электро- и пожарная безопасность, включая безопасное обращение с аккумуляторами. Принятые решения приводят условия труда в соответствие с санитарными нормами.</w:t>
      </w:r>
    </w:p>
    <w:p>
      <w:pPr>
        <w:pStyle w:val="2"/>
        <w:pageBreakBefore/>
        <w:spacing w:after="240"/>
        <w:ind w:firstLine="709"/>
        <w:jc w:val="both"/>
      </w:pPr>
      <w:bookmarkStart w:id="114" w:name="_Toc637530204"/>
      <w:r>
        <w:rPr>
          <w:rFonts w:ascii="Times New Roman" w:hAnsi="Times New Roman" w:eastAsia="Times New Roman" w:cs="Times New Roman"/>
          <w:b/>
        </w:rPr>
        <w:t>ЗАКЛЮЧЕНИЕ</w:t>
      </w:r>
      <w:bookmarkEnd w:id="114"/>
    </w:p>
    <w:p>
      <w:r>
        <w:rPr>
          <w:rFonts w:ascii="Times New Roman" w:hAnsi="Times New Roman" w:eastAsia="Times New Roman" w:cs="Times New Roman"/>
        </w:rPr>
        <w:t>Итогом работы стал аппаратно-программный комплекс доставки малогабаритных грузов на беспилотных летательных аппаратах. Он объединяет бортовой модуль и станцию оператора. Цель достигнута. Все поставленные задачи решены в полном объёме.</w:t>
      </w:r>
    </w:p>
    <w:p>
      <w:r>
        <w:rPr>
          <w:rFonts w:ascii="Times New Roman" w:hAnsi="Times New Roman" w:eastAsia="Times New Roman" w:cs="Times New Roman"/>
        </w:rPr>
        <w:t>Предметная область срочной доставки изучена с опорой на нотацию IDEF0: процесс описан в состояниях AS-IS и TO-BE. Рассмотрены шесть существующих решений, и на их фоне обоснована потребность в собственной открытой разработке. По результатам анализа сформулированы функциональные и нефункциональные требования.</w:t>
      </w:r>
    </w:p>
    <w:p>
      <w:r>
        <w:rPr>
          <w:rFonts w:ascii="Times New Roman" w:hAnsi="Times New Roman" w:eastAsia="Times New Roman" w:cs="Times New Roman"/>
        </w:rPr>
        <w:t>Архитектуру комплекса определил событийно-управляемый асинхронный подход с разделением на слои и прямым соединением «точка-точка» по WebRTC; сервер участвует лишь на этапе сигналинга. Описание выполнено в модели C4 и средствами UML. Реализованы оба модуля. Бортовой отвечает за захват и трансляцию видео, обмен с полётным контроллером по CRSF и MAVLink, WebRTC, телеметрию и сброс груза. Станция оператора принимает видео и телеметрию, обеспечивает пилотирование с геймпада, работу с картой и сброс груза. Кодовая база следует принципам SOLID, проверенным шаблонам проектирования и правилам чистого кода.</w:t>
      </w:r>
    </w:p>
    <w:p>
      <w:r>
        <w:rPr>
          <w:rFonts w:ascii="Times New Roman" w:hAnsi="Times New Roman" w:eastAsia="Times New Roman" w:cs="Times New Roman"/>
        </w:rPr>
        <w:t>Качество проверялось 580 автоматизированными тестами; покрытие составило 81 процент для борта и 72 процента для станции. Нагрузочное тестирование подтвердило, что задержка видео и частота управления укладываются в требования. Технико-экономическое обоснование показало целесообразность разработки. Отдельно рассмотрены вопросы безопасности жизнедеятельности.</w:t>
      </w:r>
    </w:p>
    <w:p>
      <w:r>
        <w:rPr>
          <w:rFonts w:ascii="Times New Roman" w:hAnsi="Times New Roman" w:eastAsia="Times New Roman" w:cs="Times New Roman"/>
        </w:rPr>
        <w:t>На выходе – работающий, переносимый комплекс, построенный на открытых технологиях и пригодный как для серийных, так и для самосборных беспилотников. Развивать его можно по нескольким направлениям: автоматическое удержание точки и возврат, поддержка дополнительных протоколов полётных контроллеров, интеграция планирования маршрута. Задачи выпускной квалификационной работы выполнены.</w:t>
      </w:r>
    </w:p>
    <w:p>
      <w:pPr>
        <w:pStyle w:val="2"/>
        <w:pageBreakBefore/>
        <w:spacing w:after="240"/>
        <w:ind w:firstLine="709"/>
        <w:jc w:val="both"/>
      </w:pPr>
      <w:bookmarkStart w:id="115" w:name="_Toc1062695960"/>
      <w:r>
        <w:rPr>
          <w:rFonts w:ascii="Times New Roman" w:hAnsi="Times New Roman" w:eastAsia="Times New Roman" w:cs="Times New Roman"/>
          <w:b/>
        </w:rPr>
        <w:t>СПИСОК ИСПОЛЬЗОВАННЫХ ИСТОЧНИКОВ</w:t>
      </w:r>
      <w:bookmarkEnd w:id="115"/>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Соммервилл И. Инженерия программного обеспечения. – 10-е изд. – М.: Вильямс, 2022. – 624 с.</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Мартин Р. Чистая архитектура. Искусство разработки программного обеспечения. – СПб.: Питер, 2023. – 352 с.</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Мартин Р. Чистый код. Создание, анализ и рефакторинг. – СПб.: Питер, 2024. – 464 с.</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Фаулер М. Архитектура корпоративных программных приложений. – М.: Вильямс, 2022. – 544 с.</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Макконнелл С. Совершенный код. Мастер-класс. – М.: Русская редакция, 2022. – 896 с.</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Гамма Э., Хелм Р., Джонсон Р., Влиссидес Дж. Приёмы объектно-ориентированного проектирования. Паттерны проектирования. – СПб.: Питер, 2023. – 448 с.</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Таненбаум Э., Уэзеролл Д. Компьютерные сети. – 5-е изд. – СПб.: Питер, 2023. – 960 с.</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Клеппман М. Высоконагруженные приложения. Программирование, масштабирование, поддержка. – СПб.: Питер, 2023. – 640 с.</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ГОСТ Р ИСО/МЭК 12207-2010. Информационная технология. Системная и программная инженерия. Процессы жизненного цикла программных средств. – М.: Стандартинформ, 2011.</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ГОСТ 19.402-78. Единая система программной документации. Описание программы. – М.: Стандартинформ, 2010.</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ГОСТ 19.505-79. Единая система программной документации. Руководство оператора. Требования к содержанию и оформлению. – М.: Стандартинформ, 2010.</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IEEE Std 830-1998. IEEE Recommended Practice for Software Requirements Specifications. – New York: IEEE, 1998.</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Brown S. The C4 model for visualising software architecture [Электронный ресурс]. – URL: https://c4model.com (дата обращения: 02.04.2026).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Holmberg C., Hakansson S., Eriksson G. Web Real-Time Communication Use Cases and Requirements. – RFC 7478. – IETF, 2015.</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Alvestrand H. Overview: Real-Time Protocols for Browser-Based Applications. – RFC 8825. – IETF, 2021.</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Keranen A., Holmberg C., Rosenberg J. Interactive Connectivity Establishment (ICE). – RFC 8445. – IETF, 2018.</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Rescorla E., Modadugu N. Datagram Transport Layer Security Version 1.2. – RFC 6347. – IETF, 2012.</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Team BlackSheep. Crossfire (CRSF) Protocol Specification [Электронный ресурс]. – URL: https://github.com/crsf-wg/crsf (дата обращения: 06.04.2026).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MAVLink Developer Guide [Электронный ресурс] / Dronecode Foundation. – URL: https://mavlink.io (дата обращения: 09.04.2026).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Jones M., Bradley J., Sakimura N. JSON Web Token (JWT). – RFC 7519. – IETF, 2015.</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GStreamer Documentation [Электронный ресурс] / The GStreamer Team. – URL: https://gstreamer.freedesktop.org/documentation/ (дата обращения: 12.04.2026).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aiortc: Asynchronous WebRTC and ORTC implementation for Python [Электронный ресурс]. – URL: https://aiortc.readthedocs.io (дата обращения: 15.04.2026).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Qt for Python (PySide6) Documentation [Электронный ресурс] / The Qt Company. – URL: https://doc.qt.io/qtforpython-6/ (дата обращения: 18.04.2026).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PyAV Documentation [Электронный ресурс]. – URL: https://pyav.org (дата обращения: 21.04.2026).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pygame Documentation [Электронный ресурс]. – URL: https://www.pygame.org/docs/ (дата обращения: 24.04.2026).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keyring – Python library for accessing the system keyring service [Электронный ресурс]. – URL: https://pypi.org/project/keyring/ (дата обращения: 27.04.2026).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PyInstaller Documentation [Электронный ресурс]. – URL: https://pyinstaller.org (дата обращения: 30.04.2026).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Chacon S., Straub B. Pro Git. – 2nd ed. – New York: Apress, 2014. – 458 p.</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Conventional Commits 1.0.0 Specification [Электронный ресурс]. – URL: https://www.conventionalcommits.org/ru/v1.0.0/ (дата обращения: 03.05.2026).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Preston-Werner T. Semantic Versioning 2.0.0 [Электронный ресурс]. – URL: https://semver.org/lang/ru/ (дата обращения: 06.05.2026).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Krekel H. et al. pytest: Helps You Write Better Programs [Электронный ресурс]. – URL: https://docs.pytest.org (дата обращения: 10.05.2026).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Воздушный кодекс Российской Федерации от 19.03.1997 № 60-ФЗ (с изменениями и дополнениями). – М.: Государственная Дума РФ.</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СанПиН 1.2.3685-21. Гигиенические нормативы и требования к обеспечению безопасности и (или) безвредности для человека факторов среды обитания. – М.: Роспотребнадзор, 2021.</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ГОСТ Р 12.1.019-2009. Электробезопасность. Общие требования и номенклатура видов защиты. – М.: Стандартинформ, 2010.</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ГОСТ 12.1.004-91. Система стандартов безопасности труда. Пожарная безопасность. Общие требования. – М.: Стандартинформ, 2006.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Drone Package Delivery Market – Global Forecast to 2030 [Электронный ресурс] / MarketsandMarkets. – URL: https://www.marketsandmarkets.com/Market-Reports/drone-package-delivery-market-10580366.html (дата обращения: 02.05.2026).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Drone Delivery Service Market Size, Share, Growth Report 2034 [Электронный ресурс] / Fortune Business Insights. – URL: https://www.fortunebusinessinsights.com/drone-package-delivery-market-104332 (дата обращения: 05.05.2026).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DJI FlightHub 2 [Электронный ресурс]: официальная страница продукта. – URL: https://www.dji.com/flighthub-2 (дата обращения: 12.04.2026).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Skydio Remote Flight Deck [Электронный ресурс]: официальная страница продукта. – URL: https://www.skydio.com (дата обращения: 12.04.2026).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DroneDeploy [Электронный ресурс]: официальная страница продукта. – URL: https://www.dronedeploy.com (дата обращения: 13.04.2026).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Auterion Suite [Электронный ресурс]: официальная страница продукта. – URL: https://auterion.com (дата обращения: 13.04.2026).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Astra [Электронный ресурс]: P2P-туннель MAVLink-телеметрии / CSKY. – URL: https://csky.ai (дата обращения: 14.04.2026).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Геоскан Pioneer [Электронный ресурс]: официальная страница продукта ГК «Геоскан». – URL: https://www.geoscan.ru (дата обращения: 14.04.2026).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ГОСТ 19.701-90. Единая система программной документации. Схемы алгоритмов, программ, данных и систем. Условные обозначения и правила выполнения. – М.: Стандартинформ, 2010.</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Об утверждении Федеральных правил использования воздушного пространства Российской Федерации [Электронный ресурс]: постановление Правительства РФ от 11.03.2010 № 138. – URL: http://government.ru (дата обращения: 03.04.2026).</w:t>
      </w:r>
    </w:p>
    <w:p>
      <w:pPr>
        <w:keepNext w:val="0"/>
        <w:keepLines w:val="0"/>
        <w:pageBreakBefore w:val="0"/>
        <w:widowControl/>
        <w:numPr>
          <w:ilvl w:val="0"/>
          <w:numId w:val="8"/>
        </w:numPr>
        <w:kinsoku/>
        <w:wordWrap/>
        <w:overflowPunct/>
        <w:topLinePunct w:val="0"/>
        <w:autoSpaceDE/>
        <w:autoSpaceDN/>
        <w:bidi w:val="0"/>
        <w:adjustRightInd/>
        <w:snapToGrid/>
        <w:spacing w:after="0"/>
        <w:ind w:left="0" w:leftChars="0" w:firstLine="709" w:firstLineChars="0"/>
        <w:textAlignment w:val="auto"/>
      </w:pPr>
      <w:r>
        <w:rPr>
          <w:rFonts w:ascii="Times New Roman" w:hAnsi="Times New Roman" w:eastAsia="Times New Roman" w:cs="Times New Roman"/>
        </w:rPr>
        <w:t>Об утверждении Правил учёта беспилотных гражданских воздушных судов [Электронный ресурс]: постановление Правительства РФ от 25.05.2019 № 658. – URL: http://government.ru (дата обращения: 03.04.2026).</w:t>
      </w:r>
    </w:p>
    <w:p>
      <w:pPr>
        <w:pStyle w:val="2"/>
        <w:pageBreakBefore/>
        <w:spacing w:after="240"/>
        <w:ind w:firstLine="709"/>
        <w:jc w:val="both"/>
      </w:pPr>
      <w:bookmarkStart w:id="116" w:name="_Toc1912655085"/>
      <w:r>
        <w:rPr>
          <w:rFonts w:ascii="Times New Roman" w:hAnsi="Times New Roman" w:eastAsia="Times New Roman" w:cs="Times New Roman"/>
          <w:b/>
        </w:rPr>
        <w:t>ПРИЛОЖЕНИЕ А</w:t>
      </w:r>
      <w:bookmarkEnd w:id="116"/>
    </w:p>
    <w:p>
      <w:r>
        <w:rPr>
          <w:rFonts w:ascii="Times New Roman" w:hAnsi="Times New Roman" w:eastAsia="Times New Roman" w:cs="Times New Roman"/>
        </w:rPr>
        <w:t>Титульный лист оформлен в соответствии с требованиями и приведён на первой странице настоящей пояснительной записки.</w:t>
      </w:r>
    </w:p>
    <w:p>
      <w:pPr>
        <w:pStyle w:val="2"/>
        <w:pageBreakBefore/>
        <w:spacing w:after="240"/>
        <w:ind w:firstLine="709"/>
        <w:jc w:val="both"/>
      </w:pPr>
      <w:bookmarkStart w:id="117" w:name="_Toc1751610097"/>
      <w:r>
        <w:rPr>
          <w:rFonts w:ascii="Times New Roman" w:hAnsi="Times New Roman" w:eastAsia="Times New Roman" w:cs="Times New Roman"/>
          <w:b/>
        </w:rPr>
        <w:t>ПРИЛОЖЕНИЕ Б</w:t>
      </w:r>
      <w:bookmarkEnd w:id="117"/>
    </w:p>
    <w:p>
      <w:r>
        <w:rPr>
          <w:rFonts w:ascii="Times New Roman" w:hAnsi="Times New Roman" w:eastAsia="Times New Roman" w:cs="Times New Roman"/>
        </w:rPr>
        <w:t>Задание на выпускную квалификационную работу выдано выпускающей кафедрой и содержит тему работы, исходные данные, перечень подлежащих разработке вопросов и сроки выполнения этапов. Тема работы: «Аппаратно-программный комплекс доставки грузов на базе беспилотных летательных аппаратов». Исходные данные: требования к передаче видео и телеметрии, дистанционному пилотированию и управляемому сбросу груза, к взаимодействию с информационной системой по протоколам REST и WebSocket-сигналинга.</w:t>
      </w:r>
    </w:p>
    <w:p>
      <w:pPr>
        <w:pStyle w:val="2"/>
        <w:pageBreakBefore/>
        <w:spacing w:after="240"/>
        <w:ind w:firstLine="709"/>
        <w:jc w:val="both"/>
      </w:pPr>
      <w:bookmarkStart w:id="118" w:name="_Toc1839569046"/>
      <w:r>
        <w:rPr>
          <w:rFonts w:ascii="Times New Roman" w:hAnsi="Times New Roman" w:eastAsia="Times New Roman" w:cs="Times New Roman"/>
          <w:b/>
        </w:rPr>
        <w:t>ПРИЛОЖЕНИЕ В</w:t>
      </w:r>
      <w:bookmarkEnd w:id="118"/>
    </w:p>
    <w:p>
      <w:pPr>
        <w:spacing w:before="120"/>
        <w:ind w:firstLine="0"/>
      </w:pPr>
      <w:r>
        <w:rPr>
          <w:rFonts w:ascii="Times New Roman" w:hAnsi="Times New Roman" w:eastAsia="Times New Roman" w:cs="Times New Roman"/>
          <w:sz w:val="28"/>
        </w:rPr>
        <w:t>Таблица 6.1 – Календарный план выполнения работы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24" w:type="dxa"/>
          </w:tcPr>
          <w:p>
            <w:pPr>
              <w:ind w:firstLine="0"/>
              <w:jc w:val="center"/>
            </w:pPr>
            <w:r>
              <w:rPr>
                <w:rFonts w:ascii="Times New Roman" w:hAnsi="Times New Roman" w:eastAsia="Times New Roman" w:cs="Times New Roman"/>
                <w:b/>
                <w:sz w:val="24"/>
              </w:rPr>
              <w:t>Этап</w:t>
            </w:r>
          </w:p>
        </w:tc>
        <w:tc>
          <w:tcPr>
            <w:tcW w:w="3324" w:type="dxa"/>
          </w:tcPr>
          <w:p>
            <w:pPr>
              <w:ind w:firstLine="0"/>
              <w:jc w:val="center"/>
            </w:pPr>
            <w:r>
              <w:rPr>
                <w:rFonts w:ascii="Times New Roman" w:hAnsi="Times New Roman" w:eastAsia="Times New Roman" w:cs="Times New Roman"/>
                <w:b/>
                <w:sz w:val="24"/>
              </w:rPr>
              <w:t>Содержание работ</w:t>
            </w:r>
          </w:p>
        </w:tc>
        <w:tc>
          <w:tcPr>
            <w:tcW w:w="3324" w:type="dxa"/>
          </w:tcPr>
          <w:p>
            <w:pPr>
              <w:ind w:firstLine="0"/>
              <w:jc w:val="center"/>
            </w:pPr>
            <w:r>
              <w:rPr>
                <w:rFonts w:ascii="Times New Roman" w:hAnsi="Times New Roman" w:eastAsia="Times New Roman" w:cs="Times New Roman"/>
                <w:b/>
                <w:sz w:val="24"/>
              </w:rPr>
              <w:t>Срок (недели)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1</w:t>
            </w:r>
          </w:p>
        </w:tc>
        <w:tc>
          <w:tcPr>
            <w:tcW w:w="3324" w:type="dxa"/>
          </w:tcPr>
          <w:p>
            <w:pPr>
              <w:ind w:firstLine="0"/>
            </w:pPr>
            <w:r>
              <w:rPr>
                <w:rFonts w:ascii="Times New Roman" w:hAnsi="Times New Roman" w:eastAsia="Times New Roman" w:cs="Times New Roman"/>
                <w:sz w:val="24"/>
              </w:rPr>
              <w:t>Анализ предметной области и требования</w:t>
            </w:r>
          </w:p>
        </w:tc>
        <w:tc>
          <w:tcPr>
            <w:tcW w:w="3324" w:type="dxa"/>
          </w:tcPr>
          <w:p>
            <w:pPr>
              <w:ind w:firstLine="0"/>
            </w:pPr>
            <w:r>
              <w:rPr>
                <w:rFonts w:ascii="Times New Roman" w:hAnsi="Times New Roman" w:eastAsia="Times New Roman" w:cs="Times New Roman"/>
                <w:sz w:val="24"/>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2</w:t>
            </w:r>
          </w:p>
        </w:tc>
        <w:tc>
          <w:tcPr>
            <w:tcW w:w="3324" w:type="dxa"/>
          </w:tcPr>
          <w:p>
            <w:pPr>
              <w:ind w:firstLine="0"/>
            </w:pPr>
            <w:r>
              <w:rPr>
                <w:rFonts w:ascii="Times New Roman" w:hAnsi="Times New Roman" w:eastAsia="Times New Roman" w:cs="Times New Roman"/>
                <w:sz w:val="24"/>
              </w:rPr>
              <w:t>Проектирование архитектуры</w:t>
            </w:r>
          </w:p>
        </w:tc>
        <w:tc>
          <w:tcPr>
            <w:tcW w:w="3324" w:type="dxa"/>
          </w:tcPr>
          <w:p>
            <w:pPr>
              <w:ind w:firstLine="0"/>
            </w:pPr>
            <w:r>
              <w:rPr>
                <w:rFonts w:ascii="Times New Roman" w:hAnsi="Times New Roman" w:eastAsia="Times New Roman" w:cs="Times New Roman"/>
                <w:sz w:val="24"/>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24" w:type="dxa"/>
          </w:tcPr>
          <w:p>
            <w:pPr>
              <w:ind w:firstLine="0"/>
            </w:pPr>
            <w:r>
              <w:rPr>
                <w:rFonts w:ascii="Times New Roman" w:hAnsi="Times New Roman" w:eastAsia="Times New Roman" w:cs="Times New Roman"/>
                <w:sz w:val="24"/>
              </w:rPr>
              <w:t>3</w:t>
            </w:r>
          </w:p>
        </w:tc>
        <w:tc>
          <w:tcPr>
            <w:tcW w:w="3324" w:type="dxa"/>
          </w:tcPr>
          <w:p>
            <w:pPr>
              <w:ind w:firstLine="0"/>
            </w:pPr>
            <w:r>
              <w:rPr>
                <w:rFonts w:ascii="Times New Roman" w:hAnsi="Times New Roman" w:eastAsia="Times New Roman" w:cs="Times New Roman"/>
                <w:sz w:val="24"/>
              </w:rPr>
              <w:t>Реализация бортового модуля</w:t>
            </w:r>
          </w:p>
        </w:tc>
        <w:tc>
          <w:tcPr>
            <w:tcW w:w="3324" w:type="dxa"/>
          </w:tcPr>
          <w:p>
            <w:pPr>
              <w:ind w:firstLine="0"/>
            </w:pPr>
            <w:r>
              <w:rPr>
                <w:rFonts w:ascii="Times New Roman" w:hAnsi="Times New Roman" w:eastAsia="Times New Roman" w:cs="Times New Roman"/>
                <w:sz w:val="24"/>
              </w:rPr>
              <w:t>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4</w:t>
            </w:r>
          </w:p>
        </w:tc>
        <w:tc>
          <w:tcPr>
            <w:tcW w:w="3324" w:type="dxa"/>
          </w:tcPr>
          <w:p>
            <w:pPr>
              <w:ind w:firstLine="0"/>
            </w:pPr>
            <w:r>
              <w:rPr>
                <w:rFonts w:ascii="Times New Roman" w:hAnsi="Times New Roman" w:eastAsia="Times New Roman" w:cs="Times New Roman"/>
                <w:sz w:val="24"/>
              </w:rPr>
              <w:t>Реализация станции оператора</w:t>
            </w:r>
          </w:p>
        </w:tc>
        <w:tc>
          <w:tcPr>
            <w:tcW w:w="3324" w:type="dxa"/>
          </w:tcPr>
          <w:p>
            <w:pPr>
              <w:ind w:firstLine="0"/>
            </w:pPr>
            <w:r>
              <w:rPr>
                <w:rFonts w:ascii="Times New Roman" w:hAnsi="Times New Roman" w:eastAsia="Times New Roman" w:cs="Times New Roman"/>
                <w:sz w:val="24"/>
              </w:rPr>
              <w:t>5–11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5</w:t>
            </w:r>
          </w:p>
        </w:tc>
        <w:tc>
          <w:tcPr>
            <w:tcW w:w="3324" w:type="dxa"/>
          </w:tcPr>
          <w:p>
            <w:pPr>
              <w:ind w:firstLine="0"/>
            </w:pPr>
            <w:r>
              <w:rPr>
                <w:rFonts w:ascii="Times New Roman" w:hAnsi="Times New Roman" w:eastAsia="Times New Roman" w:cs="Times New Roman"/>
                <w:sz w:val="24"/>
              </w:rPr>
              <w:t>Тестирование и обеспечение качества</w:t>
            </w:r>
          </w:p>
        </w:tc>
        <w:tc>
          <w:tcPr>
            <w:tcW w:w="3324" w:type="dxa"/>
          </w:tcPr>
          <w:p>
            <w:pPr>
              <w:ind w:firstLine="0"/>
            </w:pPr>
            <w:r>
              <w:rPr>
                <w:rFonts w:ascii="Times New Roman" w:hAnsi="Times New Roman" w:eastAsia="Times New Roman" w:cs="Times New Roman"/>
                <w:sz w:val="24"/>
              </w:rPr>
              <w:t>9–12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tcPr>
          <w:p>
            <w:pPr>
              <w:ind w:firstLine="0"/>
            </w:pPr>
            <w:r>
              <w:rPr>
                <w:rFonts w:ascii="Times New Roman" w:hAnsi="Times New Roman" w:eastAsia="Times New Roman" w:cs="Times New Roman"/>
                <w:sz w:val="24"/>
              </w:rPr>
              <w:t>6</w:t>
            </w:r>
          </w:p>
        </w:tc>
        <w:tc>
          <w:tcPr>
            <w:tcW w:w="3324" w:type="dxa"/>
          </w:tcPr>
          <w:p>
            <w:pPr>
              <w:ind w:firstLine="0"/>
            </w:pPr>
            <w:r>
              <w:rPr>
                <w:rFonts w:ascii="Times New Roman" w:hAnsi="Times New Roman" w:eastAsia="Times New Roman" w:cs="Times New Roman"/>
                <w:sz w:val="24"/>
              </w:rPr>
              <w:t>Документирование и внедрение</w:t>
            </w:r>
          </w:p>
        </w:tc>
        <w:tc>
          <w:tcPr>
            <w:tcW w:w="3324" w:type="dxa"/>
          </w:tcPr>
          <w:p>
            <w:pPr>
              <w:ind w:firstLine="0"/>
            </w:pPr>
            <w:r>
              <w:rPr>
                <w:rFonts w:ascii="Times New Roman" w:hAnsi="Times New Roman" w:eastAsia="Times New Roman" w:cs="Times New Roman"/>
                <w:sz w:val="24"/>
              </w:rPr>
              <w:t>11–13</w:t>
            </w:r>
          </w:p>
        </w:tc>
      </w:tr>
    </w:tbl>
    <w:p>
      <w:pPr>
        <w:spacing w:after="280" w:line="240" w:lineRule="auto"/>
        <w:ind w:firstLine="0"/>
      </w:pPr>
    </w:p>
    <w:p>
      <w:pPr>
        <w:pStyle w:val="2"/>
        <w:keepNext/>
        <w:keepLines/>
        <w:pageBreakBefore/>
        <w:widowControl/>
        <w:kinsoku/>
        <w:wordWrap/>
        <w:overflowPunct/>
        <w:topLinePunct w:val="0"/>
        <w:autoSpaceDE/>
        <w:autoSpaceDN/>
        <w:bidi w:val="0"/>
        <w:adjustRightInd/>
        <w:snapToGrid/>
        <w:spacing w:before="480" w:after="240"/>
        <w:ind w:firstLine="350" w:firstLineChars="125"/>
        <w:jc w:val="left"/>
        <w:textAlignment w:val="auto"/>
      </w:pPr>
      <w:r>
        <w:rPr>
          <w:rFonts w:ascii="Times New Roman" w:hAnsi="Times New Roman" w:eastAsia="Times New Roman" w:cs="Times New Roman"/>
          <w:b/>
          <w:i w:val="0"/>
          <w:sz w:val="28"/>
        </w:rPr>
        <w:t>ПРИЛОЖЕНИЕ Г</w:t>
      </w:r>
    </w:p>
    <w:p>
      <w:pPr>
        <w:spacing w:after="0" w:line="360" w:lineRule="auto"/>
        <w:ind w:firstLine="709"/>
        <w:jc w:val="both"/>
      </w:pPr>
      <w:r>
        <w:rPr>
          <w:rFonts w:ascii="Times New Roman" w:hAnsi="Times New Roman" w:eastAsia="Times New Roman" w:cs="Times New Roman"/>
          <w:b w:val="0"/>
          <w:i w:val="0"/>
          <w:sz w:val="28"/>
        </w:rPr>
        <w:t>В приложении приведены показательные фрагменты исходного кода аппаратно-программного комплекса Mavix: бортового модуля (MavixBoard) и станции оператора (MavixDesktop-UI). Фрагменты иллюстрируют ключевые инженерные решения — асинхронную оркестрацию сессии, горячую замену полётного контроллера, взаимозаменяемые контроллеры, сборку конвейера GStreamer, кодирование команд управления, хранение калибровки геймпада и внедрение зависимостей. Полный исходный код размещён в публичном репозитории проекта.</w:t>
      </w:r>
    </w:p>
    <w:p>
      <w:pPr>
        <w:pStyle w:val="3"/>
        <w:spacing w:before="200" w:after="120"/>
        <w:ind w:firstLine="709"/>
        <w:jc w:val="both"/>
      </w:pPr>
      <w:r>
        <w:rPr>
          <w:rFonts w:ascii="Times New Roman" w:hAnsi="Times New Roman" w:eastAsia="Times New Roman" w:cs="Times New Roman"/>
          <w:b/>
          <w:i w:val="0"/>
          <w:sz w:val="28"/>
        </w:rPr>
        <w:t>Г.1. Главный цикл координатора бортового модуля</w:t>
      </w:r>
    </w:p>
    <w:p>
      <w:pPr>
        <w:spacing w:after="0" w:line="360" w:lineRule="auto"/>
        <w:ind w:firstLine="709"/>
        <w:jc w:val="both"/>
      </w:pPr>
      <w:r>
        <w:rPr>
          <w:rFonts w:ascii="Times New Roman" w:hAnsi="Times New Roman" w:eastAsia="Times New Roman" w:cs="Times New Roman"/>
          <w:b w:val="0"/>
          <w:i w:val="0"/>
          <w:sz w:val="28"/>
        </w:rPr>
        <w:t>Модуль board/coordinator.py. Координатор удерживает соединение с сервером сигналинга и при обрыве переподключается с экспоненциальной задержкой.</w:t>
      </w:r>
    </w:p>
    <w:p>
      <w:pPr>
        <w:spacing w:before="80" w:after="40" w:line="360" w:lineRule="auto"/>
        <w:ind w:firstLine="0"/>
        <w:jc w:val="left"/>
      </w:pPr>
      <w:r>
        <w:rPr>
          <w:rFonts w:ascii="Times New Roman" w:hAnsi="Times New Roman" w:eastAsia="Times New Roman" w:cs="Times New Roman"/>
          <w:b w:val="0"/>
          <w:i w:val="0"/>
          <w:sz w:val="28"/>
        </w:rPr>
        <w:t>Листинг Г.1 – Главный цикл координатора борта</w:t>
      </w:r>
    </w:p>
    <w:p>
      <w:pPr>
        <w:spacing w:after="0" w:line="240" w:lineRule="auto"/>
        <w:ind w:left="280" w:firstLine="0"/>
        <w:jc w:val="left"/>
      </w:pPr>
      <w:r>
        <w:rPr>
          <w:rFonts w:ascii="Courier New" w:hAnsi="Courier New" w:eastAsia="Courier New" w:cs="Courier New"/>
          <w:b w:val="0"/>
          <w:i w:val="0"/>
          <w:sz w:val="22"/>
        </w:rPr>
        <w:t xml:space="preserve">    async def run(self) -&gt; None:</w:t>
      </w:r>
    </w:p>
    <w:p>
      <w:pPr>
        <w:spacing w:after="0" w:line="240" w:lineRule="auto"/>
        <w:ind w:left="280" w:firstLine="0"/>
        <w:jc w:val="left"/>
      </w:pPr>
      <w:r>
        <w:rPr>
          <w:rFonts w:ascii="Courier New" w:hAnsi="Courier New" w:eastAsia="Courier New" w:cs="Courier New"/>
          <w:b w:val="0"/>
          <w:i w:val="0"/>
          <w:sz w:val="22"/>
        </w:rPr>
        <w:t xml:space="preserve">        self._loop = asyncio.get_running_loop()</w:t>
      </w:r>
    </w:p>
    <w:p>
      <w:pPr>
        <w:spacing w:after="0" w:line="240" w:lineRule="auto"/>
        <w:ind w:left="280" w:firstLine="0"/>
        <w:jc w:val="left"/>
      </w:pPr>
      <w:r>
        <w:rPr>
          <w:rFonts w:ascii="Courier New" w:hAnsi="Courier New" w:eastAsia="Courier New" w:cs="Courier New"/>
          <w:b w:val="0"/>
          <w:i w:val="0"/>
          <w:sz w:val="22"/>
        </w:rPr>
        <w:t xml:space="preserve">        self._stop_event = asyncio.Event()</w:t>
      </w:r>
    </w:p>
    <w:p>
      <w:pPr>
        <w:spacing w:after="0" w:line="240" w:lineRule="auto"/>
        <w:ind w:left="280" w:firstLine="0"/>
        <w:jc w:val="left"/>
      </w:pPr>
      <w:r>
        <w:rPr>
          <w:rFonts w:ascii="Courier New" w:hAnsi="Courier New" w:eastAsia="Courier New" w:cs="Courier New"/>
          <w:b w:val="0"/>
          <w:i w:val="0"/>
          <w:sz w:val="22"/>
        </w:rPr>
        <w:t xml:space="preserve">        while not self._stop_event.is_set():</w:t>
      </w:r>
    </w:p>
    <w:p>
      <w:pPr>
        <w:spacing w:after="0" w:line="240" w:lineRule="auto"/>
        <w:ind w:left="280" w:firstLine="0"/>
        <w:jc w:val="left"/>
      </w:pPr>
      <w:r>
        <w:rPr>
          <w:rFonts w:ascii="Courier New" w:hAnsi="Courier New" w:eastAsia="Courier New" w:cs="Courier New"/>
          <w:b w:val="0"/>
          <w:i w:val="0"/>
          <w:sz w:val="22"/>
        </w:rPr>
        <w:t xml:space="preserve">            connected = await self._signal_client.connect()</w:t>
      </w:r>
    </w:p>
    <w:p>
      <w:pPr>
        <w:spacing w:after="0" w:line="240" w:lineRule="auto"/>
        <w:ind w:left="280" w:firstLine="0"/>
        <w:jc w:val="left"/>
      </w:pPr>
      <w:r>
        <w:rPr>
          <w:rFonts w:ascii="Courier New" w:hAnsi="Courier New" w:eastAsia="Courier New" w:cs="Courier New"/>
          <w:b w:val="0"/>
          <w:i w:val="0"/>
          <w:sz w:val="22"/>
        </w:rPr>
        <w:t xml:space="preserve">            if not connected:</w:t>
      </w:r>
    </w:p>
    <w:p>
      <w:pPr>
        <w:spacing w:after="0" w:line="240" w:lineRule="auto"/>
        <w:ind w:left="280" w:firstLine="0"/>
        <w:jc w:val="left"/>
      </w:pPr>
      <w:r>
        <w:rPr>
          <w:rFonts w:ascii="Courier New" w:hAnsi="Courier New" w:eastAsia="Courier New" w:cs="Courier New"/>
          <w:b w:val="0"/>
          <w:i w:val="0"/>
          <w:sz w:val="22"/>
        </w:rPr>
        <w:t xml:space="preserve">                delay = self._backoff.next_delay()</w:t>
      </w:r>
    </w:p>
    <w:p>
      <w:pPr>
        <w:spacing w:after="0" w:line="240" w:lineRule="auto"/>
        <w:ind w:left="280" w:firstLine="0"/>
        <w:jc w:val="left"/>
      </w:pPr>
      <w:r>
        <w:rPr>
          <w:rFonts w:ascii="Courier New" w:hAnsi="Courier New" w:eastAsia="Courier New" w:cs="Courier New"/>
          <w:b w:val="0"/>
          <w:i w:val="0"/>
          <w:sz w:val="22"/>
        </w:rPr>
        <w:t xml:space="preserve">                logger.info('[coord] не удалось подключиться, повтор через %.1fs', delay)</w:t>
      </w:r>
    </w:p>
    <w:p>
      <w:pPr>
        <w:spacing w:after="0" w:line="240" w:lineRule="auto"/>
        <w:ind w:left="280" w:firstLine="0"/>
        <w:jc w:val="left"/>
      </w:pPr>
      <w:r>
        <w:rPr>
          <w:rFonts w:ascii="Courier New" w:hAnsi="Courier New" w:eastAsia="Courier New" w:cs="Courier New"/>
          <w:b w:val="0"/>
          <w:i w:val="0"/>
          <w:sz w:val="22"/>
        </w:rPr>
        <w:t xml:space="preserve">                await asyncio.sleep(delay)</w:t>
      </w:r>
    </w:p>
    <w:p>
      <w:pPr>
        <w:spacing w:after="0" w:line="240" w:lineRule="auto"/>
        <w:ind w:left="280" w:firstLine="0"/>
        <w:jc w:val="left"/>
      </w:pPr>
      <w:r>
        <w:rPr>
          <w:rFonts w:ascii="Courier New" w:hAnsi="Courier New" w:eastAsia="Courier New" w:cs="Courier New"/>
          <w:b w:val="0"/>
          <w:i w:val="0"/>
          <w:sz w:val="22"/>
        </w:rPr>
        <w:t xml:space="preserve">                continue</w:t>
      </w:r>
    </w:p>
    <w:p>
      <w:pPr>
        <w:spacing w:after="0" w:line="240" w:lineRule="auto"/>
        <w:ind w:left="280" w:firstLine="0"/>
        <w:jc w:val="left"/>
      </w:pPr>
      <w:r>
        <w:rPr>
          <w:rFonts w:ascii="Courier New" w:hAnsi="Courier New" w:eastAsia="Courier New" w:cs="Courier New"/>
          <w:b w:val="0"/>
          <w:i w:val="0"/>
          <w:sz w:val="22"/>
        </w:rPr>
        <w:t xml:space="preserve">            logger.info('[coord] подключено к сигнальному серверу')</w:t>
      </w:r>
    </w:p>
    <w:p>
      <w:pPr>
        <w:spacing w:after="0" w:line="240" w:lineRule="auto"/>
        <w:ind w:left="280" w:firstLine="0"/>
        <w:jc w:val="left"/>
      </w:pPr>
      <w:r>
        <w:rPr>
          <w:rFonts w:ascii="Courier New" w:hAnsi="Courier New" w:eastAsia="Courier New" w:cs="Courier New"/>
          <w:b w:val="0"/>
          <w:i w:val="0"/>
          <w:sz w:val="22"/>
        </w:rPr>
        <w:t xml:space="preserve">            self._backoff.reset()</w:t>
      </w:r>
    </w:p>
    <w:p>
      <w:pPr>
        <w:spacing w:after="0" w:line="240" w:lineRule="auto"/>
        <w:ind w:left="280" w:firstLine="0"/>
        <w:jc w:val="left"/>
      </w:pPr>
      <w:r>
        <w:rPr>
          <w:rFonts w:ascii="Courier New" w:hAnsi="Courier New" w:eastAsia="Courier New" w:cs="Courier New"/>
          <w:b w:val="0"/>
          <w:i w:val="0"/>
          <w:sz w:val="22"/>
        </w:rPr>
        <w:t xml:space="preserve">            try:</w:t>
      </w:r>
    </w:p>
    <w:p>
      <w:pPr>
        <w:spacing w:after="0" w:line="240" w:lineRule="auto"/>
        <w:ind w:left="280" w:firstLine="0"/>
        <w:jc w:val="left"/>
      </w:pPr>
      <w:r>
        <w:rPr>
          <w:rFonts w:ascii="Courier New" w:hAnsi="Courier New" w:eastAsia="Courier New" w:cs="Courier New"/>
          <w:b w:val="0"/>
          <w:i w:val="0"/>
          <w:sz w:val="22"/>
        </w:rPr>
        <w:t xml:space="preserve">                await self._signal_client.listen(self._on_message)</w:t>
      </w:r>
    </w:p>
    <w:p>
      <w:pPr>
        <w:spacing w:after="0" w:line="240" w:lineRule="auto"/>
        <w:ind w:left="280" w:firstLine="0"/>
        <w:jc w:val="left"/>
      </w:pPr>
      <w:r>
        <w:rPr>
          <w:rFonts w:ascii="Courier New" w:hAnsi="Courier New" w:eastAsia="Courier New" w:cs="Courier New"/>
          <w:b w:val="0"/>
          <w:i w:val="0"/>
          <w:sz w:val="22"/>
        </w:rPr>
        <w:t xml:space="preserve">            except websockets.exceptions.ConnectionClosed as exc:</w:t>
      </w:r>
    </w:p>
    <w:p>
      <w:pPr>
        <w:spacing w:after="0" w:line="240" w:lineRule="auto"/>
        <w:ind w:left="280" w:firstLine="0"/>
        <w:jc w:val="left"/>
      </w:pPr>
      <w:r>
        <w:rPr>
          <w:rFonts w:ascii="Courier New" w:hAnsi="Courier New" w:eastAsia="Courier New" w:cs="Courier New"/>
          <w:b w:val="0"/>
          <w:i w:val="0"/>
          <w:sz w:val="22"/>
        </w:rPr>
        <w:t xml:space="preserve">                logger.warning('[coord] сигнальное соединение закрыто: %s', exc)</w:t>
      </w:r>
    </w:p>
    <w:p>
      <w:pPr>
        <w:spacing w:after="0" w:line="240" w:lineRule="auto"/>
        <w:ind w:left="280" w:firstLine="0"/>
        <w:jc w:val="left"/>
      </w:pPr>
      <w:r>
        <w:rPr>
          <w:rFonts w:ascii="Courier New" w:hAnsi="Courier New" w:eastAsia="Courier New" w:cs="Courier New"/>
          <w:b w:val="0"/>
          <w:i w:val="0"/>
          <w:sz w:val="22"/>
        </w:rPr>
        <w:t xml:space="preserve">            except Exception as exc:</w:t>
      </w:r>
    </w:p>
    <w:p>
      <w:pPr>
        <w:spacing w:after="0" w:line="240" w:lineRule="auto"/>
        <w:ind w:left="280" w:firstLine="0"/>
        <w:jc w:val="left"/>
      </w:pPr>
      <w:r>
        <w:rPr>
          <w:rFonts w:ascii="Courier New" w:hAnsi="Courier New" w:eastAsia="Courier New" w:cs="Courier New"/>
          <w:b w:val="0"/>
          <w:i w:val="0"/>
          <w:sz w:val="22"/>
        </w:rPr>
        <w:t xml:space="preserve">                logger.error('[coord] неожиданная ошибка в listen: %s', exc)</w:t>
      </w:r>
    </w:p>
    <w:p>
      <w:pPr>
        <w:spacing w:after="0" w:line="240" w:lineRule="auto"/>
        <w:ind w:left="280" w:firstLine="0"/>
        <w:jc w:val="left"/>
      </w:pPr>
      <w:r>
        <w:rPr>
          <w:rFonts w:ascii="Courier New" w:hAnsi="Courier New" w:eastAsia="Courier New" w:cs="Courier New"/>
          <w:b w:val="0"/>
          <w:i w:val="0"/>
          <w:sz w:val="22"/>
        </w:rPr>
        <w:t xml:space="preserve">            finally:</w:t>
      </w:r>
    </w:p>
    <w:p>
      <w:pPr>
        <w:spacing w:after="0" w:line="240" w:lineRule="auto"/>
        <w:ind w:left="280" w:firstLine="0"/>
        <w:jc w:val="left"/>
      </w:pPr>
      <w:r>
        <w:rPr>
          <w:rFonts w:ascii="Courier New" w:hAnsi="Courier New" w:eastAsia="Courier New" w:cs="Courier New"/>
          <w:b w:val="0"/>
          <w:i w:val="0"/>
          <w:sz w:val="22"/>
        </w:rPr>
        <w:t xml:space="preserve">                self._teardown()</w:t>
      </w:r>
    </w:p>
    <w:p>
      <w:pPr>
        <w:spacing w:after="0" w:line="240" w:lineRule="auto"/>
        <w:ind w:left="280" w:firstLine="0"/>
        <w:jc w:val="left"/>
      </w:pPr>
      <w:r>
        <w:rPr>
          <w:rFonts w:ascii="Courier New" w:hAnsi="Courier New" w:eastAsia="Courier New" w:cs="Courier New"/>
          <w:b w:val="0"/>
          <w:i w:val="0"/>
          <w:sz w:val="22"/>
        </w:rPr>
        <w:t xml:space="preserve">                await self._signal_client.disconnect()</w:t>
      </w:r>
    </w:p>
    <w:p>
      <w:pPr>
        <w:spacing w:after="0" w:line="240" w:lineRule="auto"/>
        <w:ind w:left="280" w:firstLine="0"/>
        <w:jc w:val="left"/>
      </w:pPr>
      <w:r>
        <w:rPr>
          <w:rFonts w:ascii="Courier New" w:hAnsi="Courier New" w:eastAsia="Courier New" w:cs="Courier New"/>
          <w:b w:val="0"/>
          <w:i w:val="0"/>
          <w:sz w:val="22"/>
        </w:rPr>
        <w:t xml:space="preserve">            delay = self._backoff.next_delay()</w:t>
      </w:r>
    </w:p>
    <w:p>
      <w:pPr>
        <w:spacing w:after="200" w:line="240" w:lineRule="auto"/>
        <w:ind w:left="280" w:firstLine="0"/>
        <w:jc w:val="left"/>
      </w:pPr>
      <w:r>
        <w:rPr>
          <w:rFonts w:ascii="Courier New" w:hAnsi="Courier New" w:eastAsia="Courier New" w:cs="Courier New"/>
          <w:b w:val="0"/>
          <w:i w:val="0"/>
          <w:sz w:val="22"/>
        </w:rPr>
        <w:t xml:space="preserve">            await asyncio.sleep(delay)</w:t>
      </w:r>
    </w:p>
    <w:p>
      <w:pPr>
        <w:pStyle w:val="3"/>
        <w:spacing w:before="200" w:after="120"/>
        <w:ind w:firstLine="709"/>
        <w:jc w:val="both"/>
      </w:pPr>
      <w:r>
        <w:rPr>
          <w:rFonts w:ascii="Times New Roman" w:hAnsi="Times New Roman" w:eastAsia="Times New Roman" w:cs="Times New Roman"/>
          <w:b/>
          <w:i w:val="0"/>
          <w:sz w:val="28"/>
        </w:rPr>
        <w:t>Г.2. Автообнаружение и горячая замена полётного контроллера</w:t>
      </w:r>
    </w:p>
    <w:p>
      <w:pPr>
        <w:spacing w:after="0" w:line="360" w:lineRule="auto"/>
        <w:ind w:firstLine="709"/>
        <w:jc w:val="both"/>
      </w:pPr>
      <w:r>
        <w:rPr>
          <w:rFonts w:ascii="Times New Roman" w:hAnsi="Times New Roman" w:eastAsia="Times New Roman" w:cs="Times New Roman"/>
          <w:b w:val="0"/>
          <w:i w:val="0"/>
          <w:sz w:val="28"/>
        </w:rPr>
        <w:t>Модуль board/fc/service.py. Служба периодически опрашивает порты и активирует найденный контроллер, а при его отключении возобновляет поиск.</w:t>
      </w:r>
    </w:p>
    <w:p>
      <w:pPr>
        <w:spacing w:before="80" w:after="40" w:line="360" w:lineRule="auto"/>
        <w:ind w:firstLine="0"/>
        <w:jc w:val="left"/>
      </w:pPr>
      <w:r>
        <w:rPr>
          <w:rFonts w:ascii="Times New Roman" w:hAnsi="Times New Roman" w:eastAsia="Times New Roman" w:cs="Times New Roman"/>
          <w:b w:val="0"/>
          <w:i w:val="0"/>
          <w:sz w:val="28"/>
        </w:rPr>
        <w:t>Листинг Г.2 – Автообнаружение и горячая замена полётного контроллера</w:t>
      </w:r>
    </w:p>
    <w:p>
      <w:pPr>
        <w:spacing w:after="0" w:line="240" w:lineRule="auto"/>
        <w:ind w:left="280" w:firstLine="0"/>
        <w:jc w:val="left"/>
      </w:pPr>
      <w:r>
        <w:rPr>
          <w:rFonts w:ascii="Courier New" w:hAnsi="Courier New" w:eastAsia="Courier New" w:cs="Courier New"/>
          <w:b w:val="0"/>
          <w:i w:val="0"/>
          <w:sz w:val="22"/>
        </w:rPr>
        <w:t xml:space="preserve">    async def _scan_loop(self) -&gt; None:</w:t>
      </w:r>
    </w:p>
    <w:p>
      <w:pPr>
        <w:spacing w:after="0" w:line="240" w:lineRule="auto"/>
        <w:ind w:left="280" w:firstLine="0"/>
        <w:jc w:val="left"/>
      </w:pPr>
      <w:r>
        <w:rPr>
          <w:rFonts w:ascii="Courier New" w:hAnsi="Courier New" w:eastAsia="Courier New" w:cs="Courier New"/>
          <w:b w:val="0"/>
          <w:i w:val="0"/>
          <w:sz w:val="22"/>
        </w:rPr>
        <w:t xml:space="preserve">        logger.info('[fc-service] цикл сканирования запущен')</w:t>
      </w:r>
    </w:p>
    <w:p>
      <w:pPr>
        <w:spacing w:after="0" w:line="240" w:lineRule="auto"/>
        <w:ind w:left="280" w:firstLine="0"/>
        <w:jc w:val="left"/>
      </w:pPr>
      <w:r>
        <w:rPr>
          <w:rFonts w:ascii="Courier New" w:hAnsi="Courier New" w:eastAsia="Courier New" w:cs="Courier New"/>
          <w:b w:val="0"/>
          <w:i w:val="0"/>
          <w:sz w:val="22"/>
        </w:rPr>
        <w:t xml:space="preserve">        assert self._stop_event is not None</w:t>
      </w:r>
    </w:p>
    <w:p>
      <w:pPr>
        <w:spacing w:after="0" w:line="240" w:lineRule="auto"/>
        <w:ind w:left="280" w:firstLine="0"/>
        <w:jc w:val="left"/>
      </w:pPr>
      <w:r>
        <w:rPr>
          <w:rFonts w:ascii="Courier New" w:hAnsi="Courier New" w:eastAsia="Courier New" w:cs="Courier New"/>
          <w:b w:val="0"/>
          <w:i w:val="0"/>
          <w:sz w:val="22"/>
        </w:rPr>
        <w:t xml:space="preserve">        try:</w:t>
      </w:r>
    </w:p>
    <w:p>
      <w:pPr>
        <w:spacing w:after="0" w:line="240" w:lineRule="auto"/>
        <w:ind w:left="280" w:firstLine="0"/>
        <w:jc w:val="left"/>
      </w:pPr>
      <w:r>
        <w:rPr>
          <w:rFonts w:ascii="Courier New" w:hAnsi="Courier New" w:eastAsia="Courier New" w:cs="Courier New"/>
          <w:b w:val="0"/>
          <w:i w:val="0"/>
          <w:sz w:val="22"/>
        </w:rPr>
        <w:t xml:space="preserve">            while not self._stop_event.is_set():</w:t>
      </w:r>
    </w:p>
    <w:p>
      <w:pPr>
        <w:spacing w:after="0" w:line="240" w:lineRule="auto"/>
        <w:ind w:left="280" w:firstLine="0"/>
        <w:jc w:val="left"/>
      </w:pPr>
      <w:r>
        <w:rPr>
          <w:rFonts w:ascii="Courier New" w:hAnsi="Courier New" w:eastAsia="Courier New" w:cs="Courier New"/>
          <w:b w:val="0"/>
          <w:i w:val="0"/>
          <w:sz w:val="22"/>
        </w:rPr>
        <w:t xml:space="preserve">                if self._controller is None or not self._controller.is_running:</w:t>
      </w:r>
    </w:p>
    <w:p>
      <w:pPr>
        <w:spacing w:after="0" w:line="240" w:lineRule="auto"/>
        <w:ind w:left="280" w:firstLine="0"/>
        <w:jc w:val="left"/>
      </w:pPr>
      <w:r>
        <w:rPr>
          <w:rFonts w:ascii="Courier New" w:hAnsi="Courier New" w:eastAsia="Courier New" w:cs="Courier New"/>
          <w:b w:val="0"/>
          <w:i w:val="0"/>
          <w:sz w:val="22"/>
        </w:rPr>
        <w:t xml:space="preserve">                    await self._teardown_controller()</w:t>
      </w:r>
    </w:p>
    <w:p>
      <w:pPr>
        <w:spacing w:after="0" w:line="240" w:lineRule="auto"/>
        <w:ind w:left="280" w:firstLine="0"/>
        <w:jc w:val="left"/>
      </w:pPr>
      <w:r>
        <w:rPr>
          <w:rFonts w:ascii="Courier New" w:hAnsi="Courier New" w:eastAsia="Courier New" w:cs="Courier New"/>
          <w:b w:val="0"/>
          <w:i w:val="0"/>
          <w:sz w:val="22"/>
        </w:rPr>
        <w:t xml:space="preserve">                    controller = await self._detect_fn()</w:t>
      </w:r>
    </w:p>
    <w:p>
      <w:pPr>
        <w:spacing w:after="0" w:line="240" w:lineRule="auto"/>
        <w:ind w:left="280" w:firstLine="0"/>
        <w:jc w:val="left"/>
      </w:pPr>
      <w:r>
        <w:rPr>
          <w:rFonts w:ascii="Courier New" w:hAnsi="Courier New" w:eastAsia="Courier New" w:cs="Courier New"/>
          <w:b w:val="0"/>
          <w:i w:val="0"/>
          <w:sz w:val="22"/>
        </w:rPr>
        <w:t xml:space="preserve">                    if controller is None:</w:t>
      </w:r>
    </w:p>
    <w:p>
      <w:pPr>
        <w:spacing w:after="0" w:line="240" w:lineRule="auto"/>
        <w:ind w:left="280" w:firstLine="0"/>
        <w:jc w:val="left"/>
      </w:pPr>
      <w:r>
        <w:rPr>
          <w:rFonts w:ascii="Courier New" w:hAnsi="Courier New" w:eastAsia="Courier New" w:cs="Courier New"/>
          <w:b w:val="0"/>
          <w:i w:val="0"/>
          <w:sz w:val="22"/>
        </w:rPr>
        <w:t xml:space="preserve">                        await asyncio.sleep(self._scan_interval)</w:t>
      </w:r>
    </w:p>
    <w:p>
      <w:pPr>
        <w:spacing w:after="0" w:line="240" w:lineRule="auto"/>
        <w:ind w:left="280" w:firstLine="0"/>
        <w:jc w:val="left"/>
      </w:pPr>
      <w:r>
        <w:rPr>
          <w:rFonts w:ascii="Courier New" w:hAnsi="Courier New" w:eastAsia="Courier New" w:cs="Courier New"/>
          <w:b w:val="0"/>
          <w:i w:val="0"/>
          <w:sz w:val="22"/>
        </w:rPr>
        <w:t xml:space="preserve">                        continue</w:t>
      </w:r>
    </w:p>
    <w:p>
      <w:pPr>
        <w:spacing w:after="0" w:line="240" w:lineRule="auto"/>
        <w:ind w:left="280" w:firstLine="0"/>
        <w:jc w:val="left"/>
      </w:pPr>
      <w:r>
        <w:rPr>
          <w:rFonts w:ascii="Courier New" w:hAnsi="Courier New" w:eastAsia="Courier New" w:cs="Courier New"/>
          <w:b w:val="0"/>
          <w:i w:val="0"/>
          <w:sz w:val="22"/>
        </w:rPr>
        <w:t xml:space="preserve">                    await self._activate_controller(controller)</w:t>
      </w:r>
    </w:p>
    <w:p>
      <w:pPr>
        <w:spacing w:after="0" w:line="240" w:lineRule="auto"/>
        <w:ind w:left="280" w:firstLine="0"/>
        <w:jc w:val="left"/>
      </w:pPr>
      <w:r>
        <w:rPr>
          <w:rFonts w:ascii="Courier New" w:hAnsi="Courier New" w:eastAsia="Courier New" w:cs="Courier New"/>
          <w:b w:val="0"/>
          <w:i w:val="0"/>
          <w:sz w:val="22"/>
        </w:rPr>
        <w:t xml:space="preserve">                await asyncio.sleep(self._scan_interval)</w:t>
      </w:r>
    </w:p>
    <w:p>
      <w:pPr>
        <w:spacing w:after="0" w:line="240" w:lineRule="auto"/>
        <w:ind w:left="280" w:firstLine="0"/>
        <w:jc w:val="left"/>
      </w:pPr>
      <w:r>
        <w:rPr>
          <w:rFonts w:ascii="Courier New" w:hAnsi="Courier New" w:eastAsia="Courier New" w:cs="Courier New"/>
          <w:b w:val="0"/>
          <w:i w:val="0"/>
          <w:sz w:val="22"/>
        </w:rPr>
        <w:t xml:space="preserve">        except asyncio.CancelledError:</w:t>
      </w:r>
    </w:p>
    <w:p>
      <w:pPr>
        <w:spacing w:after="0" w:line="240" w:lineRule="auto"/>
        <w:ind w:left="280" w:firstLine="0"/>
        <w:jc w:val="left"/>
      </w:pPr>
      <w:r>
        <w:rPr>
          <w:rFonts w:ascii="Courier New" w:hAnsi="Courier New" w:eastAsia="Courier New" w:cs="Courier New"/>
          <w:b w:val="0"/>
          <w:i w:val="0"/>
          <w:sz w:val="22"/>
        </w:rPr>
        <w:t xml:space="preserve">            return</w:t>
      </w:r>
    </w:p>
    <w:p>
      <w:pPr>
        <w:spacing w:after="0" w:line="240" w:lineRule="auto"/>
        <w:ind w:left="280" w:firstLine="0"/>
        <w:jc w:val="left"/>
      </w:pPr>
      <w:r>
        <w:rPr>
          <w:rFonts w:ascii="Courier New" w:hAnsi="Courier New" w:eastAsia="Courier New" w:cs="Courier New"/>
          <w:b w:val="0"/>
          <w:i w:val="0"/>
          <w:sz w:val="22"/>
        </w:rPr>
        <w:t xml:space="preserve">        finally:</w:t>
      </w:r>
    </w:p>
    <w:p>
      <w:pPr>
        <w:spacing w:after="0" w:line="240" w:lineRule="auto"/>
        <w:ind w:left="280" w:firstLine="0"/>
        <w:jc w:val="left"/>
      </w:pPr>
      <w:r>
        <w:rPr>
          <w:rFonts w:ascii="Courier New" w:hAnsi="Courier New" w:eastAsia="Courier New" w:cs="Courier New"/>
          <w:b w:val="0"/>
          <w:i w:val="0"/>
          <w:sz w:val="22"/>
        </w:rPr>
        <w:t xml:space="preserve">            logger.info('[fc-service] цикл сканирования остановлен')</w:t>
      </w:r>
    </w:p>
    <w:p>
      <w:pPr>
        <w:spacing w:after="0" w:line="240" w:lineRule="auto"/>
        <w:ind w:left="280" w:firstLine="0"/>
        <w:jc w:val="left"/>
      </w:pPr>
      <w:r>
        <w:rPr>
          <w:rFonts w:ascii="Courier New" w:hAnsi="Courier New" w:eastAsia="Courier New" w:cs="Courier New"/>
          <w:b w:val="0"/>
          <w:i w:val="0"/>
          <w:sz w:val="22"/>
        </w:rPr>
        <w:t xml:space="preserve"> </w:t>
      </w:r>
    </w:p>
    <w:p>
      <w:pPr>
        <w:spacing w:after="0" w:line="240" w:lineRule="auto"/>
        <w:ind w:left="280" w:firstLine="0"/>
        <w:jc w:val="left"/>
      </w:pPr>
      <w:r>
        <w:rPr>
          <w:rFonts w:ascii="Courier New" w:hAnsi="Courier New" w:eastAsia="Courier New" w:cs="Courier New"/>
          <w:b w:val="0"/>
          <w:i w:val="0"/>
          <w:sz w:val="22"/>
        </w:rPr>
        <w:t xml:space="preserve">    async def _activate_controller(self, controller: FlightController) -&gt; None:</w:t>
      </w:r>
    </w:p>
    <w:p>
      <w:pPr>
        <w:spacing w:after="0" w:line="240" w:lineRule="auto"/>
        <w:ind w:left="280" w:firstLine="0"/>
        <w:jc w:val="left"/>
      </w:pPr>
      <w:r>
        <w:rPr>
          <w:rFonts w:ascii="Courier New" w:hAnsi="Courier New" w:eastAsia="Courier New" w:cs="Courier New"/>
          <w:b w:val="0"/>
          <w:i w:val="0"/>
          <w:sz w:val="22"/>
        </w:rPr>
        <w:t xml:space="preserve">        controller.set_packet_callback(self._on_packet)</w:t>
      </w:r>
    </w:p>
    <w:p>
      <w:pPr>
        <w:spacing w:after="0" w:line="240" w:lineRule="auto"/>
        <w:ind w:left="280" w:firstLine="0"/>
        <w:jc w:val="left"/>
      </w:pPr>
      <w:r>
        <w:rPr>
          <w:rFonts w:ascii="Courier New" w:hAnsi="Courier New" w:eastAsia="Courier New" w:cs="Courier New"/>
          <w:b w:val="0"/>
          <w:i w:val="0"/>
          <w:sz w:val="22"/>
        </w:rPr>
        <w:t xml:space="preserve">        setter = getattr(controller, 'set_telemetry_callback', None)</w:t>
      </w:r>
    </w:p>
    <w:p>
      <w:pPr>
        <w:spacing w:after="0" w:line="240" w:lineRule="auto"/>
        <w:ind w:left="280" w:firstLine="0"/>
        <w:jc w:val="left"/>
      </w:pPr>
      <w:r>
        <w:rPr>
          <w:rFonts w:ascii="Courier New" w:hAnsi="Courier New" w:eastAsia="Courier New" w:cs="Courier New"/>
          <w:b w:val="0"/>
          <w:i w:val="0"/>
          <w:sz w:val="22"/>
        </w:rPr>
        <w:t xml:space="preserve">        if setter is not None and self._on_telemetry is not None:</w:t>
      </w:r>
    </w:p>
    <w:p>
      <w:pPr>
        <w:spacing w:after="0" w:line="240" w:lineRule="auto"/>
        <w:ind w:left="280" w:firstLine="0"/>
        <w:jc w:val="left"/>
      </w:pPr>
      <w:r>
        <w:rPr>
          <w:rFonts w:ascii="Courier New" w:hAnsi="Courier New" w:eastAsia="Courier New" w:cs="Courier New"/>
          <w:b w:val="0"/>
          <w:i w:val="0"/>
          <w:sz w:val="22"/>
        </w:rPr>
        <w:t xml:space="preserve">            setter(self._on_telemetry)</w:t>
      </w:r>
    </w:p>
    <w:p>
      <w:pPr>
        <w:spacing w:after="0" w:line="240" w:lineRule="auto"/>
        <w:ind w:left="280" w:firstLine="0"/>
        <w:jc w:val="left"/>
      </w:pPr>
      <w:r>
        <w:rPr>
          <w:rFonts w:ascii="Courier New" w:hAnsi="Courier New" w:eastAsia="Courier New" w:cs="Courier New"/>
          <w:b w:val="0"/>
          <w:i w:val="0"/>
          <w:sz w:val="22"/>
        </w:rPr>
        <w:t xml:space="preserve">        await controller.start()</w:t>
      </w:r>
    </w:p>
    <w:p>
      <w:pPr>
        <w:spacing w:after="0" w:line="240" w:lineRule="auto"/>
        <w:ind w:left="280" w:firstLine="0"/>
        <w:jc w:val="left"/>
      </w:pPr>
      <w:r>
        <w:rPr>
          <w:rFonts w:ascii="Courier New" w:hAnsi="Courier New" w:eastAsia="Courier New" w:cs="Courier New"/>
          <w:b w:val="0"/>
          <w:i w:val="0"/>
          <w:sz w:val="22"/>
        </w:rPr>
        <w:t xml:space="preserve">        self._controller = controller</w:t>
      </w:r>
    </w:p>
    <w:p>
      <w:pPr>
        <w:spacing w:after="0" w:line="240" w:lineRule="auto"/>
        <w:ind w:left="280" w:firstLine="0"/>
        <w:jc w:val="left"/>
      </w:pPr>
      <w:r>
        <w:rPr>
          <w:rFonts w:ascii="Courier New" w:hAnsi="Courier New" w:eastAsia="Courier New" w:cs="Courier New"/>
          <w:b w:val="0"/>
          <w:i w:val="0"/>
          <w:sz w:val="22"/>
        </w:rPr>
        <w:t xml:space="preserve">        logger.info('[fc-service] FC подключён: %s / %s', controller.kind, controller.name)</w:t>
      </w:r>
    </w:p>
    <w:p>
      <w:pPr>
        <w:spacing w:after="0" w:line="240" w:lineRule="auto"/>
        <w:ind w:left="280" w:firstLine="0"/>
        <w:jc w:val="left"/>
      </w:pPr>
      <w:r>
        <w:rPr>
          <w:rFonts w:ascii="Courier New" w:hAnsi="Courier New" w:eastAsia="Courier New" w:cs="Courier New"/>
          <w:b w:val="0"/>
          <w:i w:val="0"/>
          <w:sz w:val="22"/>
        </w:rPr>
        <w:t xml:space="preserve">        if self._on_change:</w:t>
      </w:r>
    </w:p>
    <w:p>
      <w:pPr>
        <w:spacing w:after="0" w:line="240" w:lineRule="auto"/>
        <w:ind w:left="280" w:firstLine="0"/>
        <w:jc w:val="left"/>
      </w:pPr>
      <w:r>
        <w:rPr>
          <w:rFonts w:ascii="Courier New" w:hAnsi="Courier New" w:eastAsia="Courier New" w:cs="Courier New"/>
          <w:b w:val="0"/>
          <w:i w:val="0"/>
          <w:sz w:val="22"/>
        </w:rPr>
        <w:t xml:space="preserve">            try:</w:t>
      </w:r>
    </w:p>
    <w:p>
      <w:pPr>
        <w:spacing w:after="0" w:line="240" w:lineRule="auto"/>
        <w:ind w:left="280" w:firstLine="0"/>
        <w:jc w:val="left"/>
      </w:pPr>
      <w:r>
        <w:rPr>
          <w:rFonts w:ascii="Courier New" w:hAnsi="Courier New" w:eastAsia="Courier New" w:cs="Courier New"/>
          <w:b w:val="0"/>
          <w:i w:val="0"/>
          <w:sz w:val="22"/>
        </w:rPr>
        <w:t xml:space="preserve">                self._on_change(controller.kind, controller.name)</w:t>
      </w:r>
    </w:p>
    <w:p>
      <w:pPr>
        <w:spacing w:after="0" w:line="240" w:lineRule="auto"/>
        <w:ind w:left="280" w:firstLine="0"/>
        <w:jc w:val="left"/>
      </w:pPr>
      <w:r>
        <w:rPr>
          <w:rFonts w:ascii="Courier New" w:hAnsi="Courier New" w:eastAsia="Courier New" w:cs="Courier New"/>
          <w:b w:val="0"/>
          <w:i w:val="0"/>
          <w:sz w:val="22"/>
        </w:rPr>
        <w:t xml:space="preserve">            except Exception as exc:</w:t>
      </w:r>
    </w:p>
    <w:p>
      <w:pPr>
        <w:spacing w:after="200" w:line="240" w:lineRule="auto"/>
        <w:ind w:left="280" w:firstLine="0"/>
        <w:jc w:val="left"/>
      </w:pPr>
      <w:r>
        <w:rPr>
          <w:rFonts w:ascii="Courier New" w:hAnsi="Courier New" w:eastAsia="Courier New" w:cs="Courier New"/>
          <w:b w:val="0"/>
          <w:i w:val="0"/>
          <w:sz w:val="22"/>
        </w:rPr>
        <w:t xml:space="preserve">                logger.warning('[fc-service] ошибка change-колбэка: %s', exc)</w:t>
      </w:r>
    </w:p>
    <w:p>
      <w:pPr>
        <w:pStyle w:val="3"/>
        <w:spacing w:before="200" w:after="120"/>
        <w:ind w:firstLine="709"/>
        <w:jc w:val="both"/>
      </w:pPr>
      <w:r>
        <w:rPr>
          <w:rFonts w:ascii="Times New Roman" w:hAnsi="Times New Roman" w:eastAsia="Times New Roman" w:cs="Times New Roman"/>
          <w:b/>
          <w:i w:val="0"/>
          <w:sz w:val="28"/>
        </w:rPr>
        <w:t>Г.3. Взаимозаменяемые контроллеры борта</w:t>
      </w:r>
    </w:p>
    <w:p>
      <w:pPr>
        <w:spacing w:after="0" w:line="360" w:lineRule="auto"/>
        <w:ind w:firstLine="709"/>
        <w:jc w:val="both"/>
      </w:pPr>
      <w:r>
        <w:rPr>
          <w:rFonts w:ascii="Times New Roman" w:hAnsi="Times New Roman" w:eastAsia="Times New Roman" w:cs="Times New Roman"/>
          <w:b w:val="0"/>
          <w:i w:val="0"/>
          <w:sz w:val="28"/>
        </w:rPr>
        <w:t>Модуль board/fc/controllers.py. Протокол FlightController делает контроллеры MAVLink и CRSF взаимозаменяемыми (принцип подстановки Лисков, инверсия зависимостей).</w:t>
      </w:r>
    </w:p>
    <w:p>
      <w:pPr>
        <w:spacing w:before="80" w:after="40" w:line="360" w:lineRule="auto"/>
        <w:ind w:firstLine="0"/>
        <w:jc w:val="left"/>
      </w:pPr>
      <w:r>
        <w:rPr>
          <w:rFonts w:ascii="Times New Roman" w:hAnsi="Times New Roman" w:eastAsia="Times New Roman" w:cs="Times New Roman"/>
          <w:b w:val="0"/>
          <w:i w:val="0"/>
          <w:sz w:val="28"/>
        </w:rPr>
        <w:t>Листинг Г.3 – Взаимозаменяемые контроллеры борта</w:t>
      </w:r>
    </w:p>
    <w:p>
      <w:pPr>
        <w:spacing w:after="0" w:line="240" w:lineRule="auto"/>
        <w:ind w:left="280" w:firstLine="0"/>
        <w:jc w:val="left"/>
      </w:pPr>
      <w:r>
        <w:rPr>
          <w:rFonts w:ascii="Courier New" w:hAnsi="Courier New" w:eastAsia="Courier New" w:cs="Courier New"/>
          <w:b w:val="0"/>
          <w:i w:val="0"/>
          <w:sz w:val="22"/>
        </w:rPr>
        <w:t>class FlightController(Protocol):</w:t>
      </w:r>
    </w:p>
    <w:p>
      <w:pPr>
        <w:spacing w:after="0" w:line="240" w:lineRule="auto"/>
        <w:ind w:left="280" w:firstLine="0"/>
        <w:jc w:val="left"/>
      </w:pPr>
      <w:r>
        <w:rPr>
          <w:rFonts w:ascii="Courier New" w:hAnsi="Courier New" w:eastAsia="Courier New" w:cs="Courier New"/>
          <w:b w:val="0"/>
          <w:i w:val="0"/>
          <w:sz w:val="22"/>
        </w:rPr>
        <w:t xml:space="preserve">    kind: str</w:t>
      </w:r>
    </w:p>
    <w:p>
      <w:pPr>
        <w:spacing w:after="0" w:line="240" w:lineRule="auto"/>
        <w:ind w:left="280" w:firstLine="0"/>
        <w:jc w:val="left"/>
      </w:pPr>
      <w:r>
        <w:rPr>
          <w:rFonts w:ascii="Courier New" w:hAnsi="Courier New" w:eastAsia="Courier New" w:cs="Courier New"/>
          <w:b w:val="0"/>
          <w:i w:val="0"/>
          <w:sz w:val="22"/>
        </w:rPr>
        <w:t xml:space="preserve">    name: str</w:t>
      </w:r>
    </w:p>
    <w:p>
      <w:pPr>
        <w:spacing w:after="0" w:line="240" w:lineRule="auto"/>
        <w:ind w:left="280" w:firstLine="0"/>
        <w:jc w:val="left"/>
      </w:pPr>
      <w:r>
        <w:rPr>
          <w:rFonts w:ascii="Courier New" w:hAnsi="Courier New" w:eastAsia="Courier New" w:cs="Courier New"/>
          <w:b w:val="0"/>
          <w:i w:val="0"/>
          <w:sz w:val="22"/>
        </w:rPr>
        <w:t xml:space="preserve"> </w:t>
      </w:r>
    </w:p>
    <w:p>
      <w:pPr>
        <w:spacing w:after="0" w:line="240" w:lineRule="auto"/>
        <w:ind w:left="280" w:firstLine="0"/>
        <w:jc w:val="left"/>
      </w:pPr>
      <w:r>
        <w:rPr>
          <w:rFonts w:ascii="Courier New" w:hAnsi="Courier New" w:eastAsia="Courier New" w:cs="Courier New"/>
          <w:b w:val="0"/>
          <w:i w:val="0"/>
          <w:sz w:val="22"/>
        </w:rPr>
        <w:t xml:space="preserve">    async def start(self) -&gt; None: ...</w:t>
      </w:r>
    </w:p>
    <w:p>
      <w:pPr>
        <w:spacing w:after="0" w:line="240" w:lineRule="auto"/>
        <w:ind w:left="280" w:firstLine="0"/>
        <w:jc w:val="left"/>
      </w:pPr>
      <w:r>
        <w:rPr>
          <w:rFonts w:ascii="Courier New" w:hAnsi="Courier New" w:eastAsia="Courier New" w:cs="Courier New"/>
          <w:b w:val="0"/>
          <w:i w:val="0"/>
          <w:sz w:val="22"/>
        </w:rPr>
        <w:t xml:space="preserve">    async def close(self) -&gt; None: ...</w:t>
      </w:r>
    </w:p>
    <w:p>
      <w:pPr>
        <w:spacing w:after="0" w:line="240" w:lineRule="auto"/>
        <w:ind w:left="280" w:firstLine="0"/>
        <w:jc w:val="left"/>
      </w:pPr>
      <w:r>
        <w:rPr>
          <w:rFonts w:ascii="Courier New" w:hAnsi="Courier New" w:eastAsia="Courier New" w:cs="Courier New"/>
          <w:b w:val="0"/>
          <w:i w:val="0"/>
          <w:sz w:val="22"/>
        </w:rPr>
        <w:t xml:space="preserve">    async def send(self, data: bytes) -&gt; None: ...</w:t>
      </w:r>
    </w:p>
    <w:p>
      <w:pPr>
        <w:spacing w:after="0" w:line="240" w:lineRule="auto"/>
        <w:ind w:left="280" w:firstLine="0"/>
        <w:jc w:val="left"/>
      </w:pPr>
      <w:r>
        <w:rPr>
          <w:rFonts w:ascii="Courier New" w:hAnsi="Courier New" w:eastAsia="Courier New" w:cs="Courier New"/>
          <w:b w:val="0"/>
          <w:i w:val="0"/>
          <w:sz w:val="22"/>
        </w:rPr>
        <w:t xml:space="preserve">    def set_packet_callback(self, cb: PacketCallback | None) -&gt; None: ...</w:t>
      </w:r>
    </w:p>
    <w:p>
      <w:pPr>
        <w:spacing w:after="0" w:line="240" w:lineRule="auto"/>
        <w:ind w:left="280" w:firstLine="0"/>
        <w:jc w:val="left"/>
      </w:pPr>
      <w:r>
        <w:rPr>
          <w:rFonts w:ascii="Courier New" w:hAnsi="Courier New" w:eastAsia="Courier New" w:cs="Courier New"/>
          <w:b w:val="0"/>
          <w:i w:val="0"/>
          <w:sz w:val="22"/>
        </w:rPr>
        <w:t xml:space="preserve">    @property</w:t>
      </w:r>
    </w:p>
    <w:p>
      <w:pPr>
        <w:spacing w:after="200" w:line="240" w:lineRule="auto"/>
        <w:ind w:left="280" w:firstLine="0"/>
        <w:jc w:val="left"/>
      </w:pPr>
      <w:r>
        <w:rPr>
          <w:rFonts w:ascii="Courier New" w:hAnsi="Courier New" w:eastAsia="Courier New" w:cs="Courier New"/>
          <w:b w:val="0"/>
          <w:i w:val="0"/>
          <w:sz w:val="22"/>
        </w:rPr>
        <w:t xml:space="preserve">    def is_running(self) -&gt; bool: ...</w:t>
      </w:r>
    </w:p>
    <w:p>
      <w:pPr>
        <w:pStyle w:val="3"/>
        <w:spacing w:before="200" w:after="120"/>
        <w:ind w:firstLine="709"/>
        <w:jc w:val="both"/>
      </w:pPr>
      <w:r>
        <w:rPr>
          <w:rFonts w:ascii="Times New Roman" w:hAnsi="Times New Roman" w:eastAsia="Times New Roman" w:cs="Times New Roman"/>
          <w:b/>
          <w:i w:val="0"/>
          <w:sz w:val="28"/>
        </w:rPr>
        <w:t>Г.4. Ветка камеры в конвейере GStreamer</w:t>
      </w:r>
    </w:p>
    <w:p>
      <w:pPr>
        <w:spacing w:after="0" w:line="360" w:lineRule="auto"/>
        <w:ind w:firstLine="709"/>
        <w:jc w:val="both"/>
      </w:pPr>
      <w:r>
        <w:rPr>
          <w:rFonts w:ascii="Times New Roman" w:hAnsi="Times New Roman" w:eastAsia="Times New Roman" w:cs="Times New Roman"/>
          <w:b w:val="0"/>
          <w:i w:val="0"/>
          <w:sz w:val="28"/>
        </w:rPr>
        <w:t>Модуль board/gstreamer/pipeline.py. Захват с устройства v4l2, кодирование H.264 в режиме нулевой задержки и упаковка в RTP для передачи через WebRTC.</w:t>
      </w:r>
    </w:p>
    <w:p>
      <w:pPr>
        <w:spacing w:before="80" w:after="40" w:line="360" w:lineRule="auto"/>
        <w:ind w:firstLine="0"/>
        <w:jc w:val="left"/>
      </w:pPr>
      <w:r>
        <w:rPr>
          <w:rFonts w:ascii="Times New Roman" w:hAnsi="Times New Roman" w:eastAsia="Times New Roman" w:cs="Times New Roman"/>
          <w:b w:val="0"/>
          <w:i w:val="0"/>
          <w:sz w:val="28"/>
        </w:rPr>
        <w:t>Листинг Г.4 – Ветка камеры в конвейере GStreamer</w:t>
      </w:r>
    </w:p>
    <w:p>
      <w:pPr>
        <w:spacing w:after="0" w:line="240" w:lineRule="auto"/>
        <w:ind w:left="280" w:firstLine="0"/>
        <w:jc w:val="left"/>
      </w:pPr>
      <w:r>
        <w:rPr>
          <w:rFonts w:ascii="Courier New" w:hAnsi="Courier New" w:eastAsia="Courier New" w:cs="Courier New"/>
          <w:b w:val="0"/>
          <w:i w:val="0"/>
          <w:sz w:val="22"/>
        </w:rPr>
        <w:t xml:space="preserve">    def _camera_branch(cam: Camera, idx: int) -&gt; str:</w:t>
      </w:r>
    </w:p>
    <w:p>
      <w:pPr>
        <w:spacing w:after="0" w:line="240" w:lineRule="auto"/>
        <w:ind w:left="280" w:firstLine="0"/>
        <w:jc w:val="left"/>
      </w:pPr>
      <w:r>
        <w:rPr>
          <w:rFonts w:ascii="Courier New" w:hAnsi="Courier New" w:eastAsia="Courier New" w:cs="Courier New"/>
          <w:b w:val="0"/>
          <w:i w:val="0"/>
          <w:sz w:val="22"/>
        </w:rPr>
        <w:t xml:space="preserve">        p = cam.params[cam.param_index]</w:t>
      </w:r>
    </w:p>
    <w:p>
      <w:pPr>
        <w:spacing w:after="0" w:line="240" w:lineRule="auto"/>
        <w:ind w:left="280" w:firstLine="0"/>
        <w:jc w:val="left"/>
      </w:pPr>
      <w:r>
        <w:rPr>
          <w:rFonts w:ascii="Courier New" w:hAnsi="Courier New" w:eastAsia="Courier New" w:cs="Courier New"/>
          <w:b w:val="0"/>
          <w:i w:val="0"/>
          <w:sz w:val="22"/>
        </w:rPr>
        <w:t xml:space="preserve">        pt = 96 + idx</w:t>
      </w:r>
    </w:p>
    <w:p>
      <w:pPr>
        <w:spacing w:after="0" w:line="240" w:lineRule="auto"/>
        <w:ind w:left="280" w:firstLine="0"/>
        <w:jc w:val="left"/>
      </w:pPr>
      <w:r>
        <w:rPr>
          <w:rFonts w:ascii="Courier New" w:hAnsi="Courier New" w:eastAsia="Courier New" w:cs="Courier New"/>
          <w:b w:val="0"/>
          <w:i w:val="0"/>
          <w:sz w:val="22"/>
        </w:rPr>
        <w:t xml:space="preserve">        source = (</w:t>
      </w:r>
    </w:p>
    <w:p>
      <w:pPr>
        <w:spacing w:after="0" w:line="240" w:lineRule="auto"/>
        <w:ind w:left="280" w:firstLine="0"/>
        <w:jc w:val="left"/>
      </w:pPr>
      <w:r>
        <w:rPr>
          <w:rFonts w:ascii="Courier New" w:hAnsi="Courier New" w:eastAsia="Courier New" w:cs="Courier New"/>
          <w:b w:val="0"/>
          <w:i w:val="0"/>
          <w:sz w:val="22"/>
        </w:rPr>
        <w:t xml:space="preserve">            f'v4l2src device=/dev/video{cam.device_index} ! '</w:t>
      </w:r>
    </w:p>
    <w:p>
      <w:pPr>
        <w:spacing w:after="0" w:line="240" w:lineRule="auto"/>
        <w:ind w:left="280" w:firstLine="0"/>
        <w:jc w:val="left"/>
      </w:pPr>
      <w:r>
        <w:rPr>
          <w:rFonts w:ascii="Courier New" w:hAnsi="Courier New" w:eastAsia="Courier New" w:cs="Courier New"/>
          <w:b w:val="0"/>
          <w:i w:val="0"/>
          <w:sz w:val="22"/>
        </w:rPr>
        <w:t xml:space="preserve">            f'queue max-size-buffers=2 leaky=downstream ! '</w:t>
      </w:r>
    </w:p>
    <w:p>
      <w:pPr>
        <w:spacing w:after="0" w:line="240" w:lineRule="auto"/>
        <w:ind w:left="280" w:firstLine="0"/>
        <w:jc w:val="left"/>
      </w:pPr>
      <w:r>
        <w:rPr>
          <w:rFonts w:ascii="Courier New" w:hAnsi="Courier New" w:eastAsia="Courier New" w:cs="Courier New"/>
          <w:b w:val="0"/>
          <w:i w:val="0"/>
          <w:sz w:val="22"/>
        </w:rPr>
        <w:t xml:space="preserve">            f'videoconvert ! videoscale ! '</w:t>
      </w:r>
    </w:p>
    <w:p>
      <w:pPr>
        <w:spacing w:after="0" w:line="240" w:lineRule="auto"/>
        <w:ind w:left="280" w:firstLine="0"/>
        <w:jc w:val="left"/>
      </w:pPr>
      <w:r>
        <w:rPr>
          <w:rFonts w:ascii="Courier New" w:hAnsi="Courier New" w:eastAsia="Courier New" w:cs="Courier New"/>
          <w:b w:val="0"/>
          <w:i w:val="0"/>
          <w:sz w:val="22"/>
        </w:rPr>
        <w:t xml:space="preserve">            f'video/x-raw,width={p.width},height={p.height},framerate={p.fps}/1 ! '</w:t>
      </w:r>
    </w:p>
    <w:p>
      <w:pPr>
        <w:spacing w:after="0" w:line="240" w:lineRule="auto"/>
        <w:ind w:left="280" w:firstLine="0"/>
        <w:jc w:val="left"/>
      </w:pPr>
      <w:r>
        <w:rPr>
          <w:rFonts w:ascii="Courier New" w:hAnsi="Courier New" w:eastAsia="Courier New" w:cs="Courier New"/>
          <w:b w:val="0"/>
          <w:i w:val="0"/>
          <w:sz w:val="22"/>
        </w:rPr>
        <w:t xml:space="preserve">            f'x264enc name=enc{idx} bitrate={cam.bitrate_kbs} tune=zerolatency speed-preset=ultrafast key-int-max={max(1, p.fps // 2)} intra-refresh=true ! '</w:t>
      </w:r>
    </w:p>
    <w:p>
      <w:pPr>
        <w:spacing w:after="0" w:line="240" w:lineRule="auto"/>
        <w:ind w:left="280" w:firstLine="0"/>
        <w:jc w:val="left"/>
      </w:pPr>
      <w:r>
        <w:rPr>
          <w:rFonts w:ascii="Courier New" w:hAnsi="Courier New" w:eastAsia="Courier New" w:cs="Courier New"/>
          <w:b w:val="0"/>
          <w:i w:val="0"/>
          <w:sz w:val="22"/>
        </w:rPr>
        <w:t xml:space="preserve">            f'video/x-h264,profile=constrained-baseline ! h264parse'</w:t>
      </w:r>
    </w:p>
    <w:p>
      <w:pPr>
        <w:spacing w:after="0" w:line="240" w:lineRule="auto"/>
        <w:ind w:left="280" w:firstLine="0"/>
        <w:jc w:val="left"/>
      </w:pPr>
      <w:r>
        <w:rPr>
          <w:rFonts w:ascii="Courier New" w:hAnsi="Courier New" w:eastAsia="Courier New" w:cs="Courier New"/>
          <w:b w:val="0"/>
          <w:i w:val="0"/>
          <w:sz w:val="22"/>
        </w:rPr>
        <w:t xml:space="preserve">        )</w:t>
      </w:r>
    </w:p>
    <w:p>
      <w:pPr>
        <w:spacing w:after="0" w:line="240" w:lineRule="auto"/>
        <w:ind w:left="280" w:firstLine="0"/>
        <w:jc w:val="left"/>
      </w:pPr>
      <w:r>
        <w:rPr>
          <w:rFonts w:ascii="Courier New" w:hAnsi="Courier New" w:eastAsia="Courier New" w:cs="Courier New"/>
          <w:b w:val="0"/>
          <w:i w:val="0"/>
          <w:sz w:val="22"/>
        </w:rPr>
        <w:t xml:space="preserve">        q = 'queue max-size-buffers=2 leaky=downstream silent=true'</w:t>
      </w:r>
    </w:p>
    <w:p>
      <w:pPr>
        <w:spacing w:after="0" w:line="240" w:lineRule="auto"/>
        <w:ind w:left="280" w:firstLine="0"/>
        <w:jc w:val="left"/>
      </w:pPr>
      <w:r>
        <w:rPr>
          <w:rFonts w:ascii="Courier New" w:hAnsi="Courier New" w:eastAsia="Courier New" w:cs="Courier New"/>
          <w:b w:val="0"/>
          <w:i w:val="0"/>
          <w:sz w:val="22"/>
        </w:rPr>
        <w:t xml:space="preserve">        rtp = f'rtph264pay name=rtp{idx} config-interval=-1 aggregate-mode=zero-latency pt={pt}'</w:t>
      </w:r>
    </w:p>
    <w:p>
      <w:pPr>
        <w:spacing w:after="0" w:line="240" w:lineRule="auto"/>
        <w:ind w:left="280" w:firstLine="0"/>
        <w:jc w:val="left"/>
      </w:pPr>
      <w:r>
        <w:rPr>
          <w:rFonts w:ascii="Courier New" w:hAnsi="Courier New" w:eastAsia="Courier New" w:cs="Courier New"/>
          <w:b w:val="0"/>
          <w:i w:val="0"/>
          <w:sz w:val="22"/>
        </w:rPr>
        <w:t xml:space="preserve">        caps = f'application/x-rtp,media=video,encoding-name=H264,payload={pt},clock-rate=90000,packetization-mode=(string)1'</w:t>
      </w:r>
    </w:p>
    <w:p>
      <w:pPr>
        <w:spacing w:after="200" w:line="240" w:lineRule="auto"/>
        <w:ind w:left="280" w:firstLine="0"/>
        <w:jc w:val="left"/>
      </w:pPr>
      <w:r>
        <w:rPr>
          <w:rFonts w:ascii="Courier New" w:hAnsi="Courier New" w:eastAsia="Courier New" w:cs="Courier New"/>
          <w:b w:val="0"/>
          <w:i w:val="0"/>
          <w:sz w:val="22"/>
        </w:rPr>
        <w:t xml:space="preserve">        return f'{source} ! {q} ! {rtp} ! {caps} ! webrtc.sink_{idx}'</w:t>
      </w:r>
    </w:p>
    <w:p>
      <w:pPr>
        <w:pStyle w:val="3"/>
        <w:spacing w:before="200" w:after="120"/>
        <w:ind w:firstLine="709"/>
        <w:jc w:val="both"/>
      </w:pPr>
      <w:r>
        <w:rPr>
          <w:rFonts w:ascii="Times New Roman" w:hAnsi="Times New Roman" w:eastAsia="Times New Roman" w:cs="Times New Roman"/>
          <w:b/>
          <w:i w:val="0"/>
          <w:sz w:val="28"/>
        </w:rPr>
        <w:t>Г.5. Формирование кадра управления</w:t>
      </w:r>
    </w:p>
    <w:p>
      <w:pPr>
        <w:spacing w:after="0" w:line="360" w:lineRule="auto"/>
        <w:ind w:firstLine="709"/>
        <w:jc w:val="both"/>
      </w:pPr>
      <w:r>
        <w:rPr>
          <w:rFonts w:ascii="Times New Roman" w:hAnsi="Times New Roman" w:eastAsia="Times New Roman" w:cs="Times New Roman"/>
          <w:b w:val="0"/>
          <w:i w:val="0"/>
          <w:sz w:val="28"/>
        </w:rPr>
        <w:t>Модуль desktop/fc/encoder.py. Сборка RC-кадра CRSF из нормированных положений стиков геймпада с каналами вооружения и сброса груза (раскладка TAER).</w:t>
      </w:r>
    </w:p>
    <w:p>
      <w:pPr>
        <w:spacing w:before="80" w:after="40" w:line="360" w:lineRule="auto"/>
        <w:ind w:firstLine="0"/>
        <w:jc w:val="left"/>
      </w:pPr>
      <w:r>
        <w:rPr>
          <w:rFonts w:ascii="Times New Roman" w:hAnsi="Times New Roman" w:eastAsia="Times New Roman" w:cs="Times New Roman"/>
          <w:b w:val="0"/>
          <w:i w:val="0"/>
          <w:sz w:val="28"/>
        </w:rPr>
        <w:t>Листинг Г.5 – Формирование кадра управления (станция)</w:t>
      </w:r>
    </w:p>
    <w:p>
      <w:pPr>
        <w:spacing w:after="0" w:line="240" w:lineRule="auto"/>
        <w:ind w:left="280" w:firstLine="0"/>
        <w:jc w:val="left"/>
      </w:pPr>
      <w:r>
        <w:rPr>
          <w:rFonts w:ascii="Courier New" w:hAnsi="Courier New" w:eastAsia="Courier New" w:cs="Courier New"/>
          <w:b w:val="0"/>
          <w:i w:val="0"/>
          <w:sz w:val="22"/>
        </w:rPr>
        <w:t>def build_rc_frame(</w:t>
      </w:r>
    </w:p>
    <w:p>
      <w:pPr>
        <w:spacing w:after="0" w:line="240" w:lineRule="auto"/>
        <w:ind w:left="280" w:firstLine="0"/>
        <w:jc w:val="left"/>
      </w:pPr>
      <w:r>
        <w:rPr>
          <w:rFonts w:ascii="Courier New" w:hAnsi="Courier New" w:eastAsia="Courier New" w:cs="Courier New"/>
          <w:b w:val="0"/>
          <w:i w:val="0"/>
          <w:sz w:val="22"/>
        </w:rPr>
        <w:t xml:space="preserve">    throttle: float,</w:t>
      </w:r>
    </w:p>
    <w:p>
      <w:pPr>
        <w:spacing w:after="0" w:line="240" w:lineRule="auto"/>
        <w:ind w:left="280" w:firstLine="0"/>
        <w:jc w:val="left"/>
      </w:pPr>
      <w:r>
        <w:rPr>
          <w:rFonts w:ascii="Courier New" w:hAnsi="Courier New" w:eastAsia="Courier New" w:cs="Courier New"/>
          <w:b w:val="0"/>
          <w:i w:val="0"/>
          <w:sz w:val="22"/>
        </w:rPr>
        <w:t xml:space="preserve">    roll: float,</w:t>
      </w:r>
    </w:p>
    <w:p>
      <w:pPr>
        <w:spacing w:after="0" w:line="240" w:lineRule="auto"/>
        <w:ind w:left="280" w:firstLine="0"/>
        <w:jc w:val="left"/>
      </w:pPr>
      <w:r>
        <w:rPr>
          <w:rFonts w:ascii="Courier New" w:hAnsi="Courier New" w:eastAsia="Courier New" w:cs="Courier New"/>
          <w:b w:val="0"/>
          <w:i w:val="0"/>
          <w:sz w:val="22"/>
        </w:rPr>
        <w:t xml:space="preserve">    pitch: float,</w:t>
      </w:r>
    </w:p>
    <w:p>
      <w:pPr>
        <w:spacing w:after="0" w:line="240" w:lineRule="auto"/>
        <w:ind w:left="280" w:firstLine="0"/>
        <w:jc w:val="left"/>
      </w:pPr>
      <w:r>
        <w:rPr>
          <w:rFonts w:ascii="Courier New" w:hAnsi="Courier New" w:eastAsia="Courier New" w:cs="Courier New"/>
          <w:b w:val="0"/>
          <w:i w:val="0"/>
          <w:sz w:val="22"/>
        </w:rPr>
        <w:t xml:space="preserve">    yaw: float,</w:t>
      </w:r>
    </w:p>
    <w:p>
      <w:pPr>
        <w:spacing w:after="0" w:line="240" w:lineRule="auto"/>
        <w:ind w:left="280" w:firstLine="0"/>
        <w:jc w:val="left"/>
      </w:pPr>
      <w:r>
        <w:rPr>
          <w:rFonts w:ascii="Courier New" w:hAnsi="Courier New" w:eastAsia="Courier New" w:cs="Courier New"/>
          <w:b w:val="0"/>
          <w:i w:val="0"/>
          <w:sz w:val="22"/>
        </w:rPr>
        <w:t xml:space="preserve">    armed: bool,</w:t>
      </w:r>
    </w:p>
    <w:p>
      <w:pPr>
        <w:spacing w:after="0" w:line="240" w:lineRule="auto"/>
        <w:ind w:left="280" w:firstLine="0"/>
        <w:jc w:val="left"/>
      </w:pPr>
      <w:r>
        <w:rPr>
          <w:rFonts w:ascii="Courier New" w:hAnsi="Courier New" w:eastAsia="Courier New" w:cs="Courier New"/>
          <w:b w:val="0"/>
          <w:i w:val="0"/>
          <w:sz w:val="22"/>
        </w:rPr>
        <w:t>) -&gt; bytes:</w:t>
      </w:r>
    </w:p>
    <w:p>
      <w:pPr>
        <w:spacing w:after="0" w:line="240" w:lineRule="auto"/>
        <w:ind w:left="280" w:firstLine="0"/>
        <w:jc w:val="left"/>
      </w:pPr>
      <w:r>
        <w:rPr>
          <w:rFonts w:ascii="Courier New" w:hAnsi="Courier New" w:eastAsia="Courier New" w:cs="Courier New"/>
          <w:b w:val="0"/>
          <w:i w:val="0"/>
          <w:sz w:val="22"/>
        </w:rPr>
        <w:t xml:space="preserve">    """Собирает CRSF RC channels frame (тип 0x16) из нормированных значений стиков.</w:t>
      </w:r>
    </w:p>
    <w:p>
      <w:pPr>
        <w:spacing w:after="0" w:line="240" w:lineRule="auto"/>
        <w:ind w:left="280" w:firstLine="0"/>
        <w:jc w:val="left"/>
      </w:pPr>
      <w:r>
        <w:rPr>
          <w:rFonts w:ascii="Courier New" w:hAnsi="Courier New" w:eastAsia="Courier New" w:cs="Courier New"/>
          <w:b w:val="0"/>
          <w:i w:val="0"/>
          <w:sz w:val="22"/>
        </w:rPr>
        <w:t xml:space="preserve"> </w:t>
      </w:r>
    </w:p>
    <w:p>
      <w:pPr>
        <w:spacing w:after="0" w:line="240" w:lineRule="auto"/>
        <w:ind w:left="280" w:firstLine="0"/>
        <w:jc w:val="left"/>
      </w:pPr>
      <w:r>
        <w:rPr>
          <w:rFonts w:ascii="Courier New" w:hAnsi="Courier New" w:eastAsia="Courier New" w:cs="Courier New"/>
          <w:b w:val="0"/>
          <w:i w:val="0"/>
          <w:sz w:val="22"/>
        </w:rPr>
        <w:t xml:space="preserve">    Все входы стиков ожидаются в [-1.0, 1.0]; clamping/dead-zone делегированы</w:t>
      </w:r>
    </w:p>
    <w:p>
      <w:pPr>
        <w:spacing w:after="0" w:line="240" w:lineRule="auto"/>
        <w:ind w:left="280" w:firstLine="0"/>
        <w:jc w:val="left"/>
      </w:pPr>
      <w:r>
        <w:rPr>
          <w:rFonts w:ascii="Courier New" w:hAnsi="Courier New" w:eastAsia="Courier New" w:cs="Courier New"/>
          <w:b w:val="0"/>
          <w:i w:val="0"/>
          <w:sz w:val="22"/>
        </w:rPr>
        <w:t xml:space="preserve">    CRSF.axis_to_crsf / CRSF.throttle_to_crsf. Маппинг следует стандартному</w:t>
      </w:r>
    </w:p>
    <w:p>
      <w:pPr>
        <w:spacing w:after="0" w:line="240" w:lineRule="auto"/>
        <w:ind w:left="280" w:firstLine="0"/>
        <w:jc w:val="left"/>
      </w:pPr>
      <w:r>
        <w:rPr>
          <w:rFonts w:ascii="Courier New" w:hAnsi="Courier New" w:eastAsia="Courier New" w:cs="Courier New"/>
          <w:b w:val="0"/>
          <w:i w:val="0"/>
          <w:sz w:val="22"/>
        </w:rPr>
        <w:t xml:space="preserve">    порядку каналов TAER:</w:t>
      </w:r>
    </w:p>
    <w:p>
      <w:pPr>
        <w:spacing w:after="0" w:line="240" w:lineRule="auto"/>
        <w:ind w:left="280" w:firstLine="0"/>
        <w:jc w:val="left"/>
      </w:pPr>
      <w:r>
        <w:rPr>
          <w:rFonts w:ascii="Courier New" w:hAnsi="Courier New" w:eastAsia="Courier New" w:cs="Courier New"/>
          <w:b w:val="0"/>
          <w:i w:val="0"/>
          <w:sz w:val="22"/>
        </w:rPr>
        <w:t xml:space="preserve"> </w:t>
      </w:r>
    </w:p>
    <w:p>
      <w:pPr>
        <w:spacing w:after="0" w:line="240" w:lineRule="auto"/>
        <w:ind w:left="280" w:firstLine="0"/>
        <w:jc w:val="left"/>
      </w:pPr>
      <w:r>
        <w:rPr>
          <w:rFonts w:ascii="Courier New" w:hAnsi="Courier New" w:eastAsia="Courier New" w:cs="Courier New"/>
          <w:b w:val="0"/>
          <w:i w:val="0"/>
          <w:sz w:val="22"/>
        </w:rPr>
        <w:t xml:space="preserve">      CH1 Throttle  (T)</w:t>
      </w:r>
    </w:p>
    <w:p>
      <w:pPr>
        <w:spacing w:after="0" w:line="240" w:lineRule="auto"/>
        <w:ind w:left="280" w:firstLine="0"/>
        <w:jc w:val="left"/>
      </w:pPr>
      <w:r>
        <w:rPr>
          <w:rFonts w:ascii="Courier New" w:hAnsi="Courier New" w:eastAsia="Courier New" w:cs="Courier New"/>
          <w:b w:val="0"/>
          <w:i w:val="0"/>
          <w:sz w:val="22"/>
        </w:rPr>
        <w:t xml:space="preserve">      CH2 Aileron   (A) — roll</w:t>
      </w:r>
    </w:p>
    <w:p>
      <w:pPr>
        <w:spacing w:after="0" w:line="240" w:lineRule="auto"/>
        <w:ind w:left="280" w:firstLine="0"/>
        <w:jc w:val="left"/>
      </w:pPr>
      <w:r>
        <w:rPr>
          <w:rFonts w:ascii="Courier New" w:hAnsi="Courier New" w:eastAsia="Courier New" w:cs="Courier New"/>
          <w:b w:val="0"/>
          <w:i w:val="0"/>
          <w:sz w:val="22"/>
        </w:rPr>
        <w:t xml:space="preserve">      CH3 Elevator  (E) — pitch</w:t>
      </w:r>
    </w:p>
    <w:p>
      <w:pPr>
        <w:spacing w:after="0" w:line="240" w:lineRule="auto"/>
        <w:ind w:left="280" w:firstLine="0"/>
        <w:jc w:val="left"/>
      </w:pPr>
      <w:r>
        <w:rPr>
          <w:rFonts w:ascii="Courier New" w:hAnsi="Courier New" w:eastAsia="Courier New" w:cs="Courier New"/>
          <w:b w:val="0"/>
          <w:i w:val="0"/>
          <w:sz w:val="22"/>
        </w:rPr>
        <w:t xml:space="preserve">      CH4 Rudder    (R) — yaw</w:t>
      </w:r>
    </w:p>
    <w:p>
      <w:pPr>
        <w:spacing w:after="0" w:line="240" w:lineRule="auto"/>
        <w:ind w:left="280" w:firstLine="0"/>
        <w:jc w:val="left"/>
      </w:pPr>
      <w:r>
        <w:rPr>
          <w:rFonts w:ascii="Courier New" w:hAnsi="Courier New" w:eastAsia="Courier New" w:cs="Courier New"/>
          <w:b w:val="0"/>
          <w:i w:val="0"/>
          <w:sz w:val="22"/>
        </w:rPr>
        <w:t xml:space="preserve">      CH5 ARM       — CH_MAX когда armed, иначе CH_MIN</w:t>
      </w:r>
    </w:p>
    <w:p>
      <w:pPr>
        <w:spacing w:after="0" w:line="240" w:lineRule="auto"/>
        <w:ind w:left="280" w:firstLine="0"/>
        <w:jc w:val="left"/>
      </w:pPr>
      <w:r>
        <w:rPr>
          <w:rFonts w:ascii="Courier New" w:hAnsi="Courier New" w:eastAsia="Courier New" w:cs="Courier New"/>
          <w:b w:val="0"/>
          <w:i w:val="0"/>
          <w:sz w:val="22"/>
        </w:rPr>
        <w:t xml:space="preserve">      CH6..CH16     — центрированы (CH_CENTER)</w:t>
      </w:r>
    </w:p>
    <w:p>
      <w:pPr>
        <w:spacing w:after="0" w:line="240" w:lineRule="auto"/>
        <w:ind w:left="280" w:firstLine="0"/>
        <w:jc w:val="left"/>
      </w:pPr>
      <w:r>
        <w:rPr>
          <w:rFonts w:ascii="Courier New" w:hAnsi="Courier New" w:eastAsia="Courier New" w:cs="Courier New"/>
          <w:b w:val="0"/>
          <w:i w:val="0"/>
          <w:sz w:val="22"/>
        </w:rPr>
        <w:t xml:space="preserve">    """</w:t>
      </w:r>
    </w:p>
    <w:p>
      <w:pPr>
        <w:spacing w:after="0" w:line="240" w:lineRule="auto"/>
        <w:ind w:left="280" w:firstLine="0"/>
        <w:jc w:val="left"/>
      </w:pPr>
      <w:r>
        <w:rPr>
          <w:rFonts w:ascii="Courier New" w:hAnsi="Courier New" w:eastAsia="Courier New" w:cs="Courier New"/>
          <w:b w:val="0"/>
          <w:i w:val="0"/>
          <w:sz w:val="22"/>
        </w:rPr>
        <w:t xml:space="preserve">    channels = [</w:t>
      </w:r>
    </w:p>
    <w:p>
      <w:pPr>
        <w:spacing w:after="0" w:line="240" w:lineRule="auto"/>
        <w:ind w:left="280" w:firstLine="0"/>
        <w:jc w:val="left"/>
      </w:pPr>
      <w:r>
        <w:rPr>
          <w:rFonts w:ascii="Courier New" w:hAnsi="Courier New" w:eastAsia="Courier New" w:cs="Courier New"/>
          <w:b w:val="0"/>
          <w:i w:val="0"/>
          <w:sz w:val="22"/>
        </w:rPr>
        <w:t xml:space="preserve">        CRSF.throttle_to_crsf(throttle),</w:t>
      </w:r>
    </w:p>
    <w:p>
      <w:pPr>
        <w:spacing w:after="0" w:line="240" w:lineRule="auto"/>
        <w:ind w:left="280" w:firstLine="0"/>
        <w:jc w:val="left"/>
      </w:pPr>
      <w:r>
        <w:rPr>
          <w:rFonts w:ascii="Courier New" w:hAnsi="Courier New" w:eastAsia="Courier New" w:cs="Courier New"/>
          <w:b w:val="0"/>
          <w:i w:val="0"/>
          <w:sz w:val="22"/>
        </w:rPr>
        <w:t xml:space="preserve">        CRSF.axis_to_crsf(roll),</w:t>
      </w:r>
    </w:p>
    <w:p>
      <w:pPr>
        <w:spacing w:after="0" w:line="240" w:lineRule="auto"/>
        <w:ind w:left="280" w:firstLine="0"/>
        <w:jc w:val="left"/>
      </w:pPr>
      <w:r>
        <w:rPr>
          <w:rFonts w:ascii="Courier New" w:hAnsi="Courier New" w:eastAsia="Courier New" w:cs="Courier New"/>
          <w:b w:val="0"/>
          <w:i w:val="0"/>
          <w:sz w:val="22"/>
        </w:rPr>
        <w:t xml:space="preserve">        CRSF.axis_to_crsf(pitch),</w:t>
      </w:r>
    </w:p>
    <w:p>
      <w:pPr>
        <w:spacing w:after="0" w:line="240" w:lineRule="auto"/>
        <w:ind w:left="280" w:firstLine="0"/>
        <w:jc w:val="left"/>
      </w:pPr>
      <w:r>
        <w:rPr>
          <w:rFonts w:ascii="Courier New" w:hAnsi="Courier New" w:eastAsia="Courier New" w:cs="Courier New"/>
          <w:b w:val="0"/>
          <w:i w:val="0"/>
          <w:sz w:val="22"/>
        </w:rPr>
        <w:t xml:space="preserve">        CRSF.axis_to_crsf(yaw),</w:t>
      </w:r>
    </w:p>
    <w:p>
      <w:pPr>
        <w:spacing w:after="0" w:line="240" w:lineRule="auto"/>
        <w:ind w:left="280" w:firstLine="0"/>
        <w:jc w:val="left"/>
      </w:pPr>
      <w:r>
        <w:rPr>
          <w:rFonts w:ascii="Courier New" w:hAnsi="Courier New" w:eastAsia="Courier New" w:cs="Courier New"/>
          <w:b w:val="0"/>
          <w:i w:val="0"/>
          <w:sz w:val="22"/>
        </w:rPr>
        <w:t xml:space="preserve">        CH_MAX if armed else CH_MIN,</w:t>
      </w:r>
    </w:p>
    <w:p>
      <w:pPr>
        <w:spacing w:after="0" w:line="240" w:lineRule="auto"/>
        <w:ind w:left="280" w:firstLine="0"/>
        <w:jc w:val="left"/>
      </w:pPr>
      <w:r>
        <w:rPr>
          <w:rFonts w:ascii="Courier New" w:hAnsi="Courier New" w:eastAsia="Courier New" w:cs="Courier New"/>
          <w:b w:val="0"/>
          <w:i w:val="0"/>
          <w:sz w:val="22"/>
        </w:rPr>
        <w:t xml:space="preserve">    ]</w:t>
      </w:r>
    </w:p>
    <w:p>
      <w:pPr>
        <w:spacing w:after="200" w:line="240" w:lineRule="auto"/>
        <w:ind w:left="280" w:firstLine="0"/>
        <w:jc w:val="left"/>
      </w:pPr>
      <w:r>
        <w:rPr>
          <w:rFonts w:ascii="Courier New" w:hAnsi="Courier New" w:eastAsia="Courier New" w:cs="Courier New"/>
          <w:b w:val="0"/>
          <w:i w:val="0"/>
          <w:sz w:val="22"/>
        </w:rPr>
        <w:t xml:space="preserve">    return CRSF.rc_frame(channels)</w:t>
      </w:r>
    </w:p>
    <w:p>
      <w:pPr>
        <w:pStyle w:val="3"/>
        <w:spacing w:before="200" w:after="120"/>
        <w:ind w:firstLine="709"/>
        <w:jc w:val="both"/>
      </w:pPr>
      <w:r>
        <w:rPr>
          <w:rFonts w:ascii="Times New Roman" w:hAnsi="Times New Roman" w:eastAsia="Times New Roman" w:cs="Times New Roman"/>
          <w:b/>
          <w:i w:val="0"/>
          <w:sz w:val="28"/>
        </w:rPr>
        <w:t>Г.6. Хранение калибровки геймпада</w:t>
      </w:r>
    </w:p>
    <w:p>
      <w:pPr>
        <w:spacing w:after="0" w:line="360" w:lineRule="auto"/>
        <w:ind w:firstLine="709"/>
        <w:jc w:val="both"/>
      </w:pPr>
      <w:r>
        <w:rPr>
          <w:rFonts w:ascii="Times New Roman" w:hAnsi="Times New Roman" w:eastAsia="Times New Roman" w:cs="Times New Roman"/>
          <w:b w:val="0"/>
          <w:i w:val="0"/>
          <w:sz w:val="28"/>
        </w:rPr>
        <w:t>Модуль desktop/joystick/calibration.py. Профиль калибровки хранится в JSON-файле с именем по модели устройства и подгружается автоматически.</w:t>
      </w:r>
    </w:p>
    <w:p>
      <w:pPr>
        <w:spacing w:before="80" w:after="40" w:line="360" w:lineRule="auto"/>
        <w:ind w:firstLine="0"/>
        <w:jc w:val="left"/>
      </w:pPr>
      <w:r>
        <w:rPr>
          <w:rFonts w:ascii="Times New Roman" w:hAnsi="Times New Roman" w:eastAsia="Times New Roman" w:cs="Times New Roman"/>
          <w:b w:val="0"/>
          <w:i w:val="0"/>
          <w:sz w:val="28"/>
        </w:rPr>
        <w:t>Листинг Г.6 – Хранение калибровки геймпада</w:t>
      </w:r>
    </w:p>
    <w:p>
      <w:pPr>
        <w:spacing w:after="0" w:line="240" w:lineRule="auto"/>
        <w:ind w:left="280" w:firstLine="0"/>
        <w:jc w:val="left"/>
      </w:pPr>
      <w:r>
        <w:rPr>
          <w:rFonts w:ascii="Courier New" w:hAnsi="Courier New" w:eastAsia="Courier New" w:cs="Courier New"/>
          <w:b w:val="0"/>
          <w:i w:val="0"/>
          <w:sz w:val="22"/>
        </w:rPr>
        <w:t>def save(cal: dict, joystick_name: str, data_dir: Path | None = None) -&gt; Path:</w:t>
      </w:r>
    </w:p>
    <w:p>
      <w:pPr>
        <w:spacing w:after="0" w:line="240" w:lineRule="auto"/>
        <w:ind w:left="280" w:firstLine="0"/>
        <w:jc w:val="left"/>
      </w:pPr>
      <w:r>
        <w:rPr>
          <w:rFonts w:ascii="Courier New" w:hAnsi="Courier New" w:eastAsia="Courier New" w:cs="Courier New"/>
          <w:b w:val="0"/>
          <w:i w:val="0"/>
          <w:sz w:val="22"/>
        </w:rPr>
        <w:t xml:space="preserve">    target = _path(joystick_name, data_dir)</w:t>
      </w:r>
    </w:p>
    <w:p>
      <w:pPr>
        <w:spacing w:after="0" w:line="240" w:lineRule="auto"/>
        <w:ind w:left="280" w:firstLine="0"/>
        <w:jc w:val="left"/>
      </w:pPr>
      <w:r>
        <w:rPr>
          <w:rFonts w:ascii="Courier New" w:hAnsi="Courier New" w:eastAsia="Courier New" w:cs="Courier New"/>
          <w:b w:val="0"/>
          <w:i w:val="0"/>
          <w:sz w:val="22"/>
        </w:rPr>
        <w:t xml:space="preserve">    target.parent.mkdir(parents=True, exist_ok=True)</w:t>
      </w:r>
    </w:p>
    <w:p>
      <w:pPr>
        <w:spacing w:after="0" w:line="240" w:lineRule="auto"/>
        <w:ind w:left="280" w:firstLine="0"/>
        <w:jc w:val="left"/>
      </w:pPr>
      <w:r>
        <w:rPr>
          <w:rFonts w:ascii="Courier New" w:hAnsi="Courier New" w:eastAsia="Courier New" w:cs="Courier New"/>
          <w:b w:val="0"/>
          <w:i w:val="0"/>
          <w:sz w:val="22"/>
        </w:rPr>
        <w:t xml:space="preserve">    target.write_text(json.dumps(cal, indent=2))</w:t>
      </w:r>
    </w:p>
    <w:p>
      <w:pPr>
        <w:spacing w:after="0" w:line="240" w:lineRule="auto"/>
        <w:ind w:left="280" w:firstLine="0"/>
        <w:jc w:val="left"/>
      </w:pPr>
      <w:r>
        <w:rPr>
          <w:rFonts w:ascii="Courier New" w:hAnsi="Courier New" w:eastAsia="Courier New" w:cs="Courier New"/>
          <w:b w:val="0"/>
          <w:i w:val="0"/>
          <w:sz w:val="22"/>
        </w:rPr>
        <w:t xml:space="preserve">    return target</w:t>
      </w:r>
    </w:p>
    <w:p>
      <w:pPr>
        <w:spacing w:after="0" w:line="240" w:lineRule="auto"/>
        <w:ind w:left="280" w:firstLine="0"/>
        <w:jc w:val="left"/>
      </w:pPr>
      <w:r>
        <w:rPr>
          <w:rFonts w:ascii="Courier New" w:hAnsi="Courier New" w:eastAsia="Courier New" w:cs="Courier New"/>
          <w:b w:val="0"/>
          <w:i w:val="0"/>
          <w:sz w:val="22"/>
        </w:rPr>
        <w:t xml:space="preserve"> </w:t>
      </w:r>
    </w:p>
    <w:p>
      <w:pPr>
        <w:spacing w:after="0" w:line="240" w:lineRule="auto"/>
        <w:ind w:left="280" w:firstLine="0"/>
        <w:jc w:val="left"/>
      </w:pPr>
      <w:r>
        <w:rPr>
          <w:rFonts w:ascii="Courier New" w:hAnsi="Courier New" w:eastAsia="Courier New" w:cs="Courier New"/>
          <w:b w:val="0"/>
          <w:i w:val="0"/>
          <w:sz w:val="22"/>
        </w:rPr>
        <w:t xml:space="preserve"> </w:t>
      </w:r>
    </w:p>
    <w:p>
      <w:pPr>
        <w:spacing w:after="0" w:line="240" w:lineRule="auto"/>
        <w:ind w:left="280" w:firstLine="0"/>
        <w:jc w:val="left"/>
      </w:pPr>
      <w:r>
        <w:rPr>
          <w:rFonts w:ascii="Courier New" w:hAnsi="Courier New" w:eastAsia="Courier New" w:cs="Courier New"/>
          <w:b w:val="0"/>
          <w:i w:val="0"/>
          <w:sz w:val="22"/>
        </w:rPr>
        <w:t>def load(joystick_name: str, data_dir: Path | None = None) -&gt; dict | None:</w:t>
      </w:r>
    </w:p>
    <w:p>
      <w:pPr>
        <w:spacing w:after="0" w:line="240" w:lineRule="auto"/>
        <w:ind w:left="280" w:firstLine="0"/>
        <w:jc w:val="left"/>
      </w:pPr>
      <w:r>
        <w:rPr>
          <w:rFonts w:ascii="Courier New" w:hAnsi="Courier New" w:eastAsia="Courier New" w:cs="Courier New"/>
          <w:b w:val="0"/>
          <w:i w:val="0"/>
          <w:sz w:val="22"/>
        </w:rPr>
        <w:t xml:space="preserve">    target = _path(joystick_name, data_dir)</w:t>
      </w:r>
    </w:p>
    <w:p>
      <w:pPr>
        <w:spacing w:after="0" w:line="240" w:lineRule="auto"/>
        <w:ind w:left="280" w:firstLine="0"/>
        <w:jc w:val="left"/>
      </w:pPr>
      <w:r>
        <w:rPr>
          <w:rFonts w:ascii="Courier New" w:hAnsi="Courier New" w:eastAsia="Courier New" w:cs="Courier New"/>
          <w:b w:val="0"/>
          <w:i w:val="0"/>
          <w:sz w:val="22"/>
        </w:rPr>
        <w:t xml:space="preserve">    if not target.exists():</w:t>
      </w:r>
    </w:p>
    <w:p>
      <w:pPr>
        <w:spacing w:after="0" w:line="240" w:lineRule="auto"/>
        <w:ind w:left="280" w:firstLine="0"/>
        <w:jc w:val="left"/>
      </w:pPr>
      <w:r>
        <w:rPr>
          <w:rFonts w:ascii="Courier New" w:hAnsi="Courier New" w:eastAsia="Courier New" w:cs="Courier New"/>
          <w:b w:val="0"/>
          <w:i w:val="0"/>
          <w:sz w:val="22"/>
        </w:rPr>
        <w:t xml:space="preserve">        return None</w:t>
      </w:r>
    </w:p>
    <w:p>
      <w:pPr>
        <w:spacing w:after="0" w:line="240" w:lineRule="auto"/>
        <w:ind w:left="280" w:firstLine="0"/>
        <w:jc w:val="left"/>
      </w:pPr>
      <w:r>
        <w:rPr>
          <w:rFonts w:ascii="Courier New" w:hAnsi="Courier New" w:eastAsia="Courier New" w:cs="Courier New"/>
          <w:b w:val="0"/>
          <w:i w:val="0"/>
          <w:sz w:val="22"/>
        </w:rPr>
        <w:t xml:space="preserve">    try:</w:t>
      </w:r>
    </w:p>
    <w:p>
      <w:pPr>
        <w:spacing w:after="0" w:line="240" w:lineRule="auto"/>
        <w:ind w:left="280" w:firstLine="0"/>
        <w:jc w:val="left"/>
      </w:pPr>
      <w:r>
        <w:rPr>
          <w:rFonts w:ascii="Courier New" w:hAnsi="Courier New" w:eastAsia="Courier New" w:cs="Courier New"/>
          <w:b w:val="0"/>
          <w:i w:val="0"/>
          <w:sz w:val="22"/>
        </w:rPr>
        <w:t xml:space="preserve">        return json.loads(target.read_text())</w:t>
      </w:r>
    </w:p>
    <w:p>
      <w:pPr>
        <w:spacing w:after="0" w:line="240" w:lineRule="auto"/>
        <w:ind w:left="280" w:firstLine="0"/>
        <w:jc w:val="left"/>
      </w:pPr>
      <w:r>
        <w:rPr>
          <w:rFonts w:ascii="Courier New" w:hAnsi="Courier New" w:eastAsia="Courier New" w:cs="Courier New"/>
          <w:b w:val="0"/>
          <w:i w:val="0"/>
          <w:sz w:val="22"/>
        </w:rPr>
        <w:t xml:space="preserve">    except (OSError, ValueError):</w:t>
      </w:r>
    </w:p>
    <w:p>
      <w:pPr>
        <w:spacing w:after="0" w:line="240" w:lineRule="auto"/>
        <w:ind w:left="280" w:firstLine="0"/>
        <w:jc w:val="left"/>
      </w:pPr>
      <w:r>
        <w:rPr>
          <w:rFonts w:ascii="Courier New" w:hAnsi="Courier New" w:eastAsia="Courier New" w:cs="Courier New"/>
          <w:b w:val="0"/>
          <w:i w:val="0"/>
          <w:sz w:val="22"/>
        </w:rPr>
        <w:t xml:space="preserve">        return None</w:t>
      </w:r>
    </w:p>
    <w:p>
      <w:pPr>
        <w:spacing w:after="0" w:line="240" w:lineRule="auto"/>
        <w:ind w:left="280" w:firstLine="0"/>
        <w:jc w:val="left"/>
      </w:pPr>
      <w:r>
        <w:rPr>
          <w:rFonts w:ascii="Courier New" w:hAnsi="Courier New" w:eastAsia="Courier New" w:cs="Courier New"/>
          <w:b w:val="0"/>
          <w:i w:val="0"/>
          <w:sz w:val="22"/>
        </w:rPr>
        <w:t xml:space="preserve"> </w:t>
      </w:r>
    </w:p>
    <w:p>
      <w:pPr>
        <w:spacing w:after="0" w:line="240" w:lineRule="auto"/>
        <w:ind w:left="280" w:firstLine="0"/>
        <w:jc w:val="left"/>
      </w:pPr>
      <w:r>
        <w:rPr>
          <w:rFonts w:ascii="Courier New" w:hAnsi="Courier New" w:eastAsia="Courier New" w:cs="Courier New"/>
          <w:b w:val="0"/>
          <w:i w:val="0"/>
          <w:sz w:val="22"/>
        </w:rPr>
        <w:t xml:space="preserve"> </w:t>
      </w:r>
    </w:p>
    <w:p>
      <w:pPr>
        <w:spacing w:after="0" w:line="240" w:lineRule="auto"/>
        <w:ind w:left="280" w:firstLine="0"/>
        <w:jc w:val="left"/>
      </w:pPr>
      <w:r>
        <w:rPr>
          <w:rFonts w:ascii="Courier New" w:hAnsi="Courier New" w:eastAsia="Courier New" w:cs="Courier New"/>
          <w:b w:val="0"/>
          <w:i w:val="0"/>
          <w:sz w:val="22"/>
        </w:rPr>
        <w:t>def validate(data: dict) -&gt; tuple[bool, str]:</w:t>
      </w:r>
    </w:p>
    <w:p>
      <w:pPr>
        <w:spacing w:after="0" w:line="240" w:lineRule="auto"/>
        <w:ind w:left="280" w:firstLine="0"/>
        <w:jc w:val="left"/>
      </w:pPr>
      <w:r>
        <w:rPr>
          <w:rFonts w:ascii="Courier New" w:hAnsi="Courier New" w:eastAsia="Courier New" w:cs="Courier New"/>
          <w:b w:val="0"/>
          <w:i w:val="0"/>
          <w:sz w:val="22"/>
        </w:rPr>
        <w:t xml:space="preserve">    missing = REQUIRED_KEYS - set(data.keys())</w:t>
      </w:r>
    </w:p>
    <w:p>
      <w:pPr>
        <w:spacing w:after="0" w:line="240" w:lineRule="auto"/>
        <w:ind w:left="280" w:firstLine="0"/>
        <w:jc w:val="left"/>
      </w:pPr>
      <w:r>
        <w:rPr>
          <w:rFonts w:ascii="Courier New" w:hAnsi="Courier New" w:eastAsia="Courier New" w:cs="Courier New"/>
          <w:b w:val="0"/>
          <w:i w:val="0"/>
          <w:sz w:val="22"/>
        </w:rPr>
        <w:t xml:space="preserve">    if missing:</w:t>
      </w:r>
    </w:p>
    <w:p>
      <w:pPr>
        <w:spacing w:after="0" w:line="240" w:lineRule="auto"/>
        <w:ind w:left="280" w:firstLine="0"/>
        <w:jc w:val="left"/>
      </w:pPr>
      <w:r>
        <w:rPr>
          <w:rFonts w:ascii="Courier New" w:hAnsi="Courier New" w:eastAsia="Courier New" w:cs="Courier New"/>
          <w:b w:val="0"/>
          <w:i w:val="0"/>
          <w:sz w:val="22"/>
        </w:rPr>
        <w:t xml:space="preserve">        return False, f'Отсутствуют ключи: {", ".join(sorted(missing))}'</w:t>
      </w:r>
    </w:p>
    <w:p>
      <w:pPr>
        <w:spacing w:after="200" w:line="240" w:lineRule="auto"/>
        <w:ind w:left="280" w:firstLine="0"/>
        <w:jc w:val="left"/>
      </w:pPr>
      <w:r>
        <w:rPr>
          <w:rFonts w:ascii="Courier New" w:hAnsi="Courier New" w:eastAsia="Courier New" w:cs="Courier New"/>
          <w:b w:val="0"/>
          <w:i w:val="0"/>
          <w:sz w:val="22"/>
        </w:rPr>
        <w:t xml:space="preserve">    return True, ''</w:t>
      </w:r>
    </w:p>
    <w:p>
      <w:pPr>
        <w:pStyle w:val="3"/>
        <w:spacing w:before="200" w:after="120"/>
        <w:ind w:firstLine="709"/>
        <w:jc w:val="both"/>
      </w:pPr>
      <w:r>
        <w:rPr>
          <w:rFonts w:ascii="Times New Roman" w:hAnsi="Times New Roman" w:eastAsia="Times New Roman" w:cs="Times New Roman"/>
          <w:b/>
          <w:i w:val="0"/>
          <w:sz w:val="28"/>
        </w:rPr>
        <w:t>Г.7. Внедрение зависимостей в координатор станции</w:t>
      </w:r>
    </w:p>
    <w:p>
      <w:pPr>
        <w:spacing w:after="0" w:line="360" w:lineRule="auto"/>
        <w:ind w:firstLine="709"/>
        <w:jc w:val="both"/>
      </w:pPr>
      <w:r>
        <w:rPr>
          <w:rFonts w:ascii="Times New Roman" w:hAnsi="Times New Roman" w:eastAsia="Times New Roman" w:cs="Times New Roman"/>
          <w:b w:val="0"/>
          <w:i w:val="0"/>
          <w:sz w:val="28"/>
        </w:rPr>
        <w:t>Модуль desktop/coordinator.py. Зависимости (клиент сигналинга, сессия REST API, политика повторов) передаются извне, а связь со слоем интерфейса построена на колбэках (внедрение зависимостей, наблюдатель).</w:t>
      </w:r>
    </w:p>
    <w:p>
      <w:pPr>
        <w:spacing w:before="80" w:after="40" w:line="360" w:lineRule="auto"/>
        <w:ind w:firstLine="0"/>
        <w:jc w:val="left"/>
      </w:pPr>
      <w:r>
        <w:rPr>
          <w:rFonts w:ascii="Times New Roman" w:hAnsi="Times New Roman" w:eastAsia="Times New Roman" w:cs="Times New Roman"/>
          <w:b w:val="0"/>
          <w:i w:val="0"/>
          <w:sz w:val="28"/>
        </w:rPr>
        <w:t>Листинг Г.7 – Внедрение зависимостей в координатор станции</w:t>
      </w:r>
    </w:p>
    <w:p>
      <w:pPr>
        <w:spacing w:after="0" w:line="240" w:lineRule="auto"/>
        <w:ind w:left="280" w:firstLine="0"/>
        <w:jc w:val="left"/>
      </w:pPr>
      <w:r>
        <w:rPr>
          <w:rFonts w:ascii="Courier New" w:hAnsi="Courier New" w:eastAsia="Courier New" w:cs="Courier New"/>
          <w:b w:val="0"/>
          <w:i w:val="0"/>
          <w:sz w:val="22"/>
        </w:rPr>
        <w:t>class SessionCoordinator:</w:t>
      </w:r>
    </w:p>
    <w:p>
      <w:pPr>
        <w:spacing w:after="0" w:line="240" w:lineRule="auto"/>
        <w:ind w:left="280" w:firstLine="0"/>
        <w:jc w:val="left"/>
      </w:pPr>
      <w:r>
        <w:rPr>
          <w:rFonts w:ascii="Courier New" w:hAnsi="Courier New" w:eastAsia="Courier New" w:cs="Courier New"/>
          <w:b w:val="0"/>
          <w:i w:val="0"/>
          <w:sz w:val="22"/>
        </w:rPr>
        <w:t xml:space="preserve">    def __init__(</w:t>
      </w:r>
    </w:p>
    <w:p>
      <w:pPr>
        <w:spacing w:after="0" w:line="240" w:lineRule="auto"/>
        <w:ind w:left="280" w:firstLine="0"/>
        <w:jc w:val="left"/>
      </w:pPr>
      <w:r>
        <w:rPr>
          <w:rFonts w:ascii="Courier New" w:hAnsi="Courier New" w:eastAsia="Courier New" w:cs="Courier New"/>
          <w:b w:val="0"/>
          <w:i w:val="0"/>
          <w:sz w:val="22"/>
        </w:rPr>
        <w:t xml:space="preserve">        self,</w:t>
      </w:r>
    </w:p>
    <w:p>
      <w:pPr>
        <w:spacing w:after="0" w:line="240" w:lineRule="auto"/>
        <w:ind w:left="280" w:firstLine="0"/>
        <w:jc w:val="left"/>
      </w:pPr>
      <w:r>
        <w:rPr>
          <w:rFonts w:ascii="Courier New" w:hAnsi="Courier New" w:eastAsia="Courier New" w:cs="Courier New"/>
          <w:b w:val="0"/>
          <w:i w:val="0"/>
          <w:sz w:val="22"/>
        </w:rPr>
        <w:t xml:space="preserve">        signal_client: SignalClient,</w:t>
      </w:r>
    </w:p>
    <w:p>
      <w:pPr>
        <w:spacing w:after="0" w:line="240" w:lineRule="auto"/>
        <w:ind w:left="280" w:firstLine="0"/>
        <w:jc w:val="left"/>
      </w:pPr>
      <w:r>
        <w:rPr>
          <w:rFonts w:ascii="Courier New" w:hAnsi="Courier New" w:eastAsia="Courier New" w:cs="Courier New"/>
          <w:b w:val="0"/>
          <w:i w:val="0"/>
          <w:sz w:val="22"/>
        </w:rPr>
        <w:t xml:space="preserve">        api_session: ApiSession,</w:t>
      </w:r>
    </w:p>
    <w:p>
      <w:pPr>
        <w:spacing w:after="0" w:line="240" w:lineRule="auto"/>
        <w:ind w:left="280" w:firstLine="0"/>
        <w:jc w:val="left"/>
      </w:pPr>
      <w:r>
        <w:rPr>
          <w:rFonts w:ascii="Courier New" w:hAnsi="Courier New" w:eastAsia="Courier New" w:cs="Courier New"/>
          <w:b w:val="0"/>
          <w:i w:val="0"/>
          <w:sz w:val="22"/>
        </w:rPr>
        <w:t xml:space="preserve">        refresh_token: str,</w:t>
      </w:r>
    </w:p>
    <w:p>
      <w:pPr>
        <w:spacing w:after="0" w:line="240" w:lineRule="auto"/>
        <w:ind w:left="280" w:firstLine="0"/>
        <w:jc w:val="left"/>
      </w:pPr>
      <w:r>
        <w:rPr>
          <w:rFonts w:ascii="Courier New" w:hAnsi="Courier New" w:eastAsia="Courier New" w:cs="Courier New"/>
          <w:b w:val="0"/>
          <w:i w:val="0"/>
          <w:sz w:val="22"/>
        </w:rPr>
        <w:t xml:space="preserve">        backoff: ExponentialBackoff | None = None,</w:t>
      </w:r>
    </w:p>
    <w:p>
      <w:pPr>
        <w:spacing w:after="0" w:line="240" w:lineRule="auto"/>
        <w:ind w:left="280" w:firstLine="0"/>
        <w:jc w:val="left"/>
      </w:pPr>
      <w:r>
        <w:rPr>
          <w:rFonts w:ascii="Courier New" w:hAnsi="Courier New" w:eastAsia="Courier New" w:cs="Courier New"/>
          <w:b w:val="0"/>
          <w:i w:val="0"/>
          <w:sz w:val="22"/>
        </w:rPr>
        <w:t xml:space="preserve">        on_track: Callable[[MediaStreamTrack], None] | None = None,</w:t>
      </w:r>
    </w:p>
    <w:p>
      <w:pPr>
        <w:spacing w:after="0" w:line="240" w:lineRule="auto"/>
        <w:ind w:left="280" w:firstLine="0"/>
        <w:jc w:val="left"/>
      </w:pPr>
      <w:r>
        <w:rPr>
          <w:rFonts w:ascii="Courier New" w:hAnsi="Courier New" w:eastAsia="Courier New" w:cs="Courier New"/>
          <w:b w:val="0"/>
          <w:i w:val="0"/>
          <w:sz w:val="22"/>
        </w:rPr>
        <w:t xml:space="preserve">    ) -&gt; None:</w:t>
      </w:r>
    </w:p>
    <w:p>
      <w:pPr>
        <w:spacing w:after="0" w:line="240" w:lineRule="auto"/>
        <w:ind w:left="280" w:firstLine="0"/>
        <w:jc w:val="left"/>
      </w:pPr>
      <w:r>
        <w:rPr>
          <w:rFonts w:ascii="Courier New" w:hAnsi="Courier New" w:eastAsia="Courier New" w:cs="Courier New"/>
          <w:b w:val="0"/>
          <w:i w:val="0"/>
          <w:sz w:val="22"/>
        </w:rPr>
        <w:t xml:space="preserve">        self._signal_client = signal_client</w:t>
      </w:r>
    </w:p>
    <w:p>
      <w:pPr>
        <w:spacing w:after="0" w:line="240" w:lineRule="auto"/>
        <w:ind w:left="280" w:firstLine="0"/>
        <w:jc w:val="left"/>
      </w:pPr>
      <w:r>
        <w:rPr>
          <w:rFonts w:ascii="Courier New" w:hAnsi="Courier New" w:eastAsia="Courier New" w:cs="Courier New"/>
          <w:b w:val="0"/>
          <w:i w:val="0"/>
          <w:sz w:val="22"/>
        </w:rPr>
        <w:t xml:space="preserve">        self._api = api_session</w:t>
      </w:r>
    </w:p>
    <w:p>
      <w:pPr>
        <w:spacing w:after="0" w:line="240" w:lineRule="auto"/>
        <w:ind w:left="280" w:firstLine="0"/>
        <w:jc w:val="left"/>
      </w:pPr>
      <w:r>
        <w:rPr>
          <w:rFonts w:ascii="Courier New" w:hAnsi="Courier New" w:eastAsia="Courier New" w:cs="Courier New"/>
          <w:b w:val="0"/>
          <w:i w:val="0"/>
          <w:sz w:val="22"/>
        </w:rPr>
        <w:t xml:space="preserve">        self._refresh_token = refresh_token</w:t>
      </w:r>
    </w:p>
    <w:p>
      <w:pPr>
        <w:spacing w:after="0" w:line="240" w:lineRule="auto"/>
        <w:ind w:left="280" w:firstLine="0"/>
        <w:jc w:val="left"/>
      </w:pPr>
      <w:r>
        <w:rPr>
          <w:rFonts w:ascii="Courier New" w:hAnsi="Courier New" w:eastAsia="Courier New" w:cs="Courier New"/>
          <w:b w:val="0"/>
          <w:i w:val="0"/>
          <w:sz w:val="22"/>
        </w:rPr>
        <w:t xml:space="preserve">        self._backoff = backoff if backoff is not None else ExponentialBackoff()</w:t>
      </w:r>
    </w:p>
    <w:p>
      <w:pPr>
        <w:spacing w:after="0" w:line="240" w:lineRule="auto"/>
        <w:ind w:left="280" w:firstLine="0"/>
        <w:jc w:val="left"/>
      </w:pPr>
      <w:r>
        <w:rPr>
          <w:rFonts w:ascii="Courier New" w:hAnsi="Courier New" w:eastAsia="Courier New" w:cs="Courier New"/>
          <w:b w:val="0"/>
          <w:i w:val="0"/>
          <w:sz w:val="22"/>
        </w:rPr>
        <w:t xml:space="preserve">        self.on_track = on_track</w:t>
      </w:r>
    </w:p>
    <w:p>
      <w:pPr>
        <w:spacing w:after="0" w:line="240" w:lineRule="auto"/>
        <w:ind w:left="280" w:firstLine="0"/>
        <w:jc w:val="left"/>
      </w:pPr>
      <w:r>
        <w:rPr>
          <w:rFonts w:ascii="Courier New" w:hAnsi="Courier New" w:eastAsia="Courier New" w:cs="Courier New"/>
          <w:b w:val="0"/>
          <w:i w:val="0"/>
          <w:sz w:val="22"/>
        </w:rPr>
        <w:t xml:space="preserve"> </w:t>
      </w:r>
    </w:p>
    <w:p>
      <w:pPr>
        <w:spacing w:after="0" w:line="240" w:lineRule="auto"/>
        <w:ind w:left="280" w:firstLine="0"/>
        <w:jc w:val="left"/>
      </w:pPr>
      <w:r>
        <w:rPr>
          <w:rFonts w:ascii="Courier New" w:hAnsi="Courier New" w:eastAsia="Courier New" w:cs="Courier New"/>
          <w:b w:val="0"/>
          <w:i w:val="0"/>
          <w:sz w:val="22"/>
        </w:rPr>
        <w:t xml:space="preserve">        self._loop: asyncio.AbstractEventLoop | None = None</w:t>
      </w:r>
    </w:p>
    <w:p>
      <w:pPr>
        <w:spacing w:after="0" w:line="240" w:lineRule="auto"/>
        <w:ind w:left="280" w:firstLine="0"/>
        <w:jc w:val="left"/>
      </w:pPr>
      <w:r>
        <w:rPr>
          <w:rFonts w:ascii="Courier New" w:hAnsi="Courier New" w:eastAsia="Courier New" w:cs="Courier New"/>
          <w:b w:val="0"/>
          <w:i w:val="0"/>
          <w:sz w:val="22"/>
        </w:rPr>
        <w:t xml:space="preserve">        self._stop_event: asyncio.Event | None = None</w:t>
      </w:r>
    </w:p>
    <w:p>
      <w:pPr>
        <w:spacing w:after="0" w:line="240" w:lineRule="auto"/>
        <w:ind w:left="280" w:firstLine="0"/>
        <w:jc w:val="left"/>
      </w:pPr>
      <w:r>
        <w:rPr>
          <w:rFonts w:ascii="Courier New" w:hAnsi="Courier New" w:eastAsia="Courier New" w:cs="Courier New"/>
          <w:b w:val="0"/>
          <w:i w:val="0"/>
          <w:sz w:val="22"/>
        </w:rPr>
        <w:t xml:space="preserve">        self._manager: WebRTCManager | None = None</w:t>
      </w:r>
    </w:p>
    <w:p>
      <w:pPr>
        <w:spacing w:after="0" w:line="240" w:lineRule="auto"/>
        <w:ind w:left="280" w:firstLine="0"/>
        <w:jc w:val="left"/>
      </w:pPr>
      <w:r>
        <w:rPr>
          <w:rFonts w:ascii="Courier New" w:hAnsi="Courier New" w:eastAsia="Courier New" w:cs="Courier New"/>
          <w:b w:val="0"/>
          <w:i w:val="0"/>
          <w:sz w:val="22"/>
        </w:rPr>
        <w:t xml:space="preserve">        self._mavlink: MavlinkRelay | None = None</w:t>
      </w:r>
    </w:p>
    <w:p>
      <w:pPr>
        <w:spacing w:after="0" w:line="240" w:lineRule="auto"/>
        <w:ind w:left="280" w:firstLine="0"/>
        <w:jc w:val="left"/>
      </w:pPr>
      <w:r>
        <w:rPr>
          <w:rFonts w:ascii="Courier New" w:hAnsi="Courier New" w:eastAsia="Courier New" w:cs="Courier New"/>
          <w:b w:val="0"/>
          <w:i w:val="0"/>
          <w:sz w:val="22"/>
        </w:rPr>
        <w:t xml:space="preserve">        self._target_drone_id: str | None = None</w:t>
      </w:r>
    </w:p>
    <w:p>
      <w:pPr>
        <w:spacing w:after="0" w:line="240" w:lineRule="auto"/>
        <w:ind w:left="280" w:firstLine="0"/>
        <w:jc w:val="left"/>
      </w:pPr>
      <w:r>
        <w:rPr>
          <w:rFonts w:ascii="Courier New" w:hAnsi="Courier New" w:eastAsia="Courier New" w:cs="Courier New"/>
          <w:b w:val="0"/>
          <w:i w:val="0"/>
          <w:sz w:val="22"/>
        </w:rPr>
        <w:t xml:space="preserve">        self._fc_kind: str = 'none'</w:t>
      </w:r>
    </w:p>
    <w:p>
      <w:pPr>
        <w:spacing w:after="0" w:line="240" w:lineRule="auto"/>
        <w:ind w:left="280" w:firstLine="0"/>
        <w:jc w:val="left"/>
      </w:pPr>
      <w:r>
        <w:rPr>
          <w:rFonts w:ascii="Courier New" w:hAnsi="Courier New" w:eastAsia="Courier New" w:cs="Courier New"/>
          <w:b w:val="0"/>
          <w:i w:val="0"/>
          <w:sz w:val="22"/>
        </w:rPr>
        <w:t xml:space="preserve">        self._latest_drones: list[dict] = []</w:t>
      </w:r>
    </w:p>
    <w:p>
      <w:pPr>
        <w:spacing w:after="0" w:line="240" w:lineRule="auto"/>
        <w:ind w:left="280" w:firstLine="0"/>
        <w:jc w:val="left"/>
      </w:pPr>
      <w:r>
        <w:rPr>
          <w:rFonts w:ascii="Courier New" w:hAnsi="Courier New" w:eastAsia="Courier New" w:cs="Courier New"/>
          <w:b w:val="0"/>
          <w:i w:val="0"/>
          <w:sz w:val="22"/>
        </w:rPr>
        <w:t xml:space="preserve">        self._latest_cameras: list[dict] = []</w:t>
      </w:r>
    </w:p>
    <w:p>
      <w:pPr>
        <w:spacing w:after="0" w:line="240" w:lineRule="auto"/>
        <w:ind w:left="280" w:firstLine="0"/>
        <w:jc w:val="left"/>
      </w:pPr>
      <w:r>
        <w:rPr>
          <w:rFonts w:ascii="Courier New" w:hAnsi="Courier New" w:eastAsia="Courier New" w:cs="Courier New"/>
          <w:b w:val="0"/>
          <w:i w:val="0"/>
          <w:sz w:val="22"/>
        </w:rPr>
        <w:t xml:space="preserve">        self._reconnect_drone_id: str | None = None</w:t>
      </w:r>
    </w:p>
    <w:p>
      <w:pPr>
        <w:spacing w:after="0" w:line="240" w:lineRule="auto"/>
        <w:ind w:left="280" w:firstLine="0"/>
        <w:jc w:val="left"/>
      </w:pPr>
      <w:r>
        <w:rPr>
          <w:rFonts w:ascii="Courier New" w:hAnsi="Courier New" w:eastAsia="Courier New" w:cs="Courier New"/>
          <w:b w:val="0"/>
          <w:i w:val="0"/>
          <w:sz w:val="22"/>
        </w:rPr>
        <w:t xml:space="preserve">        self._connect_request_at: float | None = None</w:t>
      </w:r>
    </w:p>
    <w:p>
      <w:pPr>
        <w:spacing w:after="0" w:line="240" w:lineRule="auto"/>
        <w:ind w:left="280" w:firstLine="0"/>
        <w:jc w:val="left"/>
      </w:pPr>
      <w:r>
        <w:rPr>
          <w:rFonts w:ascii="Courier New" w:hAnsi="Courier New" w:eastAsia="Courier New" w:cs="Courier New"/>
          <w:b w:val="0"/>
          <w:i w:val="0"/>
          <w:sz w:val="22"/>
        </w:rPr>
        <w:t xml:space="preserve">        self.on_drones_changed: Callable[[list[dict]], None] | None = None</w:t>
      </w:r>
    </w:p>
    <w:p>
      <w:pPr>
        <w:spacing w:after="0" w:line="240" w:lineRule="auto"/>
        <w:ind w:left="280" w:firstLine="0"/>
        <w:jc w:val="left"/>
      </w:pPr>
      <w:r>
        <w:rPr>
          <w:rFonts w:ascii="Courier New" w:hAnsi="Courier New" w:eastAsia="Courier New" w:cs="Courier New"/>
          <w:b w:val="0"/>
          <w:i w:val="0"/>
          <w:sz w:val="22"/>
        </w:rPr>
        <w:t xml:space="preserve">        self.on_fc_changed: Callable[[str, str], None] | None = None</w:t>
      </w:r>
    </w:p>
    <w:p>
      <w:pPr>
        <w:spacing w:after="0" w:line="240" w:lineRule="auto"/>
        <w:ind w:left="280" w:firstLine="0"/>
        <w:jc w:val="left"/>
      </w:pPr>
      <w:r>
        <w:rPr>
          <w:rFonts w:ascii="Courier New" w:hAnsi="Courier New" w:eastAsia="Courier New" w:cs="Courier New"/>
          <w:b w:val="0"/>
          <w:i w:val="0"/>
          <w:sz w:val="22"/>
        </w:rPr>
        <w:t xml:space="preserve">        self.on_cameras_received: Callable[[list[dict]], None] | None = None</w:t>
      </w:r>
    </w:p>
    <w:p>
      <w:pPr>
        <w:spacing w:after="0" w:line="240" w:lineRule="auto"/>
        <w:ind w:left="280" w:firstLine="0"/>
        <w:jc w:val="left"/>
      </w:pPr>
      <w:r>
        <w:rPr>
          <w:rFonts w:ascii="Courier New" w:hAnsi="Courier New" w:eastAsia="Courier New" w:cs="Courier New"/>
          <w:b w:val="0"/>
          <w:i w:val="0"/>
          <w:sz w:val="22"/>
        </w:rPr>
        <w:t xml:space="preserve">        self.on_drone_offline: Callable[[str], None] | None = None</w:t>
      </w:r>
    </w:p>
    <w:p>
      <w:pPr>
        <w:spacing w:after="0" w:line="240" w:lineRule="auto"/>
        <w:ind w:left="280" w:firstLine="0"/>
        <w:jc w:val="left"/>
      </w:pPr>
      <w:r>
        <w:rPr>
          <w:rFonts w:ascii="Courier New" w:hAnsi="Courier New" w:eastAsia="Courier New" w:cs="Courier New"/>
          <w:b w:val="0"/>
          <w:i w:val="0"/>
          <w:sz w:val="22"/>
        </w:rPr>
        <w:t xml:space="preserve">        self.on_connect_failed: Callable[[str], None] | None = None</w:t>
      </w:r>
    </w:p>
    <w:p>
      <w:pPr>
        <w:spacing w:after="0" w:line="240" w:lineRule="auto"/>
        <w:ind w:left="280" w:firstLine="0"/>
        <w:jc w:val="left"/>
      </w:pPr>
      <w:r>
        <w:rPr>
          <w:rFonts w:ascii="Courier New" w:hAnsi="Courier New" w:eastAsia="Courier New" w:cs="Courier New"/>
          <w:b w:val="0"/>
          <w:i w:val="0"/>
          <w:sz w:val="22"/>
        </w:rPr>
        <w:t xml:space="preserve">        self.on_error: Callable[[str], None] | None = None</w:t>
      </w:r>
    </w:p>
    <w:p>
      <w:pPr>
        <w:spacing w:after="0" w:line="240" w:lineRule="auto"/>
        <w:ind w:left="280" w:firstLine="0"/>
        <w:jc w:val="left"/>
      </w:pPr>
      <w:r>
        <w:rPr>
          <w:rFonts w:ascii="Courier New" w:hAnsi="Courier New" w:eastAsia="Courier New" w:cs="Courier New"/>
          <w:b w:val="0"/>
          <w:i w:val="0"/>
          <w:sz w:val="22"/>
        </w:rPr>
        <w:t xml:space="preserve">        self.on_session_ended: Callable[[], None] | None = None</w:t>
      </w:r>
    </w:p>
    <w:p>
      <w:pPr>
        <w:spacing w:after="200" w:line="240" w:lineRule="auto"/>
        <w:ind w:left="280" w:firstLine="0"/>
        <w:jc w:val="left"/>
      </w:pPr>
      <w:r>
        <w:rPr>
          <w:rFonts w:ascii="Courier New" w:hAnsi="Courier New" w:eastAsia="Courier New" w:cs="Courier New"/>
          <w:b w:val="0"/>
          <w:i w:val="0"/>
          <w:sz w:val="22"/>
        </w:rPr>
        <w:t xml:space="preserve">        self.on_battery_changed: Callable[[int, float], None] | None = None</w:t>
      </w:r>
    </w:p>
    <w:p>
      <w:pPr>
        <w:pStyle w:val="2"/>
        <w:keepNext/>
        <w:keepLines/>
        <w:pageBreakBefore/>
        <w:widowControl/>
        <w:kinsoku/>
        <w:wordWrap/>
        <w:overflowPunct/>
        <w:topLinePunct w:val="0"/>
        <w:autoSpaceDE/>
        <w:autoSpaceDN/>
        <w:bidi w:val="0"/>
        <w:adjustRightInd/>
        <w:snapToGrid/>
        <w:spacing w:after="240"/>
        <w:ind w:firstLine="709"/>
        <w:jc w:val="both"/>
        <w:textAlignment w:val="auto"/>
      </w:pPr>
      <w:r>
        <w:rPr>
          <w:rFonts w:ascii="Times New Roman" w:hAnsi="Times New Roman" w:eastAsia="Times New Roman" w:cs="Times New Roman"/>
          <w:b/>
          <w:i w:val="0"/>
          <w:sz w:val="28"/>
        </w:rPr>
        <w:t>ПРИЛОЖЕНИЕ Д</w:t>
      </w:r>
    </w:p>
    <w:p>
      <w:pPr>
        <w:spacing w:after="0" w:line="360" w:lineRule="auto"/>
        <w:ind w:firstLine="709"/>
        <w:jc w:val="both"/>
      </w:pPr>
      <w:r>
        <w:rPr>
          <w:rFonts w:ascii="Times New Roman" w:hAnsi="Times New Roman" w:eastAsia="Times New Roman" w:cs="Times New Roman"/>
          <w:b w:val="0"/>
          <w:i w:val="0"/>
          <w:sz w:val="28"/>
        </w:rPr>
        <w:t>Руководство составлено в соответствии с ГОСТ 19.505-79 «Руководство оператора. Требования к содержанию и оформлению». Оно состоит из двух частей: руководства оператора (работа со станцией MavixDesktop) и руководства администратора (подготовка и запуск бортового модуля MavixBoard на одноплатном компьютере). Эксплуатацию полёта ведёт оператор, развёртывание и сопровождение борта — администратор (инженер).</w:t>
      </w:r>
    </w:p>
    <w:p>
      <w:pPr>
        <w:pStyle w:val="3"/>
        <w:spacing w:before="280" w:after="120"/>
        <w:ind w:firstLine="0"/>
        <w:jc w:val="center"/>
      </w:pPr>
      <w:r>
        <w:rPr>
          <w:rFonts w:ascii="Times New Roman" w:hAnsi="Times New Roman" w:eastAsia="Times New Roman" w:cs="Times New Roman"/>
          <w:b/>
          <w:i w:val="0"/>
          <w:sz w:val="28"/>
        </w:rPr>
        <w:t>Часть 1. Руководство оператора</w:t>
      </w:r>
    </w:p>
    <w:p>
      <w:pPr>
        <w:pStyle w:val="3"/>
        <w:spacing w:before="200" w:after="120"/>
        <w:ind w:firstLine="709"/>
        <w:jc w:val="both"/>
      </w:pPr>
      <w:r>
        <w:rPr>
          <w:rFonts w:ascii="Times New Roman" w:hAnsi="Times New Roman" w:eastAsia="Times New Roman" w:cs="Times New Roman"/>
          <w:b/>
          <w:i w:val="0"/>
          <w:sz w:val="28"/>
        </w:rPr>
        <w:t>Д.1. Назначение и условия выполнения</w:t>
      </w:r>
    </w:p>
    <w:p>
      <w:pPr>
        <w:spacing w:after="0" w:line="360" w:lineRule="auto"/>
        <w:ind w:firstLine="709"/>
        <w:jc w:val="both"/>
      </w:pPr>
      <w:r>
        <w:rPr>
          <w:rFonts w:ascii="Times New Roman" w:hAnsi="Times New Roman" w:eastAsia="Times New Roman" w:cs="Times New Roman"/>
          <w:b w:val="0"/>
          <w:i w:val="0"/>
          <w:sz w:val="28"/>
        </w:rPr>
        <w:t>Станция MavixDesktop обеспечивает дистанционное управление дроном через интернет: отображает список доступных дронов, показывает живое видео с бортовых камер, передаёт управляющие сигналы с геймпада и при работе с полётным контроллером MAVLink запускает QGroundControl с настройками текущего дрона. Минимальные требования: процессор x86_64 или ARM64, оперативная память от 2 ГБ, видеокарта с OpenGL 2.0, экран от 1280×720, интернет от 5 Мбит/с; для управления — USB-геймпад. Поддерживаемые ОС: Ubuntu 22.04, Debian 12, Raspberry Pi OS Bookworm и совместимые. Для работы нужна учётная запись в системе Mavix и хотя бы один зарегистрированный дрон.</w:t>
      </w:r>
    </w:p>
    <w:p>
      <w:pPr>
        <w:pStyle w:val="3"/>
        <w:spacing w:before="200" w:after="120"/>
        <w:ind w:firstLine="709"/>
        <w:jc w:val="both"/>
      </w:pPr>
      <w:r>
        <w:rPr>
          <w:rFonts w:ascii="Times New Roman" w:hAnsi="Times New Roman" w:eastAsia="Times New Roman" w:cs="Times New Roman"/>
          <w:b/>
          <w:i w:val="0"/>
          <w:sz w:val="28"/>
        </w:rPr>
        <w:t>Д.2. Установка и первый запуск</w:t>
      </w:r>
    </w:p>
    <w:p>
      <w:pPr>
        <w:spacing w:after="0" w:line="360" w:lineRule="auto"/>
        <w:ind w:firstLine="709"/>
        <w:jc w:val="both"/>
      </w:pPr>
      <w:r>
        <w:rPr>
          <w:rFonts w:ascii="Times New Roman" w:hAnsi="Times New Roman" w:eastAsia="Times New Roman" w:cs="Times New Roman"/>
          <w:b w:val="0"/>
          <w:i w:val="0"/>
          <w:sz w:val="28"/>
        </w:rPr>
        <w:t>Установочный пакет .deb загружается с сервера системы (эндпойнт /api/v1/builds/desktop.deb) либо предоставляется администратором. Установка выполняется командой:</w:t>
      </w:r>
    </w:p>
    <w:p>
      <w:pPr>
        <w:spacing w:after="120" w:line="240" w:lineRule="auto"/>
        <w:ind w:left="280" w:firstLine="0"/>
      </w:pPr>
      <w:r>
        <w:rPr>
          <w:rFonts w:ascii="Courier New" w:hAnsi="Courier New" w:eastAsia="Courier New" w:cs="Courier New"/>
          <w:b w:val="0"/>
          <w:i w:val="0"/>
          <w:sz w:val="22"/>
        </w:rPr>
        <w:t>sudo apt install ./mavixdesktop.deb</w:t>
      </w:r>
    </w:p>
    <w:p>
      <w:pPr>
        <w:spacing w:after="0" w:line="360" w:lineRule="auto"/>
        <w:ind w:firstLine="709"/>
        <w:jc w:val="both"/>
      </w:pPr>
      <w:r>
        <w:rPr>
          <w:rFonts w:ascii="Times New Roman" w:hAnsi="Times New Roman" w:eastAsia="Times New Roman" w:cs="Times New Roman"/>
          <w:b w:val="0"/>
          <w:i w:val="0"/>
          <w:sz w:val="28"/>
        </w:rPr>
        <w:t>Зависимости Python устанавливаются автоматически (1–3 минуты). При первом запуске открывается окно входа: оператор вводит адрес электронной почты и пароль. При повторных запусках вход выполняется автоматически по сохранённому refresh-токену из системного хранилища секретов.</w:t>
      </w:r>
    </w:p>
    <w:p>
      <w:pPr>
        <w:pStyle w:val="3"/>
        <w:spacing w:before="200" w:after="120"/>
        <w:ind w:firstLine="709"/>
        <w:jc w:val="both"/>
      </w:pPr>
      <w:r>
        <w:rPr>
          <w:rFonts w:ascii="Times New Roman" w:hAnsi="Times New Roman" w:eastAsia="Times New Roman" w:cs="Times New Roman"/>
          <w:b/>
          <w:i w:val="0"/>
          <w:sz w:val="28"/>
        </w:rPr>
        <w:t>Д.3. Выбор дрона и просмотр видео</w:t>
      </w:r>
    </w:p>
    <w:p>
      <w:pPr>
        <w:spacing w:after="0" w:line="360" w:lineRule="auto"/>
        <w:ind w:firstLine="709"/>
        <w:jc w:val="both"/>
      </w:pPr>
      <w:r>
        <w:rPr>
          <w:rFonts w:ascii="Times New Roman" w:hAnsi="Times New Roman" w:eastAsia="Times New Roman" w:cs="Times New Roman"/>
          <w:b w:val="0"/>
          <w:i w:val="0"/>
          <w:sz w:val="28"/>
        </w:rPr>
        <w:t>После входа отображается список карточек дронов с состоянием («Готов» — в сети, «Не в сети» — нет связи). По нажатию на готовый дрон станция запрашивает соединение, устанавливает WebRTC-сессию за несколько секунд и показывает видео с бортовой камеры. В нижней панели появляются параметры активной камеры (разрешение, частота кадров, битрейт) и индикатор полётного контроллера. Несколько камер переключаются клавишами «←» и «→»; неактивным камерам битрейт автоматически снижается до 200 кбит/с. Кнопка «Сохранить» применяет новые параметры на дроне в течение секунды.</w:t>
      </w:r>
    </w:p>
    <w:p>
      <w:pPr>
        <w:pStyle w:val="3"/>
        <w:spacing w:before="200" w:after="120"/>
        <w:ind w:firstLine="709"/>
        <w:jc w:val="both"/>
      </w:pPr>
      <w:r>
        <w:rPr>
          <w:rFonts w:ascii="Times New Roman" w:hAnsi="Times New Roman" w:eastAsia="Times New Roman" w:cs="Times New Roman"/>
          <w:b/>
          <w:i w:val="0"/>
          <w:sz w:val="28"/>
        </w:rPr>
        <w:t>Д.4. Калибровка геймпада и подготовка к полёту</w:t>
      </w:r>
    </w:p>
    <w:p>
      <w:pPr>
        <w:spacing w:after="0" w:line="360" w:lineRule="auto"/>
        <w:ind w:firstLine="709"/>
        <w:jc w:val="both"/>
      </w:pPr>
      <w:r>
        <w:rPr>
          <w:rFonts w:ascii="Times New Roman" w:hAnsi="Times New Roman" w:eastAsia="Times New Roman" w:cs="Times New Roman"/>
          <w:b w:val="0"/>
          <w:i w:val="0"/>
          <w:sz w:val="28"/>
        </w:rPr>
        <w:t>Геймпад подключается по USB. На экране управления выполняется калибровка по подсказкам (центр, максимумы каналов, кнопка ARM); профиль сохраняется в ~/.config/mavixdesktop/data/&lt;имя&gt;.json и при повторном использовании подгружается автоматически. Используется стандартная раскладка TAER1234: тяга, крен, тангаж, рыскание. Перед всеми проверками в помещении снимают пропеллеры. Порядок включения: открыть полётное окно, убедиться в наличии видео и доступности контроллера, опустить стик газа вниз, отсоединить USB-кабель от контроллера, подключить аккумулятор, выждать 5 секунд, перевести тумблер «ARM» во включённое положение. Если при входе в полётный режим тумблер «ARM» уже включён, станция остаётся в DISARM (защита от случайного арма) — тумблер нужно выключить и включить снова.</w:t>
      </w:r>
    </w:p>
    <w:p>
      <w:pPr>
        <w:pStyle w:val="3"/>
        <w:spacing w:before="200" w:after="120"/>
        <w:ind w:firstLine="709"/>
        <w:jc w:val="both"/>
      </w:pPr>
      <w:r>
        <w:rPr>
          <w:rFonts w:ascii="Times New Roman" w:hAnsi="Times New Roman" w:eastAsia="Times New Roman" w:cs="Times New Roman"/>
          <w:b/>
          <w:i w:val="0"/>
          <w:sz w:val="28"/>
        </w:rPr>
        <w:t>Д.5. Полётный режим и сброс груза</w:t>
      </w:r>
    </w:p>
    <w:p>
      <w:pPr>
        <w:spacing w:after="0" w:line="360" w:lineRule="auto"/>
        <w:ind w:firstLine="709"/>
        <w:jc w:val="both"/>
      </w:pPr>
      <w:r>
        <w:rPr>
          <w:rFonts w:ascii="Times New Roman" w:hAnsi="Times New Roman" w:eastAsia="Times New Roman" w:cs="Times New Roman"/>
          <w:b w:val="0"/>
          <w:i w:val="0"/>
          <w:sz w:val="28"/>
        </w:rPr>
        <w:t>Для контроллера CRSF открывается полноэкранное окно с видео и положениями стиков; управляющие пакеты CRSF формируются станцией и отправляются на дрон в реальном времени. Для контроллера MAVLink станция запускает QGroundControl и проксирует через себя UDP-канал к дрону. Сброс груза выполняется кнопкой геймпада (канал AUX). Выход из полётного режима — клавиша Esc; кнопка «Назад» завершает сессию и возвращает к списку дронов.</w:t>
      </w:r>
    </w:p>
    <w:p>
      <w:pPr>
        <w:pStyle w:val="3"/>
        <w:spacing w:before="200" w:after="120"/>
        <w:ind w:firstLine="709"/>
        <w:jc w:val="both"/>
      </w:pPr>
      <w:r>
        <w:rPr>
          <w:rFonts w:ascii="Times New Roman" w:hAnsi="Times New Roman" w:eastAsia="Times New Roman" w:cs="Times New Roman"/>
          <w:b/>
          <w:i w:val="0"/>
          <w:sz w:val="28"/>
        </w:rPr>
        <w:t>Д.6. Сообщения и нештатные ситуации</w:t>
      </w:r>
    </w:p>
    <w:p>
      <w:pPr>
        <w:spacing w:after="0" w:line="360" w:lineRule="auto"/>
        <w:ind w:firstLine="709"/>
        <w:jc w:val="both"/>
      </w:pPr>
      <w:r>
        <w:rPr>
          <w:rFonts w:ascii="Times New Roman" w:hAnsi="Times New Roman" w:eastAsia="Times New Roman" w:cs="Times New Roman"/>
          <w:b w:val="0"/>
          <w:i w:val="0"/>
          <w:sz w:val="28"/>
        </w:rPr>
        <w:t>Сообщения станции: «Invalid credentials» — неверный логин или пароль; «streaming...» — устанавливается видеосессия; «no video» — видео отсутствует; «QGroundControl already running» — закрыть лишнее окно QGC. Если видео не появляется, WebRTC-сессии нужно 5–10 секунд (обмен SDP, ICE, DTLS); при работе через NAT проверяют доступность STUN/TURN (/api/v1/ice-servers), при блокировке UDP — TURN-over-TCP. При задержках или артефактах снижают битрейт или разрешение. Журнал для техподдержки: ~/.config/mavixdesktop/logs/.</w:t>
      </w:r>
    </w:p>
    <w:p>
      <w:pPr>
        <w:pStyle w:val="3"/>
        <w:spacing w:before="280" w:after="120"/>
        <w:ind w:firstLine="0"/>
        <w:jc w:val="center"/>
      </w:pPr>
      <w:r>
        <w:rPr>
          <w:rFonts w:ascii="Times New Roman" w:hAnsi="Times New Roman" w:eastAsia="Times New Roman" w:cs="Times New Roman"/>
          <w:b/>
          <w:i w:val="0"/>
          <w:sz w:val="28"/>
        </w:rPr>
        <w:t>Часть 2. Руководство администратора</w:t>
      </w:r>
    </w:p>
    <w:p>
      <w:pPr>
        <w:pStyle w:val="3"/>
        <w:spacing w:before="200" w:after="120"/>
        <w:ind w:firstLine="709"/>
        <w:jc w:val="both"/>
      </w:pPr>
      <w:r>
        <w:rPr>
          <w:rFonts w:ascii="Times New Roman" w:hAnsi="Times New Roman" w:eastAsia="Times New Roman" w:cs="Times New Roman"/>
          <w:b/>
          <w:i w:val="0"/>
          <w:sz w:val="28"/>
        </w:rPr>
        <w:t>Д.7. Назначение и состав борта</w:t>
      </w:r>
    </w:p>
    <w:p>
      <w:pPr>
        <w:spacing w:after="0" w:line="360" w:lineRule="auto"/>
        <w:ind w:firstLine="709"/>
        <w:jc w:val="both"/>
      </w:pPr>
      <w:r>
        <w:rPr>
          <w:rFonts w:ascii="Times New Roman" w:hAnsi="Times New Roman" w:eastAsia="Times New Roman" w:cs="Times New Roman"/>
          <w:b w:val="0"/>
          <w:i w:val="0"/>
          <w:sz w:val="28"/>
        </w:rPr>
        <w:t>Бортовой модуль MavixBoard передаёт видео и телеметрию оператору, исполняет команды управления и сброс груза, проброшенные со станции через полётный контроллер. Минимальный состав: одноплатный компьютер Raspberry Pi с Ubuntu Server, одна или несколько камер (USB или CSI), полётный контроллер по UART (CRSF) либо USB (MAVLink), интернет на борту (Wi-Fi или LTE) и доступ к серверу Mavix.</w:t>
      </w:r>
    </w:p>
    <w:p>
      <w:pPr>
        <w:pStyle w:val="3"/>
        <w:spacing w:before="200" w:after="120"/>
        <w:ind w:firstLine="709"/>
        <w:jc w:val="both"/>
      </w:pPr>
      <w:r>
        <w:rPr>
          <w:rFonts w:ascii="Times New Roman" w:hAnsi="Times New Roman" w:eastAsia="Times New Roman" w:cs="Times New Roman"/>
          <w:b/>
          <w:i w:val="0"/>
          <w:sz w:val="28"/>
        </w:rPr>
        <w:t>Д.8. Подготовка одноплатного компьютера</w:t>
      </w:r>
    </w:p>
    <w:p>
      <w:pPr>
        <w:spacing w:after="0" w:line="360" w:lineRule="auto"/>
        <w:ind w:firstLine="709"/>
        <w:jc w:val="both"/>
      </w:pPr>
      <w:r>
        <w:rPr>
          <w:rFonts w:ascii="Times New Roman" w:hAnsi="Times New Roman" w:eastAsia="Times New Roman" w:cs="Times New Roman"/>
          <w:b w:val="0"/>
          <w:i w:val="0"/>
          <w:sz w:val="28"/>
        </w:rPr>
        <w:t>Образ Ubuntu Server 24.04 LTS записывается на microSD (Raspberry Pi Imager) с предустановкой пользователя, пароля и Wi-Fi, после чего система обновляется. Сеть настраивается через netplan или NetworkManager; для доступа по имени mavixboard.local устанавливается avahi-daemon. LTE-модем (например, Waveshare SIM7600) поднимается через ModemManager и nmcli с указанием APN оператора; приоритет LTE над Wi-Fi задаётся метрикой маршрута. CSI-камеры требуют сборки libcamera из исходников; USB-камеры работают штатно (проверка — fswebcam).</w:t>
      </w:r>
    </w:p>
    <w:p>
      <w:pPr>
        <w:pStyle w:val="3"/>
        <w:spacing w:before="200" w:after="120"/>
        <w:ind w:firstLine="709"/>
        <w:jc w:val="both"/>
      </w:pPr>
      <w:r>
        <w:rPr>
          <w:rFonts w:ascii="Times New Roman" w:hAnsi="Times New Roman" w:eastAsia="Times New Roman" w:cs="Times New Roman"/>
          <w:b/>
          <w:i w:val="0"/>
          <w:sz w:val="28"/>
        </w:rPr>
        <w:t>Д.9. UART и права на последовательные порты</w:t>
      </w:r>
    </w:p>
    <w:p>
      <w:pPr>
        <w:spacing w:after="0" w:line="360" w:lineRule="auto"/>
        <w:ind w:firstLine="709"/>
        <w:jc w:val="both"/>
      </w:pPr>
      <w:r>
        <w:rPr>
          <w:rFonts w:ascii="Times New Roman" w:hAnsi="Times New Roman" w:eastAsia="Times New Roman" w:cs="Times New Roman"/>
          <w:b w:val="0"/>
          <w:i w:val="0"/>
          <w:sz w:val="28"/>
        </w:rPr>
        <w:t>Для контроллера CRSF в /boot/firmware/config.txt добавляются enable_uart=1 и dtoverlay=disable-bt — последнее обязательно: оно отключает Bluetooth и переключает GPIO14/15 на полноценный UART (ttyAMA0), держащий 420000 бод. Через raspi-config отключается serial-console (login shell — No, hardware — Yes). Чтобы порт был доступен без sudo, пользователь добавляется в группы dialout и tty, а в /etc/udev/rules.d/99-serial.rules прописываются правила на ttyAMA*/ttyUSB*/ttyACM* (GROUP=dialout, MODE=0660). После изменений config.txt компьютер перезагружается.</w:t>
      </w:r>
    </w:p>
    <w:p>
      <w:pPr>
        <w:pStyle w:val="3"/>
        <w:spacing w:before="200" w:after="120"/>
        <w:ind w:firstLine="709"/>
        <w:jc w:val="both"/>
      </w:pPr>
      <w:r>
        <w:rPr>
          <w:rFonts w:ascii="Times New Roman" w:hAnsi="Times New Roman" w:eastAsia="Times New Roman" w:cs="Times New Roman"/>
          <w:b/>
          <w:i w:val="0"/>
          <w:sz w:val="28"/>
        </w:rPr>
        <w:t>Д.10. Зависимости GStreamer</w:t>
      </w:r>
    </w:p>
    <w:p>
      <w:pPr>
        <w:spacing w:after="0" w:line="360" w:lineRule="auto"/>
        <w:ind w:firstLine="709"/>
        <w:jc w:val="both"/>
      </w:pPr>
      <w:r>
        <w:rPr>
          <w:rFonts w:ascii="Times New Roman" w:hAnsi="Times New Roman" w:eastAsia="Times New Roman" w:cs="Times New Roman"/>
          <w:b w:val="0"/>
          <w:i w:val="0"/>
          <w:sz w:val="28"/>
        </w:rPr>
        <w:t>Устанавливаются системные пакеты GStreamer и GObject-привязки (python3-gi, gir1.2-gstreamer-1.0, наборы plugins-base/good/bad/ugly, gstreamer1.0-nice, gstreamer1.0-libcamera и др.). Пакет gir1.2-gst-plugins-bad-1.0 обязателен: он даёт typelib GstWebRTC, без которого запуск падает с ошибкой «Namespace GstWebRTC not available».</w:t>
      </w:r>
    </w:p>
    <w:p>
      <w:pPr>
        <w:pStyle w:val="3"/>
        <w:spacing w:before="200" w:after="120"/>
        <w:ind w:firstLine="709"/>
        <w:jc w:val="both"/>
      </w:pPr>
      <w:r>
        <w:rPr>
          <w:rFonts w:ascii="Times New Roman" w:hAnsi="Times New Roman" w:eastAsia="Times New Roman" w:cs="Times New Roman"/>
          <w:b/>
          <w:i w:val="0"/>
          <w:sz w:val="28"/>
        </w:rPr>
        <w:t>Д.11. Полётный контроллер</w:t>
      </w:r>
    </w:p>
    <w:p>
      <w:pPr>
        <w:spacing w:after="0" w:line="360" w:lineRule="auto"/>
        <w:ind w:firstLine="709"/>
        <w:jc w:val="both"/>
      </w:pPr>
      <w:r>
        <w:rPr>
          <w:rFonts w:ascii="Times New Roman" w:hAnsi="Times New Roman" w:eastAsia="Times New Roman" w:cs="Times New Roman"/>
          <w:b w:val="0"/>
          <w:i w:val="0"/>
          <w:sz w:val="28"/>
        </w:rPr>
        <w:t>Контроллер прошивается под конкретный таргет (Betaflight, iNav, ArduPilot или PX4); при смене прошивки ставится отметка Full chip erase, сенсоры проверяются командой status (ожидается GYRO=OK, ACC=OK, BARO=OK). Связь по CRSF — три провода (TX↔RX перекрёстно, общий GND, логика 3,3 В). Для Betaflight и iNav настраиваются приёмник (serialrx_provider = CRSF), раскладка TAER, тумблер ARM на AUX1 и поведение failsafe; в iNav дополнительно receiver_type = SERIAL, small_angle = 180 и min_check = 1000. Контроллеры MAVLink (ArduPilot/PX4) борт определяет по USB автоматически и работает через QGroundControl, настройка не требуется.</w:t>
      </w:r>
    </w:p>
    <w:p>
      <w:pPr>
        <w:pStyle w:val="3"/>
        <w:spacing w:before="200" w:after="120"/>
        <w:ind w:firstLine="709"/>
        <w:jc w:val="both"/>
      </w:pPr>
      <w:r>
        <w:rPr>
          <w:rFonts w:ascii="Times New Roman" w:hAnsi="Times New Roman" w:eastAsia="Times New Roman" w:cs="Times New Roman"/>
          <w:b/>
          <w:i w:val="0"/>
          <w:sz w:val="28"/>
        </w:rPr>
        <w:t>Д.12. Регистрация, запуск и автозапуск</w:t>
      </w:r>
    </w:p>
    <w:p>
      <w:pPr>
        <w:spacing w:after="0" w:line="360" w:lineRule="auto"/>
        <w:ind w:firstLine="709"/>
        <w:jc w:val="both"/>
      </w:pPr>
      <w:r>
        <w:rPr>
          <w:rFonts w:ascii="Times New Roman" w:hAnsi="Times New Roman" w:eastAsia="Times New Roman" w:cs="Times New Roman"/>
          <w:b w:val="0"/>
          <w:i w:val="0"/>
          <w:sz w:val="28"/>
        </w:rPr>
        <w:t>В кабинете администратора выдаются ADMIN_ID и ENROLLMENT_TOKEN, которые задаются в env-файле борта. Борт запускается командой python -m mavixboard: при первом старте он проходит регистрацию (enrollment), получает DRONE_TOKEN и имя и дописывает их в env, далее использует сохранённую идентичность. Постоянная работа обеспечивается systemd-юнитом с автозапуском; в юнит добавляются группы dialout и video. Признак нормальной работы — строка журнала «[fc-service] FC подключён» (journalctl -u mavix).</w:t>
      </w:r>
    </w:p>
    <w:p>
      <w:pPr>
        <w:pStyle w:val="2"/>
        <w:keepNext/>
        <w:keepLines/>
        <w:pageBreakBefore/>
        <w:widowControl/>
        <w:kinsoku/>
        <w:wordWrap/>
        <w:overflowPunct/>
        <w:topLinePunct w:val="0"/>
        <w:autoSpaceDE/>
        <w:autoSpaceDN/>
        <w:bidi w:val="0"/>
        <w:adjustRightInd/>
        <w:snapToGrid/>
        <w:spacing w:after="240"/>
        <w:ind w:firstLine="709"/>
        <w:jc w:val="both"/>
        <w:textAlignment w:val="auto"/>
      </w:pPr>
      <w:r>
        <w:rPr>
          <w:rFonts w:ascii="Times New Roman" w:hAnsi="Times New Roman" w:eastAsia="Times New Roman" w:cs="Times New Roman"/>
          <w:b/>
          <w:i w:val="0"/>
          <w:sz w:val="28"/>
        </w:rPr>
        <w:t>ПРИЛОЖЕНИЕ Е</w:t>
      </w:r>
    </w:p>
    <w:p>
      <w:pPr>
        <w:spacing w:after="0" w:line="360" w:lineRule="auto"/>
        <w:ind w:firstLine="709"/>
        <w:jc w:val="both"/>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В приложении приведены экранные формы станции оператора MavixDesktop. Интерфейс выполнен в едином тёмном стиле и локализован на русский язык.</w:t>
      </w:r>
    </w:p>
    <w:p>
      <w:pPr>
        <w:spacing w:after="0" w:line="360" w:lineRule="auto"/>
        <w:ind w:left="0" w:leftChars="0" w:firstLine="0" w:firstLineChars="0"/>
        <w:jc w:val="center"/>
      </w:pPr>
      <w:r>
        <w:drawing>
          <wp:inline distT="0" distB="0" distL="114300" distR="114300">
            <wp:extent cx="5499100" cy="2985135"/>
            <wp:effectExtent l="0" t="0" r="2540" b="190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8"/>
                    <a:stretch>
                      <a:fillRect/>
                    </a:stretch>
                  </pic:blipFill>
                  <pic:spPr>
                    <a:xfrm>
                      <a:off x="0" y="0"/>
                      <a:ext cx="5499100" cy="2985135"/>
                    </a:xfrm>
                    <a:prstGeom prst="rect">
                      <a:avLst/>
                    </a:prstGeom>
                    <a:noFill/>
                    <a:ln>
                      <a:noFill/>
                    </a:ln>
                  </pic:spPr>
                </pic:pic>
              </a:graphicData>
            </a:graphic>
          </wp:inline>
        </w:drawing>
      </w:r>
    </w:p>
    <w:p>
      <w:pPr>
        <w:spacing w:after="0" w:line="360" w:lineRule="auto"/>
        <w:ind w:left="0" w:leftChars="0" w:firstLine="0" w:firstLineChars="0"/>
        <w:jc w:val="center"/>
        <w:rPr>
          <w:rFonts w:hint="default"/>
          <w:lang w:val="ru-RU"/>
        </w:rPr>
      </w:pPr>
      <w:r>
        <w:rPr>
          <w:rFonts w:hint="default"/>
          <w:lang w:val="ru-RU"/>
        </w:rPr>
        <w:t xml:space="preserve">Рисунок Е.1 </w:t>
      </w:r>
      <w:r>
        <w:rPr>
          <w:rFonts w:ascii="Times New Roman" w:hAnsi="Times New Roman" w:eastAsia="Times New Roman" w:cs="Times New Roman"/>
          <w:b w:val="0"/>
          <w:i w:val="0"/>
          <w:sz w:val="28"/>
        </w:rPr>
        <w:t>–</w:t>
      </w:r>
      <w:bookmarkStart w:id="119" w:name="_GoBack"/>
      <w:bookmarkEnd w:id="119"/>
      <w:r>
        <w:rPr>
          <w:rFonts w:hint="default"/>
          <w:lang w:val="ru-RU"/>
        </w:rPr>
        <w:t xml:space="preserve"> Окно «Вход в систему»</w:t>
      </w:r>
    </w:p>
    <w:p>
      <w:pPr>
        <w:spacing w:before="120" w:after="40"/>
        <w:ind w:firstLine="0"/>
        <w:jc w:val="center"/>
        <w:rPr>
          <w:rFonts w:hint="default"/>
          <w:lang w:val="ru-RU"/>
        </w:rPr>
      </w:pPr>
      <w:r>
        <w:drawing>
          <wp:inline distT="0" distB="0" distL="114300" distR="114300">
            <wp:extent cx="5399405" cy="2628265"/>
            <wp:effectExtent l="0" t="0" r="1079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stretch>
                      <a:fillRect/>
                    </a:stretch>
                  </pic:blipFill>
                  <pic:spPr>
                    <a:xfrm>
                      <a:off x="0" y="0"/>
                      <a:ext cx="5400000" cy="2628281"/>
                    </a:xfrm>
                    <a:prstGeom prst="rect">
                      <a:avLst/>
                    </a:prstGeom>
                  </pic:spPr>
                </pic:pic>
              </a:graphicData>
            </a:graphic>
          </wp:inline>
        </w:drawing>
      </w:r>
    </w:p>
    <w:p>
      <w:pPr>
        <w:spacing w:after="200" w:line="360" w:lineRule="auto"/>
        <w:ind w:firstLine="0"/>
        <w:jc w:val="center"/>
      </w:pPr>
      <w:r>
        <w:rPr>
          <w:rFonts w:ascii="Times New Roman" w:hAnsi="Times New Roman" w:eastAsia="Times New Roman" w:cs="Times New Roman"/>
          <w:b w:val="0"/>
          <w:i w:val="0"/>
          <w:sz w:val="28"/>
        </w:rPr>
        <w:t>Рисунок Е.</w:t>
      </w:r>
      <w:r>
        <w:rPr>
          <w:rFonts w:hint="default" w:cs="Times New Roman"/>
          <w:b w:val="0"/>
          <w:i w:val="0"/>
          <w:sz w:val="28"/>
          <w:lang w:val="ru-RU"/>
        </w:rPr>
        <w:t>2</w:t>
      </w:r>
      <w:r>
        <w:rPr>
          <w:rFonts w:ascii="Times New Roman" w:hAnsi="Times New Roman" w:eastAsia="Times New Roman" w:cs="Times New Roman"/>
          <w:b w:val="0"/>
          <w:i w:val="0"/>
          <w:sz w:val="28"/>
        </w:rPr>
        <w:t xml:space="preserve"> – Окно «Заявки на доставку» со списком предложенных заявок</w:t>
      </w:r>
    </w:p>
    <w:p>
      <w:pPr>
        <w:spacing w:before="120" w:after="40"/>
        <w:ind w:firstLine="0"/>
        <w:jc w:val="center"/>
      </w:pPr>
      <w:r>
        <w:drawing>
          <wp:inline distT="0" distB="0" distL="114300" distR="114300">
            <wp:extent cx="5399405" cy="2619375"/>
            <wp:effectExtent l="0" t="0" r="1079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0"/>
                    <a:stretch>
                      <a:fillRect/>
                    </a:stretch>
                  </pic:blipFill>
                  <pic:spPr>
                    <a:xfrm>
                      <a:off x="0" y="0"/>
                      <a:ext cx="5400000" cy="2619844"/>
                    </a:xfrm>
                    <a:prstGeom prst="rect">
                      <a:avLst/>
                    </a:prstGeom>
                  </pic:spPr>
                </pic:pic>
              </a:graphicData>
            </a:graphic>
          </wp:inline>
        </w:drawing>
      </w:r>
    </w:p>
    <w:p>
      <w:pPr>
        <w:spacing w:after="200" w:line="360" w:lineRule="auto"/>
        <w:ind w:firstLine="0"/>
        <w:jc w:val="center"/>
      </w:pPr>
      <w:r>
        <w:rPr>
          <w:rFonts w:ascii="Times New Roman" w:hAnsi="Times New Roman" w:eastAsia="Times New Roman" w:cs="Times New Roman"/>
          <w:b w:val="0"/>
          <w:i w:val="0"/>
          <w:sz w:val="28"/>
        </w:rPr>
        <w:t>Рисунок Е.</w:t>
      </w:r>
      <w:r>
        <w:rPr>
          <w:rFonts w:hint="default" w:cs="Times New Roman"/>
          <w:b w:val="0"/>
          <w:i w:val="0"/>
          <w:sz w:val="28"/>
          <w:lang w:val="ru-RU"/>
        </w:rPr>
        <w:t>3</w:t>
      </w:r>
      <w:r>
        <w:rPr>
          <w:rFonts w:ascii="Times New Roman" w:hAnsi="Times New Roman" w:eastAsia="Times New Roman" w:cs="Times New Roman"/>
          <w:b w:val="0"/>
          <w:i w:val="0"/>
          <w:sz w:val="28"/>
        </w:rPr>
        <w:t xml:space="preserve"> – Полётное окно: видеопоток, индикатор полётного контроллера и панель параметров камеры</w:t>
      </w:r>
    </w:p>
    <w:p>
      <w:pPr>
        <w:spacing w:before="120" w:after="40"/>
        <w:ind w:firstLine="0"/>
        <w:jc w:val="center"/>
      </w:pPr>
      <w:r>
        <w:drawing>
          <wp:inline distT="0" distB="0" distL="114300" distR="114300">
            <wp:extent cx="5399405" cy="3037205"/>
            <wp:effectExtent l="0" t="0" r="10795"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1"/>
                    <a:stretch>
                      <a:fillRect/>
                    </a:stretch>
                  </pic:blipFill>
                  <pic:spPr>
                    <a:xfrm>
                      <a:off x="0" y="0"/>
                      <a:ext cx="5400000" cy="3037500"/>
                    </a:xfrm>
                    <a:prstGeom prst="rect">
                      <a:avLst/>
                    </a:prstGeom>
                  </pic:spPr>
                </pic:pic>
              </a:graphicData>
            </a:graphic>
          </wp:inline>
        </w:drawing>
      </w:r>
    </w:p>
    <w:p>
      <w:pPr>
        <w:spacing w:after="200" w:line="360" w:lineRule="auto"/>
        <w:ind w:firstLine="0"/>
        <w:jc w:val="center"/>
        <w:rPr>
          <w:rFonts w:ascii="Times New Roman" w:hAnsi="Times New Roman" w:eastAsia="Times New Roman" w:cs="Times New Roman"/>
          <w:b w:val="0"/>
          <w:i w:val="0"/>
          <w:sz w:val="28"/>
        </w:rPr>
      </w:pPr>
      <w:r>
        <w:rPr>
          <w:rFonts w:ascii="Times New Roman" w:hAnsi="Times New Roman" w:eastAsia="Times New Roman" w:cs="Times New Roman"/>
          <w:b w:val="0"/>
          <w:i w:val="0"/>
          <w:sz w:val="28"/>
        </w:rPr>
        <w:t>Рисунок Е.</w:t>
      </w:r>
      <w:r>
        <w:rPr>
          <w:rFonts w:hint="default" w:cs="Times New Roman"/>
          <w:b w:val="0"/>
          <w:i w:val="0"/>
          <w:sz w:val="28"/>
          <w:lang w:val="ru-RU"/>
        </w:rPr>
        <w:t>4</w:t>
      </w:r>
      <w:r>
        <w:rPr>
          <w:rFonts w:ascii="Times New Roman" w:hAnsi="Times New Roman" w:eastAsia="Times New Roman" w:cs="Times New Roman"/>
          <w:b w:val="0"/>
          <w:i w:val="0"/>
          <w:sz w:val="28"/>
        </w:rPr>
        <w:t xml:space="preserve"> – Полётное окно: видео с картой и положениями стиков управления</w:t>
      </w:r>
    </w:p>
    <w:p>
      <w:pPr>
        <w:spacing w:after="200" w:line="360" w:lineRule="auto"/>
        <w:ind w:firstLine="0"/>
        <w:jc w:val="center"/>
      </w:pPr>
      <w:r>
        <w:drawing>
          <wp:inline distT="0" distB="0" distL="114300" distR="114300">
            <wp:extent cx="6320155" cy="3430270"/>
            <wp:effectExtent l="0" t="0" r="4445" b="1397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32"/>
                    <a:stretch>
                      <a:fillRect/>
                    </a:stretch>
                  </pic:blipFill>
                  <pic:spPr>
                    <a:xfrm>
                      <a:off x="0" y="0"/>
                      <a:ext cx="6320155" cy="3430270"/>
                    </a:xfrm>
                    <a:prstGeom prst="rect">
                      <a:avLst/>
                    </a:prstGeom>
                    <a:noFill/>
                    <a:ln>
                      <a:noFill/>
                    </a:ln>
                  </pic:spPr>
                </pic:pic>
              </a:graphicData>
            </a:graphic>
          </wp:inline>
        </w:drawing>
      </w:r>
    </w:p>
    <w:p>
      <w:pPr>
        <w:spacing w:after="200" w:line="360" w:lineRule="auto"/>
        <w:ind w:firstLine="0"/>
        <w:jc w:val="center"/>
        <w:rPr>
          <w:rFonts w:hint="default"/>
          <w:lang w:val="ru-RU"/>
        </w:rPr>
      </w:pPr>
      <w:r>
        <w:rPr>
          <w:lang w:val="ru-RU"/>
        </w:rPr>
        <w:t>Рисунок</w:t>
      </w:r>
      <w:r>
        <w:rPr>
          <w:rFonts w:hint="default"/>
          <w:lang w:val="ru-RU"/>
        </w:rPr>
        <w:t xml:space="preserve"> Е.5 </w:t>
      </w:r>
      <w:r>
        <w:rPr>
          <w:rFonts w:ascii="Times New Roman" w:hAnsi="Times New Roman" w:eastAsia="Times New Roman" w:cs="Times New Roman"/>
          <w:b w:val="0"/>
          <w:i w:val="0"/>
          <w:sz w:val="28"/>
        </w:rPr>
        <w:t>–</w:t>
      </w:r>
      <w:r>
        <w:rPr>
          <w:rFonts w:hint="default"/>
          <w:lang w:val="ru-RU"/>
        </w:rPr>
        <w:t xml:space="preserve"> Окно «Калибровка джойстика» со списком подключенных джойстиков</w:t>
      </w:r>
    </w:p>
    <w:p/>
    <w:sectPr>
      <w:footerReference r:id="rId5" w:type="default"/>
      <w:pgSz w:w="12240" w:h="15840"/>
      <w:pgMar w:top="1134" w:right="567"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C059"/>
    <w:panose1 w:val="00000000000000000000"/>
    <w:charset w:val="80"/>
    <w:family w:val="roman"/>
    <w:pitch w:val="default"/>
    <w:sig w:usb0="00000000" w:usb1="00000000" w:usb2="00000010" w:usb3="00000000" w:csb0="00020000" w:csb1="00000000"/>
  </w:font>
  <w:font w:name="C059">
    <w:panose1 w:val="00000500000000000000"/>
    <w:charset w:val="00"/>
    <w:family w:val="auto"/>
    <w:pitch w:val="default"/>
    <w:sig w:usb0="00000287" w:usb1="00000800" w:usb2="00000000" w:usb3="00000000" w:csb0="6000009F" w:csb1="00000000"/>
  </w:font>
  <w:font w:name="ＭＳ 明朝">
    <w:altName w:val="C059"/>
    <w:panose1 w:val="00000000000000000000"/>
    <w:charset w:val="86"/>
    <w:family w:val="auto"/>
    <w:pitch w:val="default"/>
    <w:sig w:usb0="00000000" w:usb1="00000000" w:usb2="00000000" w:usb3="00000000" w:csb0="00000000" w:csb1="00000000"/>
  </w:font>
  <w:font w:name="ＭＳ ゴシック">
    <w:altName w:val="C059"/>
    <w:panose1 w:val="00000000000000000000"/>
    <w:charset w:val="80"/>
    <w:family w:val="modern"/>
    <w:pitch w:val="default"/>
    <w:sig w:usb0="00000000" w:usb1="00000000" w:usb2="00000010" w:usb3="00000000" w:csb0="00020000" w:csb1="00000000"/>
  </w:font>
  <w:font w:name="ＭＳ 明朝">
    <w:altName w:val="C059"/>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DejaVu Sans">
    <w:panose1 w:val="020B0603030804020204"/>
    <w:charset w:val="00"/>
    <w:family w:val="auto"/>
    <w:pitch w:val="default"/>
    <w:sig w:usb0="E7006EFF" w:usb1="D200FDFF" w:usb2="0A246029" w:usb3="0400200C" w:csb0="600001FF" w:csb1="DFFF0000"/>
  </w:font>
  <w:font w:name="ＭＳ ゴシック">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CE17EF"/>
    <w:multiLevelType w:val="singleLevel"/>
    <w:tmpl w:val="EDCE17EF"/>
    <w:lvl w:ilvl="0" w:tentative="0">
      <w:start w:val="1"/>
      <w:numFmt w:val="bullet"/>
      <w:suff w:val="space"/>
      <w:lvlText w:val="–"/>
      <w:lvlJc w:val="left"/>
      <w:pPr>
        <w:ind w:left="418" w:leftChars="0" w:hanging="418" w:firstLineChars="0"/>
      </w:pPr>
      <w:rPr>
        <w:rFonts w:hint="default" w:ascii="Andale Mono" w:hAnsi="Andale Mono" w:cs="Andale Mono"/>
      </w:rPr>
    </w:lvl>
  </w:abstractNum>
  <w:abstractNum w:abstractNumId="1">
    <w:nsid w:val="EDFA2803"/>
    <w:multiLevelType w:val="singleLevel"/>
    <w:tmpl w:val="EDFA2803"/>
    <w:lvl w:ilvl="0" w:tentative="0">
      <w:start w:val="1"/>
      <w:numFmt w:val="decimal"/>
      <w:suff w:val="space"/>
      <w:lvlText w:val="%1."/>
      <w:lvlJc w:val="left"/>
      <w:pPr>
        <w:ind w:left="425" w:leftChars="0" w:hanging="425" w:firstLineChars="0"/>
      </w:pPr>
      <w:rPr>
        <w:rFonts w:hint="default"/>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DFDD3E"/>
    <w:rsid w:val="1DBF2506"/>
    <w:rsid w:val="2FFF6237"/>
    <w:rsid w:val="53EF9036"/>
    <w:rsid w:val="5F8F7381"/>
    <w:rsid w:val="67F5A695"/>
    <w:rsid w:val="69B77597"/>
    <w:rsid w:val="6FC775ED"/>
    <w:rsid w:val="73BF3D30"/>
    <w:rsid w:val="77FFD021"/>
    <w:rsid w:val="79C65FD9"/>
    <w:rsid w:val="7D3F5D3F"/>
    <w:rsid w:val="7E5F0D78"/>
    <w:rsid w:val="7FB8C824"/>
    <w:rsid w:val="9396B8D4"/>
    <w:rsid w:val="99E7D883"/>
    <w:rsid w:val="B1DF523F"/>
    <w:rsid w:val="B71F65AB"/>
    <w:rsid w:val="DDB964C0"/>
    <w:rsid w:val="DDEFA83B"/>
    <w:rsid w:val="E7FA8533"/>
    <w:rsid w:val="E993D158"/>
    <w:rsid w:val="EEE50F56"/>
    <w:rsid w:val="F3DB656B"/>
    <w:rsid w:val="F767D27A"/>
    <w:rsid w:val="F7DF387D"/>
    <w:rsid w:val="FB77385D"/>
    <w:rsid w:val="FB7B928D"/>
    <w:rsid w:val="FDEF16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709"/>
      <w:jc w:val="both"/>
    </w:pPr>
    <w:rPr>
      <w:rFonts w:ascii="Times New Roman" w:hAnsi="Times New Roman" w:eastAsia="Times New Roman" w:cstheme="minorBidi"/>
      <w:sz w:val="28"/>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000000"/>
      <w:sz w:val="28"/>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Plain Text"/>
    <w:basedOn w:val="1"/>
    <w:qFormat/>
    <w:uiPriority w:val="0"/>
    <w:rPr>
      <w:rFonts w:ascii="SimSun" w:hAnsi="Courier New" w:cs="Courier New"/>
      <w:szCs w:val="21"/>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paragraph" w:styleId="40">
    <w:name w:val="toc 3"/>
    <w:basedOn w:val="1"/>
    <w:next w:val="1"/>
    <w:semiHidden/>
    <w:unhideWhenUsed/>
    <w:uiPriority w:val="39"/>
    <w:pPr>
      <w:ind w:left="840" w:leftChars="40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2013-12-24T08:15:00Z</dcterms:created>
  <dc:creator>python-docx</dc:creator>
  <dc:description>generated by python-docx</dc:description>
  <cp:lastModifiedBy>mouse</cp:lastModifiedBy>
  <dcterms:modified xsi:type="dcterms:W3CDTF">2026-06-15T19:43:46Z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