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D50C28" w14:textId="77777777" w:rsidR="004F0D8E" w:rsidRDefault="004F0D8E" w:rsidP="004F0D8E">
      <w:pPr>
        <w:pStyle w:val="Heading1"/>
        <w:contextualSpacing w:val="0"/>
      </w:pPr>
      <w:bookmarkStart w:id="0" w:name="_GoBack"/>
      <w:bookmarkEnd w:id="0"/>
      <w:r>
        <w:t>Identity assurance</w:t>
      </w:r>
    </w:p>
    <w:p w14:paraId="4D400338" w14:textId="77777777" w:rsidR="004F0D8E" w:rsidRPr="004F0D8E" w:rsidRDefault="004F0D8E" w:rsidP="004F0D8E">
      <w:pPr>
        <w:pStyle w:val="Subtitle"/>
        <w:rPr>
          <w:rFonts w:ascii="Times" w:hAnsi="Times" w:cs="Times New Roman"/>
          <w:color w:val="auto"/>
          <w:sz w:val="20"/>
          <w:szCs w:val="20"/>
          <w:lang w:eastAsia="en-US"/>
        </w:rPr>
      </w:pPr>
      <w:bookmarkStart w:id="1" w:name="h.2ios4qxbvzj" w:colFirst="0" w:colLast="0"/>
      <w:bookmarkEnd w:id="1"/>
      <w:r w:rsidRPr="004F0D8E">
        <w:rPr>
          <w:shd w:val="clear" w:color="auto" w:fill="FFFFFF"/>
          <w:lang w:eastAsia="en-US"/>
        </w:rPr>
        <w:t>Helping users interact with government securely</w:t>
      </w:r>
    </w:p>
    <w:p w14:paraId="3D597630" w14:textId="77777777" w:rsidR="004F0D8E" w:rsidRDefault="00C260CB" w:rsidP="00C260CB">
      <w:pPr>
        <w:pStyle w:val="Heading2"/>
        <w:rPr>
          <w:lang w:eastAsia="en-US"/>
        </w:rPr>
      </w:pPr>
      <w:r>
        <w:rPr>
          <w:lang w:eastAsia="en-US"/>
        </w:rPr>
        <w:t>Why is this important?</w:t>
      </w:r>
    </w:p>
    <w:p w14:paraId="30737B4C" w14:textId="66C7E040" w:rsidR="00DB3AF8" w:rsidRDefault="00DB3AF8" w:rsidP="00DB3AF8">
      <w:pPr>
        <w:rPr>
          <w:lang w:eastAsia="en-US"/>
        </w:rPr>
      </w:pPr>
      <w:r w:rsidRPr="004F0D8E">
        <w:rPr>
          <w:lang w:eastAsia="en-US"/>
        </w:rPr>
        <w:t xml:space="preserve">Users of digital government services need to be able to sign in securely and conveniently to access services and records, and be confident that their data is secure and their privacy protected. </w:t>
      </w:r>
      <w:r w:rsidR="00960499">
        <w:rPr>
          <w:lang w:eastAsia="en-US"/>
        </w:rPr>
        <w:t xml:space="preserve">Equally Government needs to be confident that </w:t>
      </w:r>
      <w:r w:rsidR="00960499" w:rsidRPr="004F0D8E">
        <w:rPr>
          <w:lang w:eastAsia="en-US"/>
        </w:rPr>
        <w:t>users are who they say they are</w:t>
      </w:r>
      <w:r w:rsidR="00960499">
        <w:rPr>
          <w:lang w:eastAsia="en-US"/>
        </w:rPr>
        <w:t>.</w:t>
      </w:r>
      <w:r w:rsidR="00960499" w:rsidRPr="004F0D8E">
        <w:rPr>
          <w:lang w:eastAsia="en-US"/>
        </w:rPr>
        <w:t xml:space="preserve"> </w:t>
      </w:r>
      <w:r w:rsidRPr="004F0D8E">
        <w:rPr>
          <w:lang w:eastAsia="en-US"/>
        </w:rPr>
        <w:t xml:space="preserve">Identity assurance is </w:t>
      </w:r>
      <w:r w:rsidR="00960499">
        <w:rPr>
          <w:lang w:eastAsia="en-US"/>
        </w:rPr>
        <w:t>a means of delivering the required confidence to both users and government.</w:t>
      </w:r>
    </w:p>
    <w:p w14:paraId="594DEEC5" w14:textId="7EE7ECC6" w:rsidR="00DB3AF8" w:rsidRDefault="00DB3AF8" w:rsidP="00C260CB">
      <w:pPr>
        <w:pStyle w:val="Heading2"/>
        <w:rPr>
          <w:lang w:eastAsia="en-US"/>
        </w:rPr>
      </w:pPr>
      <w:r>
        <w:rPr>
          <w:lang w:eastAsia="en-US"/>
        </w:rPr>
        <w:t>What are we doing?</w:t>
      </w:r>
    </w:p>
    <w:p w14:paraId="69465989" w14:textId="5E2548A9" w:rsidR="00960499" w:rsidRPr="004F0D8E" w:rsidRDefault="00DB3AF8" w:rsidP="00960499">
      <w:pPr>
        <w:rPr>
          <w:lang w:eastAsia="en-US"/>
        </w:rPr>
      </w:pPr>
      <w:r>
        <w:rPr>
          <w:lang w:eastAsia="en-US"/>
        </w:rPr>
        <w:t xml:space="preserve">The Digital Transformation Office is working across government and with the private sector to develop a Trusted Digital Identity Framework (the Framework) to support the Government’s Digital Transformation Agenda.  </w:t>
      </w:r>
      <w:r w:rsidR="00960499" w:rsidRPr="004F0D8E">
        <w:rPr>
          <w:lang w:eastAsia="en-US"/>
        </w:rPr>
        <w:t xml:space="preserve">The Framework will </w:t>
      </w:r>
      <w:r w:rsidR="00783426">
        <w:rPr>
          <w:lang w:eastAsia="en-US"/>
        </w:rPr>
        <w:t>underpin the development of a federated digital identity system.  It will be de</w:t>
      </w:r>
      <w:r w:rsidR="00960499" w:rsidRPr="004F0D8E">
        <w:rPr>
          <w:lang w:eastAsia="en-US"/>
        </w:rPr>
        <w:t>veloped in collaboration with the private sector</w:t>
      </w:r>
      <w:r w:rsidR="004E4371">
        <w:rPr>
          <w:lang w:eastAsia="en-US"/>
        </w:rPr>
        <w:t xml:space="preserve"> with the </w:t>
      </w:r>
      <w:r w:rsidR="00960499" w:rsidRPr="004F0D8E">
        <w:rPr>
          <w:lang w:eastAsia="en-US"/>
        </w:rPr>
        <w:t xml:space="preserve">objective </w:t>
      </w:r>
      <w:r w:rsidR="004E4371">
        <w:rPr>
          <w:lang w:eastAsia="en-US"/>
        </w:rPr>
        <w:t>of enabling</w:t>
      </w:r>
      <w:r w:rsidR="00960499" w:rsidRPr="004F0D8E">
        <w:rPr>
          <w:lang w:eastAsia="en-US"/>
        </w:rPr>
        <w:t xml:space="preserve"> individuals and business users the choice of using accredited government and third-party identity provider information to access government services. </w:t>
      </w:r>
      <w:r w:rsidR="00783426">
        <w:rPr>
          <w:lang w:eastAsia="en-US"/>
        </w:rPr>
        <w:t xml:space="preserve">A federated system </w:t>
      </w:r>
      <w:r w:rsidR="00960499" w:rsidRPr="004F0D8E">
        <w:rPr>
          <w:lang w:eastAsia="en-US"/>
        </w:rPr>
        <w:t>will generate</w:t>
      </w:r>
      <w:r w:rsidR="004E4371">
        <w:rPr>
          <w:lang w:eastAsia="en-US"/>
        </w:rPr>
        <w:t xml:space="preserve"> increased </w:t>
      </w:r>
      <w:r w:rsidR="00960499" w:rsidRPr="004F0D8E">
        <w:rPr>
          <w:lang w:eastAsia="en-US"/>
        </w:rPr>
        <w:t>trust in digital identities more broadly across the economy</w:t>
      </w:r>
      <w:r w:rsidR="004E4371">
        <w:rPr>
          <w:lang w:eastAsia="en-US"/>
        </w:rPr>
        <w:t xml:space="preserve"> and a</w:t>
      </w:r>
      <w:r w:rsidR="00960499" w:rsidRPr="004F0D8E">
        <w:rPr>
          <w:lang w:eastAsia="en-US"/>
        </w:rPr>
        <w:t>lso lead to improved access to services, new products and markets for consumers and industry, and more productive ways of doing business.</w:t>
      </w:r>
    </w:p>
    <w:p w14:paraId="4AE5C153" w14:textId="77777777" w:rsidR="00960499" w:rsidRDefault="00960499" w:rsidP="001D2814">
      <w:pPr>
        <w:rPr>
          <w:lang w:eastAsia="en-US"/>
        </w:rPr>
      </w:pPr>
    </w:p>
    <w:p w14:paraId="690B97B8" w14:textId="57615708" w:rsidR="00960499" w:rsidRDefault="00960499" w:rsidP="001D2814">
      <w:pPr>
        <w:rPr>
          <w:lang w:eastAsia="en-US"/>
        </w:rPr>
      </w:pPr>
      <w:r>
        <w:rPr>
          <w:lang w:eastAsia="en-US"/>
        </w:rPr>
        <w:t>Existing Commonwealth and State identity policy frameworks will need to be accommodated under the Framework.  At the Commonwealth level these include:</w:t>
      </w:r>
    </w:p>
    <w:p w14:paraId="082E23D7" w14:textId="77777777" w:rsidR="00BF639E" w:rsidRDefault="00BF639E" w:rsidP="001D2814">
      <w:pPr>
        <w:rPr>
          <w:lang w:eastAsia="en-US"/>
        </w:rPr>
      </w:pPr>
    </w:p>
    <w:p w14:paraId="65D3F032" w14:textId="77777777" w:rsidR="001D2814" w:rsidRDefault="004F0D8E" w:rsidP="001D2814">
      <w:pPr>
        <w:pStyle w:val="ListParagraph"/>
        <w:numPr>
          <w:ilvl w:val="0"/>
          <w:numId w:val="3"/>
        </w:numPr>
        <w:rPr>
          <w:lang w:eastAsia="en-US"/>
        </w:rPr>
      </w:pPr>
      <w:r>
        <w:rPr>
          <w:lang w:eastAsia="en-US"/>
        </w:rPr>
        <w:t xml:space="preserve">The </w:t>
      </w:r>
      <w:r w:rsidRPr="001D2814">
        <w:rPr>
          <w:u w:val="single"/>
          <w:lang w:eastAsia="en-US"/>
        </w:rPr>
        <w:t>National e-Authentication Framework</w:t>
      </w:r>
      <w:r>
        <w:rPr>
          <w:lang w:eastAsia="en-US"/>
        </w:rPr>
        <w:t xml:space="preserve"> </w:t>
      </w:r>
      <w:r w:rsidR="009E12A8">
        <w:rPr>
          <w:lang w:eastAsia="en-US"/>
        </w:rPr>
        <w:t xml:space="preserve">is a better practice guide to </w:t>
      </w:r>
      <w:r w:rsidR="001D2814">
        <w:rPr>
          <w:lang w:eastAsia="en-US"/>
        </w:rPr>
        <w:t xml:space="preserve">the </w:t>
      </w:r>
      <w:r w:rsidR="009E12A8">
        <w:rPr>
          <w:lang w:eastAsia="en-US"/>
        </w:rPr>
        <w:t>authentication</w:t>
      </w:r>
      <w:r w:rsidR="001D2814">
        <w:rPr>
          <w:lang w:eastAsia="en-US"/>
        </w:rPr>
        <w:t xml:space="preserve"> of</w:t>
      </w:r>
      <w:r w:rsidR="009E12A8">
        <w:rPr>
          <w:lang w:eastAsia="en-US"/>
        </w:rPr>
        <w:t xml:space="preserve"> users and websites</w:t>
      </w:r>
      <w:r w:rsidR="009E12A8" w:rsidRPr="009E12A8">
        <w:rPr>
          <w:lang w:eastAsia="en-US"/>
        </w:rPr>
        <w:t xml:space="preserve"> </w:t>
      </w:r>
      <w:r w:rsidR="009E12A8">
        <w:rPr>
          <w:lang w:eastAsia="en-US"/>
        </w:rPr>
        <w:t>for agencies across all sectors of government.</w:t>
      </w:r>
    </w:p>
    <w:p w14:paraId="49304025" w14:textId="2C44F3AF" w:rsidR="00960499" w:rsidRDefault="00960499" w:rsidP="00DD15C5">
      <w:pPr>
        <w:pStyle w:val="ListParagraph"/>
        <w:numPr>
          <w:ilvl w:val="1"/>
          <w:numId w:val="3"/>
        </w:numPr>
        <w:rPr>
          <w:lang w:eastAsia="en-US"/>
        </w:rPr>
      </w:pPr>
      <w:r>
        <w:rPr>
          <w:lang w:eastAsia="en-US"/>
        </w:rPr>
        <w:t xml:space="preserve">The </w:t>
      </w:r>
      <w:r w:rsidRPr="00DD15C5">
        <w:rPr>
          <w:u w:val="single"/>
          <w:lang w:eastAsia="en-US"/>
        </w:rPr>
        <w:t>National identity Proofing Guidelines</w:t>
      </w:r>
      <w:r>
        <w:rPr>
          <w:lang w:eastAsia="en-US"/>
        </w:rPr>
        <w:t xml:space="preserve"> which provides guidance to agencies for the identification of users.</w:t>
      </w:r>
    </w:p>
    <w:p w14:paraId="0EB2ACA5" w14:textId="6A1B35EC" w:rsidR="00BD3590" w:rsidRDefault="00BD3590" w:rsidP="004F0D8E">
      <w:pPr>
        <w:pStyle w:val="ListParagraph"/>
        <w:numPr>
          <w:ilvl w:val="0"/>
          <w:numId w:val="3"/>
        </w:numPr>
        <w:rPr>
          <w:lang w:eastAsia="en-US"/>
        </w:rPr>
      </w:pPr>
      <w:r>
        <w:rPr>
          <w:lang w:eastAsia="en-US"/>
        </w:rPr>
        <w:t xml:space="preserve">The </w:t>
      </w:r>
      <w:r w:rsidRPr="001D2814">
        <w:rPr>
          <w:u w:val="single"/>
          <w:lang w:eastAsia="en-US"/>
        </w:rPr>
        <w:t>Gatekeeper Public Key Infrastructure (PKI) Framework</w:t>
      </w:r>
      <w:r>
        <w:rPr>
          <w:lang w:eastAsia="en-US"/>
        </w:rPr>
        <w:t xml:space="preserve"> governs the use of th</w:t>
      </w:r>
      <w:r w:rsidR="001D2814">
        <w:rPr>
          <w:lang w:eastAsia="en-US"/>
        </w:rPr>
        <w:t xml:space="preserve">e </w:t>
      </w:r>
      <w:r>
        <w:rPr>
          <w:lang w:eastAsia="en-US"/>
        </w:rPr>
        <w:t>cryptographic technologies</w:t>
      </w:r>
      <w:r w:rsidR="00C260CB">
        <w:rPr>
          <w:lang w:eastAsia="en-US"/>
        </w:rPr>
        <w:t xml:space="preserve"> </w:t>
      </w:r>
      <w:r w:rsidR="003806D7">
        <w:rPr>
          <w:lang w:eastAsia="en-US"/>
        </w:rPr>
        <w:t>required to</w:t>
      </w:r>
      <w:r w:rsidR="00C260CB">
        <w:rPr>
          <w:lang w:eastAsia="en-US"/>
        </w:rPr>
        <w:t xml:space="preserve"> assure identity and the assessment of Gatekeeper accredited service providers.</w:t>
      </w:r>
    </w:p>
    <w:p w14:paraId="779600CB" w14:textId="77777777" w:rsidR="00BD3590" w:rsidRDefault="001D2814" w:rsidP="001D2814">
      <w:pPr>
        <w:pStyle w:val="ListParagraph"/>
        <w:numPr>
          <w:ilvl w:val="0"/>
          <w:numId w:val="2"/>
        </w:numPr>
        <w:rPr>
          <w:lang w:eastAsia="en-US"/>
        </w:rPr>
      </w:pPr>
      <w:r>
        <w:rPr>
          <w:lang w:eastAsia="en-US"/>
        </w:rPr>
        <w:t xml:space="preserve">The </w:t>
      </w:r>
      <w:r w:rsidRPr="001D2814">
        <w:rPr>
          <w:u w:val="single"/>
          <w:lang w:eastAsia="en-US"/>
        </w:rPr>
        <w:t>Third Party Identity Services Assurance Framework</w:t>
      </w:r>
      <w:r>
        <w:rPr>
          <w:lang w:eastAsia="en-US"/>
        </w:rPr>
        <w:t xml:space="preserve"> sets out 4 levels of assurance and an accreditation process for commercial providers of digital identity services.</w:t>
      </w:r>
    </w:p>
    <w:p w14:paraId="50A95731" w14:textId="77777777" w:rsidR="004F0D8E" w:rsidRDefault="004F0D8E" w:rsidP="004F0D8E">
      <w:pPr>
        <w:rPr>
          <w:lang w:eastAsia="en-US"/>
        </w:rPr>
      </w:pPr>
    </w:p>
    <w:p w14:paraId="50AB9E01" w14:textId="6E33717C" w:rsidR="00C260CB" w:rsidRDefault="00DB3AF8">
      <w:pPr>
        <w:rPr>
          <w:lang w:eastAsia="en-US"/>
        </w:rPr>
      </w:pPr>
      <w:r>
        <w:rPr>
          <w:lang w:eastAsia="en-US"/>
        </w:rPr>
        <w:t xml:space="preserve">The </w:t>
      </w:r>
      <w:r w:rsidR="004F0D8E" w:rsidRPr="0023034C">
        <w:rPr>
          <w:lang w:eastAsia="en-US"/>
        </w:rPr>
        <w:t>Trusted Digital Identity Framework</w:t>
      </w:r>
      <w:r w:rsidR="004F0D8E" w:rsidRPr="004F0D8E">
        <w:rPr>
          <w:lang w:eastAsia="en-US"/>
        </w:rPr>
        <w:t xml:space="preserve"> </w:t>
      </w:r>
      <w:r w:rsidR="003132E6">
        <w:rPr>
          <w:lang w:eastAsia="en-US"/>
        </w:rPr>
        <w:t xml:space="preserve">will establish the overarching requirements, structure, governance arrangements and interoperable standards for a trusted Australian digital identity system to ensure it’s scalable, secure, simple to use and fair. </w:t>
      </w:r>
    </w:p>
    <w:p w14:paraId="56FED48B" w14:textId="77777777" w:rsidR="00E341A0" w:rsidRDefault="00E341A0" w:rsidP="00E341A0">
      <w:pPr>
        <w:rPr>
          <w:lang w:eastAsia="en-US"/>
        </w:rPr>
      </w:pPr>
    </w:p>
    <w:p w14:paraId="092CAAEC" w14:textId="6B21D8CC" w:rsidR="00E341A0" w:rsidRDefault="004E4371" w:rsidP="00E341A0">
      <w:pPr>
        <w:rPr>
          <w:lang w:eastAsia="en-US"/>
        </w:rPr>
      </w:pPr>
      <w:r>
        <w:rPr>
          <w:lang w:eastAsia="en-US"/>
        </w:rPr>
        <w:t>For further information c</w:t>
      </w:r>
      <w:r w:rsidR="00E341A0">
        <w:rPr>
          <w:lang w:eastAsia="en-US"/>
        </w:rPr>
        <w:t xml:space="preserve">ontact the authentication team: </w:t>
      </w:r>
      <w:hyperlink r:id="rId5" w:history="1">
        <w:r w:rsidR="00E341A0">
          <w:rPr>
            <w:rStyle w:val="Hyperlink"/>
            <w:lang w:eastAsia="en-US"/>
          </w:rPr>
          <w:t>authentication@dto.gov.au</w:t>
        </w:r>
      </w:hyperlink>
    </w:p>
    <w:sectPr w:rsidR="00E341A0" w:rsidSect="00BD539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E31326"/>
    <w:multiLevelType w:val="hybridMultilevel"/>
    <w:tmpl w:val="7C52E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0F1EBA"/>
    <w:multiLevelType w:val="multilevel"/>
    <w:tmpl w:val="02A6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0A74EC"/>
    <w:multiLevelType w:val="hybridMultilevel"/>
    <w:tmpl w:val="10341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72CB"/>
    <w:rsid w:val="001D2814"/>
    <w:rsid w:val="0023034C"/>
    <w:rsid w:val="002B1B70"/>
    <w:rsid w:val="003132E6"/>
    <w:rsid w:val="003806D7"/>
    <w:rsid w:val="00443874"/>
    <w:rsid w:val="004E4371"/>
    <w:rsid w:val="004F0D8E"/>
    <w:rsid w:val="005072CB"/>
    <w:rsid w:val="00783426"/>
    <w:rsid w:val="00960499"/>
    <w:rsid w:val="009E12A8"/>
    <w:rsid w:val="00BD3590"/>
    <w:rsid w:val="00BD5398"/>
    <w:rsid w:val="00BF639E"/>
    <w:rsid w:val="00C260CB"/>
    <w:rsid w:val="00DB3AF8"/>
    <w:rsid w:val="00DD15C5"/>
    <w:rsid w:val="00E31241"/>
    <w:rsid w:val="00E341A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851D39"/>
  <w14:defaultImageDpi w14:val="300"/>
  <w15:docId w15:val="{E294A0FF-7257-4D45-8F88-8D2E39127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F0D8E"/>
    <w:pPr>
      <w:spacing w:line="276" w:lineRule="auto"/>
    </w:pPr>
    <w:rPr>
      <w:rFonts w:ascii="Arial" w:eastAsia="Arial" w:hAnsi="Arial" w:cs="Arial"/>
      <w:color w:val="000000"/>
      <w:sz w:val="22"/>
      <w:szCs w:val="22"/>
      <w:lang w:eastAsia="en-AU"/>
    </w:rPr>
  </w:style>
  <w:style w:type="paragraph" w:styleId="Heading1">
    <w:name w:val="heading 1"/>
    <w:basedOn w:val="Normal"/>
    <w:next w:val="Normal"/>
    <w:link w:val="Heading1Char"/>
    <w:rsid w:val="004F0D8E"/>
    <w:pPr>
      <w:keepNext/>
      <w:keepLines/>
      <w:spacing w:before="400" w:after="120"/>
      <w:contextualSpacing/>
      <w:outlineLvl w:val="0"/>
    </w:pPr>
    <w:rPr>
      <w:sz w:val="40"/>
      <w:szCs w:val="40"/>
    </w:rPr>
  </w:style>
  <w:style w:type="paragraph" w:styleId="Heading2">
    <w:name w:val="heading 2"/>
    <w:basedOn w:val="Normal"/>
    <w:next w:val="Normal"/>
    <w:link w:val="Heading2Char"/>
    <w:uiPriority w:val="9"/>
    <w:unhideWhenUsed/>
    <w:qFormat/>
    <w:rsid w:val="004F0D8E"/>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F0D8E"/>
    <w:rPr>
      <w:rFonts w:ascii="Arial" w:eastAsia="Arial" w:hAnsi="Arial" w:cs="Arial"/>
      <w:color w:val="000000"/>
      <w:sz w:val="40"/>
      <w:szCs w:val="40"/>
      <w:lang w:eastAsia="en-AU"/>
    </w:rPr>
  </w:style>
  <w:style w:type="paragraph" w:styleId="Subtitle">
    <w:name w:val="Subtitle"/>
    <w:basedOn w:val="Normal"/>
    <w:next w:val="Normal"/>
    <w:link w:val="SubtitleChar"/>
    <w:rsid w:val="004F0D8E"/>
    <w:pPr>
      <w:keepNext/>
      <w:keepLines/>
      <w:spacing w:after="320"/>
      <w:contextualSpacing/>
    </w:pPr>
    <w:rPr>
      <w:color w:val="666666"/>
      <w:sz w:val="30"/>
      <w:szCs w:val="30"/>
    </w:rPr>
  </w:style>
  <w:style w:type="character" w:customStyle="1" w:styleId="SubtitleChar">
    <w:name w:val="Subtitle Char"/>
    <w:basedOn w:val="DefaultParagraphFont"/>
    <w:link w:val="Subtitle"/>
    <w:rsid w:val="004F0D8E"/>
    <w:rPr>
      <w:rFonts w:ascii="Arial" w:eastAsia="Arial" w:hAnsi="Arial" w:cs="Arial"/>
      <w:color w:val="666666"/>
      <w:sz w:val="30"/>
      <w:szCs w:val="30"/>
      <w:lang w:eastAsia="en-AU"/>
    </w:rPr>
  </w:style>
  <w:style w:type="paragraph" w:styleId="NormalWeb">
    <w:name w:val="Normal (Web)"/>
    <w:basedOn w:val="Normal"/>
    <w:uiPriority w:val="99"/>
    <w:unhideWhenUsed/>
    <w:rsid w:val="004F0D8E"/>
    <w:pPr>
      <w:spacing w:before="100" w:beforeAutospacing="1" w:after="100" w:afterAutospacing="1" w:line="240" w:lineRule="auto"/>
    </w:pPr>
    <w:rPr>
      <w:rFonts w:ascii="Times" w:eastAsiaTheme="minorEastAsia" w:hAnsi="Times" w:cs="Times New Roman"/>
      <w:color w:val="auto"/>
      <w:sz w:val="20"/>
      <w:szCs w:val="20"/>
      <w:lang w:eastAsia="en-US"/>
    </w:rPr>
  </w:style>
  <w:style w:type="paragraph" w:customStyle="1" w:styleId="lead-in">
    <w:name w:val="lead-in"/>
    <w:basedOn w:val="Normal"/>
    <w:rsid w:val="004F0D8E"/>
    <w:pPr>
      <w:spacing w:before="100" w:beforeAutospacing="1" w:after="100" w:afterAutospacing="1" w:line="240" w:lineRule="auto"/>
    </w:pPr>
    <w:rPr>
      <w:rFonts w:ascii="Times" w:eastAsiaTheme="minorEastAsia" w:hAnsi="Times" w:cstheme="minorBidi"/>
      <w:color w:val="auto"/>
      <w:sz w:val="20"/>
      <w:szCs w:val="20"/>
      <w:lang w:eastAsia="en-US"/>
    </w:rPr>
  </w:style>
  <w:style w:type="character" w:styleId="Hyperlink">
    <w:name w:val="Hyperlink"/>
    <w:basedOn w:val="DefaultParagraphFont"/>
    <w:uiPriority w:val="99"/>
    <w:unhideWhenUsed/>
    <w:rsid w:val="004F0D8E"/>
    <w:rPr>
      <w:color w:val="0000FF"/>
      <w:u w:val="single"/>
    </w:rPr>
  </w:style>
  <w:style w:type="character" w:customStyle="1" w:styleId="apple-converted-space">
    <w:name w:val="apple-converted-space"/>
    <w:basedOn w:val="DefaultParagraphFont"/>
    <w:rsid w:val="004F0D8E"/>
  </w:style>
  <w:style w:type="character" w:customStyle="1" w:styleId="Heading2Char">
    <w:name w:val="Heading 2 Char"/>
    <w:basedOn w:val="DefaultParagraphFont"/>
    <w:link w:val="Heading2"/>
    <w:uiPriority w:val="9"/>
    <w:rsid w:val="004F0D8E"/>
    <w:rPr>
      <w:rFonts w:asciiTheme="majorHAnsi" w:eastAsiaTheme="majorEastAsia" w:hAnsiTheme="majorHAnsi" w:cstheme="majorBidi"/>
      <w:b/>
      <w:bCs/>
      <w:color w:val="4F81BD" w:themeColor="accent1"/>
      <w:sz w:val="26"/>
      <w:szCs w:val="26"/>
      <w:lang w:eastAsia="en-AU"/>
    </w:rPr>
  </w:style>
  <w:style w:type="paragraph" w:styleId="ListParagraph">
    <w:name w:val="List Paragraph"/>
    <w:basedOn w:val="Normal"/>
    <w:uiPriority w:val="34"/>
    <w:qFormat/>
    <w:rsid w:val="001D2814"/>
    <w:pPr>
      <w:ind w:left="720"/>
      <w:contextualSpacing/>
    </w:pPr>
  </w:style>
  <w:style w:type="character" w:styleId="FollowedHyperlink">
    <w:name w:val="FollowedHyperlink"/>
    <w:basedOn w:val="DefaultParagraphFont"/>
    <w:uiPriority w:val="99"/>
    <w:semiHidden/>
    <w:unhideWhenUsed/>
    <w:rsid w:val="00E341A0"/>
    <w:rPr>
      <w:color w:val="800080" w:themeColor="followedHyperlink"/>
      <w:u w:val="single"/>
    </w:rPr>
  </w:style>
  <w:style w:type="paragraph" w:styleId="BalloonText">
    <w:name w:val="Balloon Text"/>
    <w:basedOn w:val="Normal"/>
    <w:link w:val="BalloonTextChar"/>
    <w:uiPriority w:val="99"/>
    <w:semiHidden/>
    <w:unhideWhenUsed/>
    <w:rsid w:val="0096049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0499"/>
    <w:rPr>
      <w:rFonts w:ascii="Segoe UI" w:eastAsia="Arial" w:hAnsi="Segoe UI" w:cs="Segoe UI"/>
      <w:color w:val="000000"/>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070270">
      <w:bodyDiv w:val="1"/>
      <w:marLeft w:val="0"/>
      <w:marRight w:val="0"/>
      <w:marTop w:val="0"/>
      <w:marBottom w:val="0"/>
      <w:divBdr>
        <w:top w:val="none" w:sz="0" w:space="0" w:color="auto"/>
        <w:left w:val="none" w:sz="0" w:space="0" w:color="auto"/>
        <w:bottom w:val="none" w:sz="0" w:space="0" w:color="auto"/>
        <w:right w:val="none" w:sz="0" w:space="0" w:color="auto"/>
      </w:divBdr>
    </w:div>
    <w:div w:id="1549149642">
      <w:bodyDiv w:val="1"/>
      <w:marLeft w:val="0"/>
      <w:marRight w:val="0"/>
      <w:marTop w:val="0"/>
      <w:marBottom w:val="0"/>
      <w:divBdr>
        <w:top w:val="none" w:sz="0" w:space="0" w:color="auto"/>
        <w:left w:val="none" w:sz="0" w:space="0" w:color="auto"/>
        <w:bottom w:val="none" w:sz="0" w:space="0" w:color="auto"/>
        <w:right w:val="none" w:sz="0" w:space="0" w:color="auto"/>
      </w:divBdr>
    </w:div>
    <w:div w:id="1725252059">
      <w:bodyDiv w:val="1"/>
      <w:marLeft w:val="0"/>
      <w:marRight w:val="0"/>
      <w:marTop w:val="0"/>
      <w:marBottom w:val="0"/>
      <w:divBdr>
        <w:top w:val="none" w:sz="0" w:space="0" w:color="auto"/>
        <w:left w:val="none" w:sz="0" w:space="0" w:color="auto"/>
        <w:bottom w:val="none" w:sz="0" w:space="0" w:color="auto"/>
        <w:right w:val="none" w:sz="0" w:space="0" w:color="auto"/>
      </w:divBdr>
    </w:div>
    <w:div w:id="19662303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uthentication@dto.gov.a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365</Words>
  <Characters>2081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Fleetwood</dc:creator>
  <cp:keywords/>
  <dc:description/>
  <cp:lastModifiedBy>Marie Cavanaugh</cp:lastModifiedBy>
  <cp:revision>3</cp:revision>
  <dcterms:created xsi:type="dcterms:W3CDTF">2015-12-03T01:05:00Z</dcterms:created>
  <dcterms:modified xsi:type="dcterms:W3CDTF">2015-12-03T01:05:00Z</dcterms:modified>
</cp:coreProperties>
</file>