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xml" ContentType="application/vnd.openxmlformats-officedocument.wordprocessingml.commen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4178A" w:rsidRDefault="002C45B7">
      <w:pPr>
        <w:pStyle w:val="Heading1"/>
        <w:contextualSpacing w:val="0"/>
      </w:pPr>
      <w:bookmarkStart w:id="0" w:name="h.1lwv4pa7osoe" w:colFirst="0" w:colLast="0"/>
      <w:bookmarkEnd w:id="0"/>
      <w:r>
        <w:t>National e-Authentication Framework</w:t>
      </w:r>
    </w:p>
    <w:p w:rsidR="00B4178A" w:rsidRDefault="00EF3CC8">
      <w:pPr>
        <w:pStyle w:val="Subtitle"/>
        <w:contextualSpacing w:val="0"/>
      </w:pPr>
      <w:bookmarkStart w:id="1" w:name="h.2ios4qxbvzj" w:colFirst="0" w:colLast="0"/>
      <w:bookmarkEnd w:id="1"/>
      <w:r>
        <w:t>A better practice framework intended to be adopted in a consistent manner by agencies, jurisdictions and sectors.</w:t>
      </w:r>
    </w:p>
    <w:p w:rsidR="00EF3CC8" w:rsidRPr="00EF3CC8" w:rsidRDefault="009F0ECD" w:rsidP="00EF3CC8">
      <w:pPr>
        <w:spacing w:before="120" w:after="120"/>
      </w:pPr>
      <w:r w:rsidRPr="0041503A">
        <w:t>T</w:t>
      </w:r>
      <w:r w:rsidR="00EF3CC8" w:rsidRPr="0041503A">
        <w:t xml:space="preserve">he </w:t>
      </w:r>
      <w:proofErr w:type="spellStart"/>
      <w:r w:rsidR="00EF3CC8" w:rsidRPr="0041503A">
        <w:t>NeAF</w:t>
      </w:r>
      <w:proofErr w:type="spellEnd"/>
      <w:r w:rsidR="00EF3CC8" w:rsidRPr="0041503A">
        <w:t xml:space="preserve"> assists agencies, jurisdictions and sectors in authenticating the identity of a user to a</w:t>
      </w:r>
      <w:r w:rsidR="00EF3CC8" w:rsidRPr="00EF3CC8">
        <w:t xml:space="preserve"> desired level of assurance or confidence.  The </w:t>
      </w:r>
      <w:proofErr w:type="spellStart"/>
      <w:r w:rsidR="00EF3CC8" w:rsidRPr="00EF3CC8">
        <w:t>NeAF</w:t>
      </w:r>
      <w:proofErr w:type="spellEnd"/>
      <w:r w:rsidR="00EF3CC8" w:rsidRPr="00EF3CC8">
        <w:t xml:space="preserve"> encompasses electronic authentication (e-authentication) of the identity of users (individuals and businesses) dealing with the government, on one side of the transaction, as well as the authentication of government websites on the other side. The </w:t>
      </w:r>
      <w:proofErr w:type="spellStart"/>
      <w:r w:rsidR="00EF3CC8" w:rsidRPr="00EF3CC8">
        <w:t>NeAF</w:t>
      </w:r>
      <w:proofErr w:type="spellEnd"/>
      <w:r w:rsidR="00EF3CC8" w:rsidRPr="00EF3CC8">
        <w:t xml:space="preserve"> positions e-authentication within the broader context of an agency’s approach to identity and risk management and provides guidance on developing the processes and technologies required to provide the required level of assurance (LOA).  </w:t>
      </w:r>
    </w:p>
    <w:p w:rsidR="00EF3CC8" w:rsidRPr="00EF3CC8" w:rsidRDefault="00EF3CC8" w:rsidP="00EF3CC8">
      <w:pPr>
        <w:spacing w:before="120" w:after="120"/>
      </w:pPr>
      <w:r w:rsidRPr="00EF3CC8">
        <w:t>E-Authentication is effectively accomplished using something the user knows (e.g. password, secret questions and answers), something the user has (e.g. security token) or something the user is (e.g. biometric) or a combination of these.</w:t>
      </w:r>
    </w:p>
    <w:p w:rsidR="00EF3CC8" w:rsidRPr="00EF3CC8" w:rsidRDefault="00EF3CC8" w:rsidP="00EF3CC8">
      <w:pPr>
        <w:spacing w:before="120" w:after="120"/>
      </w:pPr>
      <w:r w:rsidRPr="00EF3CC8">
        <w:t xml:space="preserve">The five objectives of </w:t>
      </w:r>
      <w:proofErr w:type="spellStart"/>
      <w:r w:rsidRPr="00EF3CC8">
        <w:t>NeAF</w:t>
      </w:r>
      <w:proofErr w:type="spellEnd"/>
      <w:r w:rsidRPr="00EF3CC8">
        <w:t xml:space="preserve"> are:</w:t>
      </w:r>
    </w:p>
    <w:p w:rsidR="00EF3CC8" w:rsidRPr="00EF3CC8" w:rsidRDefault="00EF3CC8" w:rsidP="00EF3CC8">
      <w:pPr>
        <w:pStyle w:val="ListParagraph"/>
        <w:numPr>
          <w:ilvl w:val="0"/>
          <w:numId w:val="3"/>
        </w:numPr>
        <w:spacing w:before="120" w:after="120"/>
        <w:ind w:left="774" w:hanging="425"/>
        <w:rPr>
          <w:rFonts w:ascii="Arial" w:eastAsia="Arial" w:hAnsi="Arial" w:cs="Arial"/>
          <w:color w:val="000000"/>
          <w:lang w:eastAsia="en-AU"/>
        </w:rPr>
      </w:pPr>
      <w:r w:rsidRPr="00EF3CC8">
        <w:rPr>
          <w:rFonts w:ascii="Arial" w:eastAsia="Arial" w:hAnsi="Arial" w:cs="Arial"/>
          <w:color w:val="000000"/>
          <w:lang w:eastAsia="en-AU"/>
        </w:rPr>
        <w:t>To ensure that approaches to e-Authentication of identity balance the underlying risk with the need for ease of use on behalf of both parties;</w:t>
      </w:r>
    </w:p>
    <w:p w:rsidR="00EF3CC8" w:rsidRPr="00EF3CC8" w:rsidRDefault="00EF3CC8" w:rsidP="00EF3CC8">
      <w:pPr>
        <w:pStyle w:val="ListParagraph"/>
        <w:numPr>
          <w:ilvl w:val="0"/>
          <w:numId w:val="3"/>
        </w:numPr>
        <w:spacing w:before="120" w:after="120"/>
        <w:ind w:left="774" w:hanging="425"/>
        <w:rPr>
          <w:rFonts w:ascii="Arial" w:eastAsia="Arial" w:hAnsi="Arial" w:cs="Arial"/>
          <w:color w:val="000000"/>
          <w:lang w:eastAsia="en-AU"/>
        </w:rPr>
      </w:pPr>
      <w:r w:rsidRPr="00EF3CC8">
        <w:rPr>
          <w:rFonts w:ascii="Arial" w:eastAsia="Arial" w:hAnsi="Arial" w:cs="Arial"/>
          <w:color w:val="000000"/>
          <w:lang w:eastAsia="en-AU"/>
        </w:rPr>
        <w:t>To enhance community confidence in electronic dealings with government agencies;</w:t>
      </w:r>
    </w:p>
    <w:p w:rsidR="00EF3CC8" w:rsidRPr="00EF3CC8" w:rsidRDefault="00EF3CC8" w:rsidP="00EF3CC8">
      <w:pPr>
        <w:pStyle w:val="ListParagraph"/>
        <w:numPr>
          <w:ilvl w:val="0"/>
          <w:numId w:val="3"/>
        </w:numPr>
        <w:spacing w:before="120" w:after="120"/>
        <w:ind w:left="774" w:hanging="425"/>
        <w:rPr>
          <w:rFonts w:ascii="Arial" w:eastAsia="Arial" w:hAnsi="Arial" w:cs="Arial"/>
          <w:color w:val="000000"/>
          <w:lang w:eastAsia="en-AU"/>
        </w:rPr>
      </w:pPr>
      <w:r w:rsidRPr="00EF3CC8">
        <w:rPr>
          <w:rFonts w:ascii="Arial" w:eastAsia="Arial" w:hAnsi="Arial" w:cs="Arial"/>
          <w:color w:val="000000"/>
          <w:lang w:eastAsia="en-AU"/>
        </w:rPr>
        <w:t>To provide consistency in government processes for e-Authentication of identity in order to increase efficiency and maximise the ease-of-use for all parties involved;</w:t>
      </w:r>
    </w:p>
    <w:p w:rsidR="00EF3CC8" w:rsidRPr="00EF3CC8" w:rsidRDefault="00EF3CC8" w:rsidP="00EF3CC8">
      <w:pPr>
        <w:pStyle w:val="ListParagraph"/>
        <w:numPr>
          <w:ilvl w:val="0"/>
          <w:numId w:val="3"/>
        </w:numPr>
        <w:spacing w:before="120" w:after="120"/>
        <w:ind w:left="774" w:hanging="425"/>
        <w:rPr>
          <w:rFonts w:ascii="Arial" w:eastAsia="Arial" w:hAnsi="Arial" w:cs="Arial"/>
          <w:color w:val="000000"/>
          <w:lang w:eastAsia="en-AU"/>
        </w:rPr>
      </w:pPr>
      <w:r w:rsidRPr="00EF3CC8">
        <w:rPr>
          <w:rFonts w:ascii="Arial" w:eastAsia="Arial" w:hAnsi="Arial" w:cs="Arial"/>
          <w:color w:val="000000"/>
          <w:lang w:eastAsia="en-AU"/>
        </w:rPr>
        <w:t>To provide government agencies with the tools to determine the most appropriate approach to the e-Authentication of identity; and,</w:t>
      </w:r>
    </w:p>
    <w:p w:rsidR="00EF3CC8" w:rsidRPr="00EF3CC8" w:rsidRDefault="00EF3CC8" w:rsidP="00EF3CC8">
      <w:pPr>
        <w:pStyle w:val="ListParagraph"/>
        <w:numPr>
          <w:ilvl w:val="0"/>
          <w:numId w:val="3"/>
        </w:numPr>
        <w:spacing w:before="120" w:after="120"/>
        <w:ind w:left="774" w:hanging="425"/>
        <w:rPr>
          <w:rFonts w:ascii="Arial" w:eastAsia="Arial" w:hAnsi="Arial" w:cs="Arial"/>
          <w:color w:val="000000"/>
          <w:lang w:eastAsia="en-AU"/>
        </w:rPr>
      </w:pPr>
      <w:r w:rsidRPr="00EF3CC8">
        <w:rPr>
          <w:rFonts w:ascii="Arial" w:eastAsia="Arial" w:hAnsi="Arial" w:cs="Arial"/>
          <w:color w:val="000000"/>
          <w:lang w:eastAsia="en-AU"/>
        </w:rPr>
        <w:t>To ensure that due diligence is applied when determining these authentication approaches.</w:t>
      </w:r>
    </w:p>
    <w:p w:rsidR="00B4178A" w:rsidRPr="00EF3CC8" w:rsidRDefault="00EF3CC8" w:rsidP="00EF3CC8">
      <w:pPr>
        <w:spacing w:before="120" w:after="120"/>
        <w:rPr>
          <w:b/>
          <w:szCs w:val="24"/>
        </w:rPr>
      </w:pPr>
      <w:r w:rsidRPr="00EF3CC8">
        <w:rPr>
          <w:b/>
          <w:color w:val="7030A0"/>
          <w:szCs w:val="24"/>
          <w:u w:val="single"/>
        </w:rPr>
        <w:t>Print formatted version of the National e-Authentication Framework – PDF (415 kb)</w:t>
      </w:r>
    </w:p>
    <w:p w:rsidR="00B4178A" w:rsidRDefault="00575FCB" w:rsidP="00DA1C3D">
      <w:pPr>
        <w:pStyle w:val="Heading2"/>
        <w:contextualSpacing w:val="0"/>
      </w:pPr>
      <w:bookmarkStart w:id="2" w:name="h.mbhgxyd74k3i" w:colFirst="0" w:colLast="0"/>
      <w:bookmarkEnd w:id="2"/>
      <w:r>
        <w:t>Why is this important?</w:t>
      </w:r>
    </w:p>
    <w:p w:rsidR="00EF3CC8" w:rsidRPr="00DA1C3D" w:rsidRDefault="00EF3CC8" w:rsidP="00EF3CC8">
      <w:pPr>
        <w:pStyle w:val="NormalWeb"/>
        <w:spacing w:before="2" w:after="2"/>
        <w:rPr>
          <w:rFonts w:ascii="Arial" w:hAnsi="Arial"/>
          <w:sz w:val="22"/>
          <w:szCs w:val="22"/>
        </w:rPr>
      </w:pPr>
      <w:bookmarkStart w:id="3" w:name="h.flitvberg22e" w:colFirst="0" w:colLast="0"/>
      <w:bookmarkEnd w:id="3"/>
      <w:r>
        <w:rPr>
          <w:rFonts w:ascii="Arial" w:hAnsi="Arial"/>
          <w:sz w:val="22"/>
          <w:szCs w:val="22"/>
        </w:rPr>
        <w:t xml:space="preserve">Consistent application of the principles and elements of the </w:t>
      </w:r>
      <w:proofErr w:type="spellStart"/>
      <w:r>
        <w:rPr>
          <w:rFonts w:ascii="Arial" w:hAnsi="Arial"/>
          <w:sz w:val="22"/>
          <w:szCs w:val="22"/>
        </w:rPr>
        <w:t>NeAF</w:t>
      </w:r>
      <w:proofErr w:type="spellEnd"/>
      <w:r>
        <w:rPr>
          <w:rFonts w:ascii="Arial" w:hAnsi="Arial"/>
          <w:sz w:val="22"/>
          <w:szCs w:val="22"/>
        </w:rPr>
        <w:t xml:space="preserve"> will facilitate the provision of fit-for-purpose authentication solutions thereby maximising the benefits both to agencies and the broader community. </w:t>
      </w:r>
    </w:p>
    <w:p w:rsidR="00AE44E4" w:rsidRDefault="00AF7CAB" w:rsidP="00AF7CAB">
      <w:pPr>
        <w:pStyle w:val="Heading2"/>
        <w:contextualSpacing w:val="0"/>
      </w:pPr>
      <w:r>
        <w:t>How do I?</w:t>
      </w:r>
    </w:p>
    <w:p w:rsidR="00AE44E4" w:rsidRDefault="00AE44E4" w:rsidP="00AE44E4">
      <w:pPr>
        <w:pStyle w:val="ListParagraph"/>
        <w:numPr>
          <w:ilvl w:val="0"/>
          <w:numId w:val="6"/>
        </w:numPr>
      </w:pPr>
      <w:commentRangeStart w:id="4"/>
      <w:r>
        <w:t xml:space="preserve">Learn more about </w:t>
      </w:r>
      <w:proofErr w:type="spellStart"/>
      <w:r>
        <w:t>NeAF</w:t>
      </w:r>
      <w:proofErr w:type="spellEnd"/>
    </w:p>
    <w:commentRangeEnd w:id="4"/>
    <w:p w:rsidR="00AF7CAB" w:rsidRDefault="00AE44E4">
      <w:r>
        <w:rPr>
          <w:rStyle w:val="CommentReference"/>
          <w:vanish/>
        </w:rPr>
        <w:commentReference w:id="4"/>
      </w:r>
    </w:p>
    <w:sectPr w:rsidR="00AF7CAB" w:rsidSect="00836246">
      <w:pgSz w:w="12240" w:h="15840"/>
      <w:pgMar w:top="1440" w:right="1440" w:bottom="1440" w:left="1440" w:gutter="0"/>
      <w:pgNumType w:start="1"/>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Marie Cavanaugh" w:date="2015-11-04T16:31:00Z" w:initials="MC">
    <w:p w:rsidR="00AE44E4" w:rsidRDefault="00AE44E4">
      <w:pPr>
        <w:pStyle w:val="CommentText"/>
      </w:pPr>
      <w:r>
        <w:rPr>
          <w:rStyle w:val="CommentReference"/>
        </w:rPr>
        <w:annotationRef/>
      </w:r>
      <w:r>
        <w:t>Insert links to relevant docs or pages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626B93" w15:done="0"/>
</w15:commentsEx>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Segoe UI">
    <w:altName w:val="Cambria"/>
    <w:charset w:val="00"/>
    <w:family w:val="swiss"/>
    <w:pitch w:val="variable"/>
    <w:sig w:usb0="E4002EFF" w:usb1="C000E47F" w:usb2="00000009" w:usb3="00000000" w:csb0="000001FF"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75A98"/>
    <w:multiLevelType w:val="hybridMultilevel"/>
    <w:tmpl w:val="9D8CA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B73214"/>
    <w:multiLevelType w:val="multilevel"/>
    <w:tmpl w:val="A7F6FA7E"/>
    <w:lvl w:ilvl="0">
      <w:start w:val="1"/>
      <w:numFmt w:val="bullet"/>
      <w:lvlText w:val="●"/>
      <w:lvlJc w:val="left"/>
      <w:pPr>
        <w:ind w:left="720" w:firstLine="360"/>
      </w:pPr>
      <w:rPr>
        <w:rFonts w:ascii="Arial" w:eastAsia="Arial" w:hAnsi="Arial" w:cs="Symbol"/>
        <w:sz w:val="26"/>
        <w:szCs w:val="26"/>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0BD2213"/>
    <w:multiLevelType w:val="multilevel"/>
    <w:tmpl w:val="D09A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866981"/>
    <w:multiLevelType w:val="multilevel"/>
    <w:tmpl w:val="7C706586"/>
    <w:lvl w:ilvl="0">
      <w:start w:val="1"/>
      <w:numFmt w:val="bullet"/>
      <w:lvlText w:val="●"/>
      <w:lvlJc w:val="left"/>
      <w:pPr>
        <w:ind w:left="720" w:firstLine="360"/>
      </w:pPr>
      <w:rPr>
        <w:rFonts w:ascii="Arial" w:eastAsia="Arial" w:hAnsi="Arial" w:cs="Symbol"/>
        <w:sz w:val="26"/>
        <w:szCs w:val="26"/>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9BF5F59"/>
    <w:multiLevelType w:val="hybridMultilevel"/>
    <w:tmpl w:val="2C24CC3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776A6E2A"/>
    <w:multiLevelType w:val="multilevel"/>
    <w:tmpl w:val="3928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oNotTrackMoves/>
  <w:defaultTabStop w:val="720"/>
  <w:characterSpacingControl w:val="doNotCompress"/>
  <w:compat/>
  <w:rsids>
    <w:rsidRoot w:val="00B4178A"/>
    <w:rsid w:val="002C45B7"/>
    <w:rsid w:val="0041503A"/>
    <w:rsid w:val="00575FCB"/>
    <w:rsid w:val="00644B00"/>
    <w:rsid w:val="00690637"/>
    <w:rsid w:val="00836246"/>
    <w:rsid w:val="0097485D"/>
    <w:rsid w:val="009F0ECD"/>
    <w:rsid w:val="00AE44E4"/>
    <w:rsid w:val="00AF7CAB"/>
    <w:rsid w:val="00B4178A"/>
    <w:rsid w:val="00BD7CCF"/>
    <w:rsid w:val="00DA1C3D"/>
    <w:rsid w:val="00EF3CC8"/>
  </w:rsids>
  <m:mathPr>
    <m:mathFont m:val="Segoe UI"/>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0" w:defSemiHidden="0" w:defUnhideWhenUsed="0" w:defQFormat="0" w:count="276">
    <w:lsdException w:name="Normal (Web)" w:uiPriority="99"/>
  </w:latentStyles>
  <w:style w:type="paragraph" w:default="1" w:styleId="Normal">
    <w:name w:val="Normal"/>
    <w:rsid w:val="00836246"/>
  </w:style>
  <w:style w:type="paragraph" w:styleId="Heading1">
    <w:name w:val="heading 1"/>
    <w:basedOn w:val="Normal"/>
    <w:next w:val="Normal"/>
    <w:rsid w:val="00836246"/>
    <w:pPr>
      <w:keepNext/>
      <w:keepLines/>
      <w:spacing w:before="400" w:after="120"/>
      <w:contextualSpacing/>
      <w:outlineLvl w:val="0"/>
    </w:pPr>
    <w:rPr>
      <w:sz w:val="40"/>
      <w:szCs w:val="40"/>
    </w:rPr>
  </w:style>
  <w:style w:type="paragraph" w:styleId="Heading2">
    <w:name w:val="heading 2"/>
    <w:basedOn w:val="Normal"/>
    <w:next w:val="Normal"/>
    <w:rsid w:val="00836246"/>
    <w:pPr>
      <w:keepNext/>
      <w:keepLines/>
      <w:spacing w:before="360" w:after="120"/>
      <w:contextualSpacing/>
      <w:outlineLvl w:val="1"/>
    </w:pPr>
    <w:rPr>
      <w:sz w:val="32"/>
      <w:szCs w:val="32"/>
    </w:rPr>
  </w:style>
  <w:style w:type="paragraph" w:styleId="Heading3">
    <w:name w:val="heading 3"/>
    <w:basedOn w:val="Normal"/>
    <w:next w:val="Normal"/>
    <w:rsid w:val="00836246"/>
    <w:pPr>
      <w:keepNext/>
      <w:keepLines/>
      <w:spacing w:before="320" w:after="80"/>
      <w:contextualSpacing/>
      <w:outlineLvl w:val="2"/>
    </w:pPr>
    <w:rPr>
      <w:color w:val="434343"/>
      <w:sz w:val="28"/>
      <w:szCs w:val="28"/>
    </w:rPr>
  </w:style>
  <w:style w:type="paragraph" w:styleId="Heading4">
    <w:name w:val="heading 4"/>
    <w:basedOn w:val="Normal"/>
    <w:next w:val="Normal"/>
    <w:rsid w:val="00836246"/>
    <w:pPr>
      <w:keepNext/>
      <w:keepLines/>
      <w:spacing w:before="280" w:after="80"/>
      <w:contextualSpacing/>
      <w:outlineLvl w:val="3"/>
    </w:pPr>
    <w:rPr>
      <w:color w:val="666666"/>
      <w:sz w:val="24"/>
      <w:szCs w:val="24"/>
    </w:rPr>
  </w:style>
  <w:style w:type="paragraph" w:styleId="Heading5">
    <w:name w:val="heading 5"/>
    <w:basedOn w:val="Normal"/>
    <w:next w:val="Normal"/>
    <w:rsid w:val="00836246"/>
    <w:pPr>
      <w:keepNext/>
      <w:keepLines/>
      <w:spacing w:before="240" w:after="80"/>
      <w:contextualSpacing/>
      <w:outlineLvl w:val="4"/>
    </w:pPr>
    <w:rPr>
      <w:color w:val="666666"/>
    </w:rPr>
  </w:style>
  <w:style w:type="paragraph" w:styleId="Heading6">
    <w:name w:val="heading 6"/>
    <w:basedOn w:val="Normal"/>
    <w:next w:val="Normal"/>
    <w:rsid w:val="00836246"/>
    <w:pPr>
      <w:keepNext/>
      <w:keepLines/>
      <w:spacing w:before="240" w:after="80"/>
      <w:contextualSpacing/>
      <w:outlineLvl w:val="5"/>
    </w:pPr>
    <w:rPr>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rsid w:val="00836246"/>
    <w:pPr>
      <w:keepNext/>
      <w:keepLines/>
      <w:spacing w:after="60"/>
      <w:contextualSpacing/>
    </w:pPr>
    <w:rPr>
      <w:sz w:val="52"/>
      <w:szCs w:val="52"/>
    </w:rPr>
  </w:style>
  <w:style w:type="paragraph" w:styleId="Subtitle">
    <w:name w:val="Subtitle"/>
    <w:basedOn w:val="Normal"/>
    <w:next w:val="Normal"/>
    <w:rsid w:val="00836246"/>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836246"/>
    <w:pPr>
      <w:spacing w:line="240" w:lineRule="auto"/>
    </w:pPr>
    <w:rPr>
      <w:sz w:val="20"/>
      <w:szCs w:val="20"/>
    </w:rPr>
  </w:style>
  <w:style w:type="character" w:customStyle="1" w:styleId="CommentTextChar">
    <w:name w:val="Comment Text Char"/>
    <w:basedOn w:val="DefaultParagraphFont"/>
    <w:link w:val="CommentText"/>
    <w:uiPriority w:val="99"/>
    <w:semiHidden/>
    <w:rsid w:val="00836246"/>
    <w:rPr>
      <w:sz w:val="20"/>
      <w:szCs w:val="20"/>
    </w:rPr>
  </w:style>
  <w:style w:type="character" w:styleId="CommentReference">
    <w:name w:val="annotation reference"/>
    <w:basedOn w:val="DefaultParagraphFont"/>
    <w:uiPriority w:val="99"/>
    <w:semiHidden/>
    <w:unhideWhenUsed/>
    <w:rsid w:val="00836246"/>
    <w:rPr>
      <w:sz w:val="16"/>
      <w:szCs w:val="16"/>
    </w:rPr>
  </w:style>
  <w:style w:type="paragraph" w:styleId="BalloonText">
    <w:name w:val="Balloon Text"/>
    <w:basedOn w:val="Normal"/>
    <w:link w:val="BalloonTextChar"/>
    <w:uiPriority w:val="99"/>
    <w:semiHidden/>
    <w:unhideWhenUsed/>
    <w:rsid w:val="00575F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FCB"/>
    <w:rPr>
      <w:rFonts w:ascii="Segoe UI" w:hAnsi="Segoe UI" w:cs="Segoe UI"/>
      <w:sz w:val="18"/>
      <w:szCs w:val="18"/>
    </w:rPr>
  </w:style>
  <w:style w:type="paragraph" w:styleId="ListParagraph">
    <w:name w:val="List Paragraph"/>
    <w:basedOn w:val="Normal"/>
    <w:uiPriority w:val="34"/>
    <w:qFormat/>
    <w:rsid w:val="00EF3CC8"/>
    <w:pPr>
      <w:spacing w:after="160" w:line="259" w:lineRule="auto"/>
      <w:ind w:left="720"/>
      <w:contextualSpacing/>
    </w:pPr>
    <w:rPr>
      <w:rFonts w:asciiTheme="minorHAnsi" w:eastAsiaTheme="minorHAnsi" w:hAnsiTheme="minorHAnsi" w:cstheme="minorBidi"/>
      <w:color w:val="auto"/>
      <w:lang w:eastAsia="en-US"/>
    </w:rPr>
  </w:style>
  <w:style w:type="paragraph" w:styleId="NormalWeb">
    <w:name w:val="Normal (Web)"/>
    <w:basedOn w:val="Normal"/>
    <w:uiPriority w:val="99"/>
    <w:rsid w:val="00EF3CC8"/>
    <w:pPr>
      <w:spacing w:beforeLines="1" w:afterLines="1" w:line="240" w:lineRule="auto"/>
    </w:pPr>
    <w:rPr>
      <w:rFonts w:ascii="Times" w:hAnsi="Times" w:cs="Times New Roman"/>
      <w:color w:val="auto"/>
      <w:sz w:val="20"/>
      <w:szCs w:val="20"/>
      <w:lang w:eastAsia="en-US"/>
    </w:rPr>
  </w:style>
  <w:style w:type="paragraph" w:styleId="CommentSubject">
    <w:name w:val="annotation subject"/>
    <w:basedOn w:val="CommentText"/>
    <w:next w:val="CommentText"/>
    <w:link w:val="CommentSubjectChar"/>
    <w:rsid w:val="00AF7CAB"/>
    <w:rPr>
      <w:b/>
      <w:bCs/>
    </w:rPr>
  </w:style>
  <w:style w:type="character" w:customStyle="1" w:styleId="CommentSubjectChar">
    <w:name w:val="Comment Subject Char"/>
    <w:basedOn w:val="CommentTextChar"/>
    <w:link w:val="CommentSubject"/>
    <w:rsid w:val="00AF7CAB"/>
    <w:rPr>
      <w:b/>
      <w:bCs/>
    </w:rPr>
  </w:style>
</w:styles>
</file>

<file path=word/webSettings.xml><?xml version="1.0" encoding="utf-8"?>
<w:webSettings xmlns:r="http://schemas.openxmlformats.org/officeDocument/2006/relationships" xmlns:w="http://schemas.openxmlformats.org/wordprocessingml/2006/main">
  <w:divs>
    <w:div w:id="756364401">
      <w:bodyDiv w:val="1"/>
      <w:marLeft w:val="0"/>
      <w:marRight w:val="0"/>
      <w:marTop w:val="0"/>
      <w:marBottom w:val="0"/>
      <w:divBdr>
        <w:top w:val="none" w:sz="0" w:space="0" w:color="auto"/>
        <w:left w:val="none" w:sz="0" w:space="0" w:color="auto"/>
        <w:bottom w:val="none" w:sz="0" w:space="0" w:color="auto"/>
        <w:right w:val="none" w:sz="0" w:space="0" w:color="auto"/>
      </w:divBdr>
      <w:divsChild>
        <w:div w:id="160658540">
          <w:marLeft w:val="0"/>
          <w:marRight w:val="0"/>
          <w:marTop w:val="0"/>
          <w:marBottom w:val="0"/>
          <w:divBdr>
            <w:top w:val="none" w:sz="0" w:space="0" w:color="auto"/>
            <w:left w:val="none" w:sz="0" w:space="0" w:color="auto"/>
            <w:bottom w:val="none" w:sz="0" w:space="0" w:color="auto"/>
            <w:right w:val="none" w:sz="0" w:space="0" w:color="auto"/>
          </w:divBdr>
          <w:divsChild>
            <w:div w:id="533155726">
              <w:marLeft w:val="0"/>
              <w:marRight w:val="0"/>
              <w:marTop w:val="0"/>
              <w:marBottom w:val="0"/>
              <w:divBdr>
                <w:top w:val="none" w:sz="0" w:space="0" w:color="auto"/>
                <w:left w:val="none" w:sz="0" w:space="0" w:color="auto"/>
                <w:bottom w:val="none" w:sz="0" w:space="0" w:color="auto"/>
                <w:right w:val="none" w:sz="0" w:space="0" w:color="auto"/>
              </w:divBdr>
              <w:divsChild>
                <w:div w:id="1578126168">
                  <w:marLeft w:val="0"/>
                  <w:marRight w:val="0"/>
                  <w:marTop w:val="0"/>
                  <w:marBottom w:val="0"/>
                  <w:divBdr>
                    <w:top w:val="none" w:sz="0" w:space="0" w:color="auto"/>
                    <w:left w:val="none" w:sz="0" w:space="0" w:color="auto"/>
                    <w:bottom w:val="none" w:sz="0" w:space="0" w:color="auto"/>
                    <w:right w:val="none" w:sz="0" w:space="0" w:color="auto"/>
                  </w:divBdr>
                </w:div>
              </w:divsChild>
            </w:div>
            <w:div w:id="1052770927">
              <w:marLeft w:val="0"/>
              <w:marRight w:val="0"/>
              <w:marTop w:val="0"/>
              <w:marBottom w:val="0"/>
              <w:divBdr>
                <w:top w:val="none" w:sz="0" w:space="0" w:color="auto"/>
                <w:left w:val="none" w:sz="0" w:space="0" w:color="auto"/>
                <w:bottom w:val="none" w:sz="0" w:space="0" w:color="auto"/>
                <w:right w:val="none" w:sz="0" w:space="0" w:color="auto"/>
              </w:divBdr>
              <w:divsChild>
                <w:div w:id="469523377">
                  <w:marLeft w:val="0"/>
                  <w:marRight w:val="0"/>
                  <w:marTop w:val="0"/>
                  <w:marBottom w:val="0"/>
                  <w:divBdr>
                    <w:top w:val="none" w:sz="0" w:space="0" w:color="auto"/>
                    <w:left w:val="none" w:sz="0" w:space="0" w:color="auto"/>
                    <w:bottom w:val="none" w:sz="0" w:space="0" w:color="auto"/>
                    <w:right w:val="none" w:sz="0" w:space="0" w:color="auto"/>
                  </w:divBdr>
                  <w:divsChild>
                    <w:div w:id="5494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7995">
              <w:marLeft w:val="0"/>
              <w:marRight w:val="0"/>
              <w:marTop w:val="0"/>
              <w:marBottom w:val="0"/>
              <w:divBdr>
                <w:top w:val="none" w:sz="0" w:space="0" w:color="auto"/>
                <w:left w:val="none" w:sz="0" w:space="0" w:color="auto"/>
                <w:bottom w:val="none" w:sz="0" w:space="0" w:color="auto"/>
                <w:right w:val="none" w:sz="0" w:space="0" w:color="auto"/>
              </w:divBdr>
              <w:divsChild>
                <w:div w:id="16654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5822">
          <w:marLeft w:val="0"/>
          <w:marRight w:val="0"/>
          <w:marTop w:val="0"/>
          <w:marBottom w:val="0"/>
          <w:divBdr>
            <w:top w:val="none" w:sz="0" w:space="0" w:color="auto"/>
            <w:left w:val="none" w:sz="0" w:space="0" w:color="auto"/>
            <w:bottom w:val="none" w:sz="0" w:space="0" w:color="auto"/>
            <w:right w:val="none" w:sz="0" w:space="0" w:color="auto"/>
          </w:divBdr>
          <w:divsChild>
            <w:div w:id="1045787871">
              <w:marLeft w:val="0"/>
              <w:marRight w:val="0"/>
              <w:marTop w:val="0"/>
              <w:marBottom w:val="0"/>
              <w:divBdr>
                <w:top w:val="none" w:sz="0" w:space="0" w:color="auto"/>
                <w:left w:val="none" w:sz="0" w:space="0" w:color="auto"/>
                <w:bottom w:val="none" w:sz="0" w:space="0" w:color="auto"/>
                <w:right w:val="none" w:sz="0" w:space="0" w:color="auto"/>
              </w:divBdr>
              <w:divsChild>
                <w:div w:id="5701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564408">
      <w:bodyDiv w:val="1"/>
      <w:marLeft w:val="0"/>
      <w:marRight w:val="0"/>
      <w:marTop w:val="0"/>
      <w:marBottom w:val="0"/>
      <w:divBdr>
        <w:top w:val="none" w:sz="0" w:space="0" w:color="auto"/>
        <w:left w:val="none" w:sz="0" w:space="0" w:color="auto"/>
        <w:bottom w:val="none" w:sz="0" w:space="0" w:color="auto"/>
        <w:right w:val="none" w:sz="0" w:space="0" w:color="auto"/>
      </w:divBdr>
      <w:divsChild>
        <w:div w:id="260336148">
          <w:marLeft w:val="0"/>
          <w:marRight w:val="0"/>
          <w:marTop w:val="0"/>
          <w:marBottom w:val="0"/>
          <w:divBdr>
            <w:top w:val="none" w:sz="0" w:space="0" w:color="auto"/>
            <w:left w:val="none" w:sz="0" w:space="0" w:color="auto"/>
            <w:bottom w:val="none" w:sz="0" w:space="0" w:color="auto"/>
            <w:right w:val="none" w:sz="0" w:space="0" w:color="auto"/>
          </w:divBdr>
          <w:divsChild>
            <w:div w:id="1524829662">
              <w:marLeft w:val="0"/>
              <w:marRight w:val="0"/>
              <w:marTop w:val="0"/>
              <w:marBottom w:val="0"/>
              <w:divBdr>
                <w:top w:val="none" w:sz="0" w:space="0" w:color="auto"/>
                <w:left w:val="none" w:sz="0" w:space="0" w:color="auto"/>
                <w:bottom w:val="none" w:sz="0" w:space="0" w:color="auto"/>
                <w:right w:val="none" w:sz="0" w:space="0" w:color="auto"/>
              </w:divBdr>
              <w:divsChild>
                <w:div w:id="5516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07070">
      <w:bodyDiv w:val="1"/>
      <w:marLeft w:val="0"/>
      <w:marRight w:val="0"/>
      <w:marTop w:val="0"/>
      <w:marBottom w:val="0"/>
      <w:divBdr>
        <w:top w:val="none" w:sz="0" w:space="0" w:color="auto"/>
        <w:left w:val="none" w:sz="0" w:space="0" w:color="auto"/>
        <w:bottom w:val="none" w:sz="0" w:space="0" w:color="auto"/>
        <w:right w:val="none" w:sz="0" w:space="0" w:color="auto"/>
      </w:divBdr>
      <w:divsChild>
        <w:div w:id="1820413592">
          <w:marLeft w:val="0"/>
          <w:marRight w:val="0"/>
          <w:marTop w:val="0"/>
          <w:marBottom w:val="0"/>
          <w:divBdr>
            <w:top w:val="none" w:sz="0" w:space="0" w:color="auto"/>
            <w:left w:val="none" w:sz="0" w:space="0" w:color="auto"/>
            <w:bottom w:val="none" w:sz="0" w:space="0" w:color="auto"/>
            <w:right w:val="none" w:sz="0" w:space="0" w:color="auto"/>
          </w:divBdr>
          <w:divsChild>
            <w:div w:id="857157931">
              <w:marLeft w:val="0"/>
              <w:marRight w:val="0"/>
              <w:marTop w:val="0"/>
              <w:marBottom w:val="0"/>
              <w:divBdr>
                <w:top w:val="none" w:sz="0" w:space="0" w:color="auto"/>
                <w:left w:val="none" w:sz="0" w:space="0" w:color="auto"/>
                <w:bottom w:val="none" w:sz="0" w:space="0" w:color="auto"/>
                <w:right w:val="none" w:sz="0" w:space="0" w:color="auto"/>
              </w:divBdr>
              <w:divsChild>
                <w:div w:id="185213178">
                  <w:marLeft w:val="0"/>
                  <w:marRight w:val="0"/>
                  <w:marTop w:val="0"/>
                  <w:marBottom w:val="0"/>
                  <w:divBdr>
                    <w:top w:val="none" w:sz="0" w:space="0" w:color="auto"/>
                    <w:left w:val="none" w:sz="0" w:space="0" w:color="auto"/>
                    <w:bottom w:val="none" w:sz="0" w:space="0" w:color="auto"/>
                    <w:right w:val="none" w:sz="0" w:space="0" w:color="auto"/>
                  </w:divBdr>
                </w:div>
              </w:divsChild>
            </w:div>
            <w:div w:id="944767843">
              <w:marLeft w:val="0"/>
              <w:marRight w:val="0"/>
              <w:marTop w:val="0"/>
              <w:marBottom w:val="0"/>
              <w:divBdr>
                <w:top w:val="none" w:sz="0" w:space="0" w:color="auto"/>
                <w:left w:val="none" w:sz="0" w:space="0" w:color="auto"/>
                <w:bottom w:val="none" w:sz="0" w:space="0" w:color="auto"/>
                <w:right w:val="none" w:sz="0" w:space="0" w:color="auto"/>
              </w:divBdr>
              <w:divsChild>
                <w:div w:id="1622689995">
                  <w:marLeft w:val="0"/>
                  <w:marRight w:val="0"/>
                  <w:marTop w:val="0"/>
                  <w:marBottom w:val="0"/>
                  <w:divBdr>
                    <w:top w:val="none" w:sz="0" w:space="0" w:color="auto"/>
                    <w:left w:val="none" w:sz="0" w:space="0" w:color="auto"/>
                    <w:bottom w:val="none" w:sz="0" w:space="0" w:color="auto"/>
                    <w:right w:val="none" w:sz="0" w:space="0" w:color="auto"/>
                  </w:divBdr>
                  <w:divsChild>
                    <w:div w:id="1220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3448">
              <w:marLeft w:val="0"/>
              <w:marRight w:val="0"/>
              <w:marTop w:val="0"/>
              <w:marBottom w:val="0"/>
              <w:divBdr>
                <w:top w:val="none" w:sz="0" w:space="0" w:color="auto"/>
                <w:left w:val="none" w:sz="0" w:space="0" w:color="auto"/>
                <w:bottom w:val="none" w:sz="0" w:space="0" w:color="auto"/>
                <w:right w:val="none" w:sz="0" w:space="0" w:color="auto"/>
              </w:divBdr>
              <w:divsChild>
                <w:div w:id="178068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2867">
          <w:marLeft w:val="0"/>
          <w:marRight w:val="0"/>
          <w:marTop w:val="0"/>
          <w:marBottom w:val="0"/>
          <w:divBdr>
            <w:top w:val="none" w:sz="0" w:space="0" w:color="auto"/>
            <w:left w:val="none" w:sz="0" w:space="0" w:color="auto"/>
            <w:bottom w:val="none" w:sz="0" w:space="0" w:color="auto"/>
            <w:right w:val="none" w:sz="0" w:space="0" w:color="auto"/>
          </w:divBdr>
          <w:divsChild>
            <w:div w:id="1653829248">
              <w:marLeft w:val="0"/>
              <w:marRight w:val="0"/>
              <w:marTop w:val="0"/>
              <w:marBottom w:val="0"/>
              <w:divBdr>
                <w:top w:val="none" w:sz="0" w:space="0" w:color="auto"/>
                <w:left w:val="none" w:sz="0" w:space="0" w:color="auto"/>
                <w:bottom w:val="none" w:sz="0" w:space="0" w:color="auto"/>
                <w:right w:val="none" w:sz="0" w:space="0" w:color="auto"/>
              </w:divBdr>
              <w:divsChild>
                <w:div w:id="157883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293</Words>
  <Characters>1674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Communications</Company>
  <LinksUpToDate>false</LinksUpToDate>
  <CharactersWithSpaces>2055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Cavanaugh, Marie</dc:creator>
  <cp:lastModifiedBy>Marie Cavanaugh</cp:lastModifiedBy>
  <cp:revision>8</cp:revision>
  <cp:lastPrinted>2015-11-04T05:32:00Z</cp:lastPrinted>
  <dcterms:created xsi:type="dcterms:W3CDTF">2015-11-04T03:40:00Z</dcterms:created>
  <dcterms:modified xsi:type="dcterms:W3CDTF">2015-11-04T11:32:00Z</dcterms:modified>
</cp:coreProperties>
</file>