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comments.xml" ContentType="application/vnd.openxmlformats-officedocument.wordprocessingml.comment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4178A" w:rsidRDefault="00BD2161" w:rsidP="00BD2161">
      <w:pPr>
        <w:pStyle w:val="Title"/>
        <w:contextualSpacing w:val="0"/>
      </w:pPr>
      <w:r>
        <w:t>Gatekeeper Public Key Infrastructure Framework</w:t>
      </w:r>
      <w:bookmarkStart w:id="0" w:name="h.1lwv4pa7osoe" w:colFirst="0" w:colLast="0"/>
      <w:bookmarkEnd w:id="0"/>
    </w:p>
    <w:p w:rsidR="00B4178A" w:rsidRDefault="00BD2161">
      <w:pPr>
        <w:pStyle w:val="Subtitle"/>
        <w:contextualSpacing w:val="0"/>
      </w:pPr>
      <w:bookmarkStart w:id="1" w:name="h.2ios4qxbvzj" w:colFirst="0" w:colLast="0"/>
      <w:bookmarkEnd w:id="1"/>
      <w:proofErr w:type="gramStart"/>
      <w:r>
        <w:t>A whole-of-government suite of policies, standards and procedures that governs the use of digital keys and certificates in Government.</w:t>
      </w:r>
      <w:proofErr w:type="gramEnd"/>
      <w:r>
        <w:t xml:space="preserve"> </w:t>
      </w:r>
    </w:p>
    <w:p w:rsidR="00BD2161" w:rsidRPr="00BD2161" w:rsidRDefault="00BD2161" w:rsidP="00BD2161">
      <w:pPr>
        <w:spacing w:before="120" w:after="120"/>
      </w:pPr>
      <w:bookmarkStart w:id="2" w:name="h.mbhgxyd74k3i" w:colFirst="0" w:colLast="0"/>
      <w:bookmarkEnd w:id="2"/>
      <w:r w:rsidRPr="00BD2161">
        <w:t>The Gatekeeper PKI Framework is a whole-of-government suite of policies, stand</w:t>
      </w:r>
      <w:r>
        <w:t>ards and procedures that govern</w:t>
      </w:r>
      <w:r w:rsidRPr="00BD2161">
        <w:t xml:space="preserve"> the use of digital keys and certificates in Government for the authentication of individuals, organisations and non-person entities - such as devices, applications and computing components. Organisations that that do not provide digital certificate services to government can also undergo the Gatekeeper accreditation process if they so wish.</w:t>
      </w:r>
    </w:p>
    <w:p w:rsidR="00BD2161" w:rsidRPr="00BD2161" w:rsidRDefault="00BD2161" w:rsidP="00BD2161">
      <w:pPr>
        <w:spacing w:before="120" w:after="120"/>
      </w:pPr>
      <w:r w:rsidRPr="00BD2161">
        <w:t xml:space="preserve">Gatekeeper accreditation supports PKI </w:t>
      </w:r>
      <w:proofErr w:type="gramStart"/>
      <w:r w:rsidRPr="00BD2161">
        <w:t>hierarchies which</w:t>
      </w:r>
      <w:proofErr w:type="gramEnd"/>
      <w:r w:rsidRPr="00BD2161">
        <w:t xml:space="preserve"> issue digital keys and certificates to subscribers whom:</w:t>
      </w:r>
    </w:p>
    <w:p w:rsidR="00BD2161" w:rsidRPr="00BD2161" w:rsidRDefault="00BD2161" w:rsidP="00BD2161">
      <w:pPr>
        <w:pStyle w:val="ListParagraph"/>
        <w:numPr>
          <w:ilvl w:val="0"/>
          <w:numId w:val="3"/>
        </w:numPr>
        <w:spacing w:before="120" w:after="120"/>
        <w:rPr>
          <w:rFonts w:ascii="Arial" w:eastAsia="Arial" w:hAnsi="Arial" w:cs="Arial"/>
          <w:color w:val="000000"/>
          <w:lang w:eastAsia="en-AU"/>
        </w:rPr>
      </w:pPr>
      <w:proofErr w:type="gramStart"/>
      <w:r w:rsidRPr="00BD2161">
        <w:rPr>
          <w:rFonts w:ascii="Arial" w:eastAsia="Arial" w:hAnsi="Arial" w:cs="Arial"/>
          <w:color w:val="000000"/>
          <w:lang w:eastAsia="en-AU"/>
        </w:rPr>
        <w:t>interact</w:t>
      </w:r>
      <w:proofErr w:type="gramEnd"/>
      <w:r w:rsidRPr="00BD2161">
        <w:rPr>
          <w:rFonts w:ascii="Arial" w:eastAsia="Arial" w:hAnsi="Arial" w:cs="Arial"/>
          <w:color w:val="000000"/>
          <w:lang w:eastAsia="en-AU"/>
        </w:rPr>
        <w:t xml:space="preserve"> in open environments (e.g. the Internet);</w:t>
      </w:r>
    </w:p>
    <w:p w:rsidR="00BD2161" w:rsidRPr="00BD2161" w:rsidRDefault="00BD2161" w:rsidP="00BD2161">
      <w:pPr>
        <w:pStyle w:val="ListParagraph"/>
        <w:numPr>
          <w:ilvl w:val="0"/>
          <w:numId w:val="3"/>
        </w:numPr>
        <w:spacing w:before="120" w:after="120"/>
        <w:rPr>
          <w:rFonts w:ascii="Arial" w:eastAsia="Arial" w:hAnsi="Arial" w:cs="Arial"/>
          <w:color w:val="000000"/>
          <w:lang w:eastAsia="en-AU"/>
        </w:rPr>
      </w:pPr>
      <w:proofErr w:type="gramStart"/>
      <w:r w:rsidRPr="00BD2161">
        <w:rPr>
          <w:rFonts w:ascii="Arial" w:eastAsia="Arial" w:hAnsi="Arial" w:cs="Arial"/>
          <w:color w:val="000000"/>
          <w:lang w:eastAsia="en-AU"/>
        </w:rPr>
        <w:t>participate</w:t>
      </w:r>
      <w:proofErr w:type="gramEnd"/>
      <w:r w:rsidRPr="00BD2161">
        <w:rPr>
          <w:rFonts w:ascii="Arial" w:eastAsia="Arial" w:hAnsi="Arial" w:cs="Arial"/>
          <w:color w:val="000000"/>
          <w:lang w:eastAsia="en-AU"/>
        </w:rPr>
        <w:t xml:space="preserve"> in closed environments (e.g. communities of interest); and, </w:t>
      </w:r>
    </w:p>
    <w:p w:rsidR="00BD2161" w:rsidRPr="00BD2161" w:rsidRDefault="00BD2161" w:rsidP="00BD2161">
      <w:pPr>
        <w:pStyle w:val="ListParagraph"/>
        <w:numPr>
          <w:ilvl w:val="0"/>
          <w:numId w:val="3"/>
        </w:numPr>
        <w:spacing w:before="120" w:after="120"/>
        <w:rPr>
          <w:rFonts w:ascii="Arial" w:eastAsia="Arial" w:hAnsi="Arial" w:cs="Arial"/>
          <w:color w:val="000000"/>
          <w:lang w:eastAsia="en-AU"/>
        </w:rPr>
      </w:pPr>
      <w:proofErr w:type="gramStart"/>
      <w:r w:rsidRPr="00BD2161">
        <w:rPr>
          <w:rFonts w:ascii="Arial" w:eastAsia="Arial" w:hAnsi="Arial" w:cs="Arial"/>
          <w:color w:val="000000"/>
          <w:lang w:eastAsia="en-AU"/>
        </w:rPr>
        <w:t>interact</w:t>
      </w:r>
      <w:proofErr w:type="gramEnd"/>
      <w:r w:rsidRPr="00BD2161">
        <w:rPr>
          <w:rFonts w:ascii="Arial" w:eastAsia="Arial" w:hAnsi="Arial" w:cs="Arial"/>
          <w:color w:val="000000"/>
          <w:lang w:eastAsia="en-AU"/>
        </w:rPr>
        <w:t xml:space="preserve"> in both open and closed environments (e.g. hybrid communities).</w:t>
      </w:r>
    </w:p>
    <w:p w:rsidR="00BD2161" w:rsidRPr="00BD2161" w:rsidRDefault="00BD2161" w:rsidP="00BD2161">
      <w:pPr>
        <w:spacing w:before="120" w:after="120"/>
      </w:pPr>
      <w:r w:rsidRPr="00BD2161">
        <w:t>The Gatekeeper Framework has been developed in consultation with Agencies, lawyers, ICT security auditors, PKI subject matter experts and commercial service providers.</w:t>
      </w:r>
    </w:p>
    <w:p w:rsidR="00107163" w:rsidRDefault="00BD2161" w:rsidP="00BD2161">
      <w:pPr>
        <w:spacing w:before="120" w:after="120"/>
        <w:rPr>
          <w:b/>
          <w:color w:val="7030A0"/>
          <w:szCs w:val="24"/>
          <w:u w:val="single"/>
        </w:rPr>
      </w:pPr>
      <w:r w:rsidRPr="00BD2161">
        <w:rPr>
          <w:b/>
          <w:color w:val="7030A0"/>
          <w:szCs w:val="24"/>
          <w:u w:val="single"/>
        </w:rPr>
        <w:t>Print formatted version of the Gatekeeper PKI Framework – PDF (415 kb)</w:t>
      </w:r>
    </w:p>
    <w:p w:rsidR="00BD2161" w:rsidRPr="00BD2161" w:rsidRDefault="00BD2161" w:rsidP="00BD2161">
      <w:pPr>
        <w:spacing w:before="120" w:after="120"/>
        <w:rPr>
          <w:b/>
          <w:color w:val="7030A0"/>
          <w:szCs w:val="24"/>
          <w:u w:val="single"/>
        </w:rPr>
      </w:pPr>
    </w:p>
    <w:p w:rsidR="00BD2161" w:rsidRDefault="00575FCB">
      <w:pPr>
        <w:rPr>
          <w:sz w:val="32"/>
          <w:szCs w:val="32"/>
        </w:rPr>
      </w:pPr>
      <w:r w:rsidRPr="00BD2161">
        <w:rPr>
          <w:sz w:val="32"/>
          <w:szCs w:val="32"/>
        </w:rPr>
        <w:t>Why is this important?</w:t>
      </w:r>
    </w:p>
    <w:p w:rsidR="00B4178A" w:rsidRPr="00BD2161" w:rsidRDefault="00BD2161">
      <w:pPr>
        <w:rPr>
          <w:szCs w:val="32"/>
        </w:rPr>
      </w:pPr>
      <w:r w:rsidRPr="00BD2161">
        <w:rPr>
          <w:szCs w:val="32"/>
        </w:rPr>
        <w:t>The Framework is ma</w:t>
      </w:r>
      <w:r>
        <w:rPr>
          <w:szCs w:val="32"/>
        </w:rPr>
        <w:t xml:space="preserve">ndatory </w:t>
      </w:r>
      <w:r w:rsidRPr="00BD2161">
        <w:rPr>
          <w:szCs w:val="32"/>
        </w:rPr>
        <w:t xml:space="preserve">for agencies using PKI to authenticate their clients through the use of digital keys and certificates issued by Gatekeeper accredited Service providers.  It ensures a whole-of-government outcome that delivers </w:t>
      </w:r>
      <w:proofErr w:type="gramStart"/>
      <w:r w:rsidRPr="00BD2161">
        <w:rPr>
          <w:szCs w:val="32"/>
        </w:rPr>
        <w:t>integrity,</w:t>
      </w:r>
      <w:proofErr w:type="gramEnd"/>
      <w:r w:rsidRPr="00BD2161">
        <w:rPr>
          <w:szCs w:val="32"/>
        </w:rPr>
        <w:t xml:space="preserve"> interoperability, authenticity and trust for Service Providers and their Subscribers that aligns the application of PKI to the way government agencies interact with external stakeholders.</w:t>
      </w:r>
    </w:p>
    <w:p w:rsidR="00B4178A" w:rsidRDefault="00575FCB">
      <w:pPr>
        <w:pStyle w:val="Heading2"/>
        <w:contextualSpacing w:val="0"/>
      </w:pPr>
      <w:bookmarkStart w:id="3" w:name="h.flitvberg22e" w:colFirst="0" w:colLast="0"/>
      <w:bookmarkEnd w:id="3"/>
      <w:r>
        <w:t>How do I?</w:t>
      </w:r>
    </w:p>
    <w:p w:rsidR="005A7F88" w:rsidRDefault="005A7F88" w:rsidP="005A7F88">
      <w:pPr>
        <w:pStyle w:val="ListParagraph"/>
        <w:numPr>
          <w:ilvl w:val="0"/>
          <w:numId w:val="4"/>
        </w:numPr>
      </w:pPr>
      <w:bookmarkStart w:id="4" w:name="h.n5ya71nmn9pc" w:colFirst="0" w:colLast="0"/>
      <w:bookmarkEnd w:id="4"/>
      <w:commentRangeStart w:id="5"/>
      <w:r>
        <w:t>Apply for Accreditation</w:t>
      </w:r>
    </w:p>
    <w:p w:rsidR="005A7F88" w:rsidRDefault="005A7F88" w:rsidP="005A7F88">
      <w:pPr>
        <w:pStyle w:val="ListParagraph"/>
        <w:numPr>
          <w:ilvl w:val="0"/>
          <w:numId w:val="4"/>
        </w:numPr>
      </w:pPr>
      <w:r>
        <w:t>Engage a Service Provider</w:t>
      </w:r>
    </w:p>
    <w:p w:rsidR="005A7F88" w:rsidRDefault="005A7F88" w:rsidP="005A7F88">
      <w:pPr>
        <w:pStyle w:val="ListParagraph"/>
        <w:numPr>
          <w:ilvl w:val="0"/>
          <w:numId w:val="4"/>
        </w:numPr>
      </w:pPr>
      <w:r>
        <w:t xml:space="preserve">See who is </w:t>
      </w:r>
      <w:proofErr w:type="gramStart"/>
      <w:r>
        <w:t>Accredited</w:t>
      </w:r>
      <w:proofErr w:type="gramEnd"/>
      <w:r>
        <w:t xml:space="preserve"> </w:t>
      </w:r>
    </w:p>
    <w:p w:rsidR="005A7F88" w:rsidRDefault="005A7F88" w:rsidP="005A7F88">
      <w:pPr>
        <w:pStyle w:val="ListParagraph"/>
        <w:numPr>
          <w:ilvl w:val="0"/>
          <w:numId w:val="4"/>
        </w:numPr>
      </w:pPr>
      <w:r>
        <w:t>See who is undergoing accreditation</w:t>
      </w:r>
    </w:p>
    <w:p w:rsidR="00920980" w:rsidRPr="00AF7CAB" w:rsidRDefault="00920980" w:rsidP="00920980">
      <w:pPr>
        <w:pStyle w:val="ListParagraph"/>
        <w:numPr>
          <w:ilvl w:val="0"/>
          <w:numId w:val="4"/>
        </w:numPr>
      </w:pPr>
    </w:p>
    <w:commentRangeEnd w:id="5"/>
    <w:p w:rsidR="00B4178A" w:rsidRDefault="00107163">
      <w:r>
        <w:rPr>
          <w:rStyle w:val="CommentReference"/>
          <w:vanish/>
        </w:rPr>
        <w:commentReference w:id="5"/>
      </w:r>
    </w:p>
    <w:sectPr w:rsidR="00B4178A" w:rsidSect="006F3227">
      <w:pgSz w:w="12240" w:h="15840"/>
      <w:pgMar w:top="1440" w:right="1440" w:bottom="1440" w:left="1440" w:gutter="0"/>
      <w:pgNumType w:start="1"/>
    </w:sectPr>
  </w:body>
</w:document>
</file>

<file path=word/comments.xml><?xml version="1.0" encoding="utf-8"?>
<w:comment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5" w:author="Marie Cavanaugh" w:date="2015-11-04T16:35:00Z" w:initials="MC">
    <w:p w:rsidR="00107163" w:rsidRDefault="00107163">
      <w:pPr>
        <w:pStyle w:val="CommentText"/>
      </w:pPr>
      <w:r>
        <w:rPr>
          <w:rStyle w:val="CommentReference"/>
        </w:rPr>
        <w:annotationRef/>
      </w:r>
      <w:r>
        <w:t>Insert links to relevant pages</w:t>
      </w:r>
    </w:p>
    <w:p w:rsidR="00107163" w:rsidRDefault="00107163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4626B93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egoe UI">
    <w:altName w:val="Cambria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75A98"/>
    <w:multiLevelType w:val="hybridMultilevel"/>
    <w:tmpl w:val="E954B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B73214"/>
    <w:multiLevelType w:val="multilevel"/>
    <w:tmpl w:val="A7F6FA7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6"/>
        <w:szCs w:val="26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49866981"/>
    <w:multiLevelType w:val="multilevel"/>
    <w:tmpl w:val="7C70658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6"/>
        <w:szCs w:val="26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7A061182"/>
    <w:multiLevelType w:val="hybridMultilevel"/>
    <w:tmpl w:val="C1AED8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oNotTrackMoves/>
  <w:defaultTabStop w:val="720"/>
  <w:characterSpacingControl w:val="doNotCompress"/>
  <w:compat/>
  <w:rsids>
    <w:rsidRoot w:val="00B4178A"/>
    <w:rsid w:val="00107163"/>
    <w:rsid w:val="00575FCB"/>
    <w:rsid w:val="005A7F88"/>
    <w:rsid w:val="006F3227"/>
    <w:rsid w:val="007C4B76"/>
    <w:rsid w:val="00920980"/>
    <w:rsid w:val="00956531"/>
    <w:rsid w:val="00B4178A"/>
    <w:rsid w:val="00BD2161"/>
  </w:rsids>
  <m:mathPr>
    <m:mathFont m:val="Segoe UI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AU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F3227"/>
  </w:style>
  <w:style w:type="paragraph" w:styleId="Heading1">
    <w:name w:val="heading 1"/>
    <w:basedOn w:val="Normal"/>
    <w:next w:val="Normal"/>
    <w:rsid w:val="006F3227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6F3227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6F3227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6F3227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6F3227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6F3227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Title">
    <w:name w:val="Title"/>
    <w:basedOn w:val="Normal"/>
    <w:next w:val="Normal"/>
    <w:rsid w:val="006F3227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rsid w:val="006F3227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32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3227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F3227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5FC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FC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D216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71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716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11/relationships/commentsExtended" Target="commentsExtended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a="http://schemas.openxmlformats.org/drawingml/2006/main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248</Words>
  <Characters>1415</Characters>
  <Application>Microsoft Macintosh Word</Application>
  <DocSecurity>0</DocSecurity>
  <Lines>11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Communications</Company>
  <LinksUpToDate>false</LinksUpToDate>
  <CharactersWithSpaces>1737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Cavanaugh, Marie</dc:creator>
  <cp:lastModifiedBy>Marie Cavanaugh</cp:lastModifiedBy>
  <cp:revision>6</cp:revision>
  <cp:lastPrinted>2015-11-04T05:16:00Z</cp:lastPrinted>
  <dcterms:created xsi:type="dcterms:W3CDTF">2015-11-04T05:01:00Z</dcterms:created>
  <dcterms:modified xsi:type="dcterms:W3CDTF">2015-11-04T11:45:00Z</dcterms:modified>
</cp:coreProperties>
</file>