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media/image19.emf" ContentType="image/x-emf"/>
  <Override PartName="/word/charts/chart10.xml" ContentType="application/vnd.openxmlformats-officedocument.drawingml.chart+xml"/>
  <Override PartName="/word/charts/chart9.xml" ContentType="application/vnd.openxmlformats-officedocument.drawingml.chart+xml"/>
  <Override PartName="/word/charts/chart8.xml" ContentType="application/vnd.openxmlformats-officedocument.drawingml.chart+xml"/>
  <Override PartName="/word/charts/chart7.xml" ContentType="application/vnd.openxmlformats-officedocument.drawingml.chart+xml"/>
  <Override PartName="/word/charts/chart6.xml" ContentType="application/vnd.openxmlformats-officedocument.drawingml.chart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PreformattedText"/>
        <w:rPr/>
      </w:pPr>
      <w:r>
        <w:rPr/>
        <w:t xml:space="preserve">Sprawozdanie </w:t>
      </w:r>
    </w:p>
    <w:p>
      <w:pPr>
        <w:pStyle w:val="PreformattedText"/>
        <w:rPr/>
      </w:pPr>
      <w:r>
        <w:rPr/>
      </w:r>
    </w:p>
    <w:p>
      <w:pPr>
        <w:pStyle w:val="PreformattedText"/>
        <w:rPr>
          <w:rFonts w:cs="Arial" w:ascii="Arial" w:hAnsi="Arial"/>
        </w:rPr>
      </w:pPr>
      <w:bookmarkStart w:id="0" w:name="__DdeLink__166_2042004837"/>
      <w:r>
        <w:rPr>
          <w:rFonts w:cs="Arial" w:ascii="Arial" w:hAnsi="Arial"/>
        </w:rPr>
        <w:t>sieć neuronowa uczona metodą propagacji wstecznej</w:t>
      </w:r>
      <w:bookmarkEnd w:id="0"/>
      <w:r>
        <w:rPr>
          <w:rFonts w:cs="Arial" w:ascii="Arial" w:hAnsi="Arial"/>
        </w:rPr>
        <w:t xml:space="preserve"> – wersja klasyczna</w:t>
      </w:r>
    </w:p>
    <w:p>
      <w:pPr>
        <w:pStyle w:val="PreformattedText"/>
        <w:rPr/>
      </w:pPr>
      <w:r>
        <w:rPr/>
      </w:r>
    </w:p>
    <w:p>
      <w:pPr>
        <w:pStyle w:val="PreformattedText"/>
        <w:rPr>
          <w:rFonts w:cs="Arial" w:ascii="Arial" w:hAnsi="Arial"/>
        </w:rPr>
      </w:pPr>
      <w:r>
        <w:rPr>
          <w:rFonts w:cs="Arial" w:ascii="Arial" w:hAnsi="Arial"/>
        </w:rPr>
        <w:t>1. Wstęp</w:t>
      </w:r>
    </w:p>
    <w:p>
      <w:pPr>
        <w:pStyle w:val="PreformattedText"/>
        <w:rPr/>
      </w:pPr>
      <w:r>
        <w:rPr/>
      </w:r>
    </w:p>
    <w:p>
      <w:pPr>
        <w:pStyle w:val="Zwykytekst"/>
        <w:jc w:val="both"/>
        <w:rPr>
          <w:rFonts w:cs="Arial" w:ascii="Arial" w:hAnsi="Arial"/>
        </w:rPr>
      </w:pPr>
      <w:r>
        <w:rPr>
          <w:rFonts w:cs="Arial" w:ascii="Arial" w:hAnsi="Arial"/>
        </w:rPr>
        <w:t>Celem ćwiczenia jest zapoznanie się z siecią wielowarstwową, uczeniem sieci za pomocą algorytmu propagacji wstecznej w wersji klasycznej (minimalizacja błędu) średniokwadratowego oraz wpływem parametrów odgrywających istotną rolę w uczeniu sieci z propagacją wsteczną</w:t>
      </w:r>
    </w:p>
    <w:p>
      <w:pPr>
        <w:pStyle w:val="PreformattedText"/>
        <w:rPr/>
      </w:pPr>
      <w:r>
        <w:rPr/>
      </w:r>
    </w:p>
    <w:p>
      <w:pPr>
        <w:pStyle w:val="PreformattedText"/>
        <w:rPr>
          <w:rFonts w:cs="Arial" w:ascii="Arial" w:hAnsi="Arial"/>
        </w:rPr>
      </w:pPr>
      <w:r>
        <w:rPr>
          <w:rFonts w:cs="Arial" w:ascii="Arial" w:hAnsi="Arial"/>
        </w:rPr>
        <w:t>2. Implementacja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Główna część programu znajduje się w kalsie NeuralNetwork. Tam jest zaimplementowana właściwie cała funkcjonalność trójwarstwowej sieci neuronowej.</w:t>
      </w:r>
    </w:p>
    <w:p>
      <w:pPr>
        <w:pStyle w:val="PreformattedText"/>
        <w:rPr/>
      </w:pPr>
      <w:r>
        <w:rPr/>
        <w:t xml:space="preserve">Ze względu na długie I żmudne badania, starałem się pisać jak najbardziej niskopoziomowo, aby program działał jak najszybciej. Klasa DigitRecognizer dostowuje sieć do naszego przykładu. Klasa Research i jej pochodne służą do przeprowadzania badań(Każda pochodna do innego podpunktu ćwiczenia) </w:t>
      </w:r>
    </w:p>
    <w:p>
      <w:pPr>
        <w:pStyle w:val="PreformattedText"/>
        <w:rPr/>
      </w:pPr>
      <w:r>
        <w:rPr/>
      </w:r>
    </w:p>
    <w:p>
      <w:pPr>
        <w:pStyle w:val="PreformattedText"/>
        <w:rPr>
          <w:rFonts w:cs="Arial" w:ascii="Arial" w:hAnsi="Arial"/>
        </w:rPr>
      </w:pPr>
      <w:r>
        <w:rPr>
          <w:rFonts w:cs="Arial" w:ascii="Arial" w:hAnsi="Arial"/>
        </w:rPr>
        <w:t>3. Badania</w:t>
      </w:r>
    </w:p>
    <w:p>
      <w:pPr>
        <w:pStyle w:val="PreformattedText"/>
        <w:rPr/>
      </w:pPr>
      <w:r>
        <w:rPr/>
      </w:r>
    </w:p>
    <w:p>
      <w:pPr>
        <w:pStyle w:val="Zwykytekst"/>
        <w:jc w:val="both"/>
        <w:rPr>
          <w:rFonts w:cs="Arial" w:ascii="Arial" w:hAnsi="Arial"/>
        </w:rPr>
      </w:pPr>
      <w:r>
        <w:rPr>
          <w:rFonts w:cs="Arial" w:ascii="Arial" w:hAnsi="Arial"/>
        </w:rPr>
        <w:t>a. szybkość uczenia w przypadku liczby neuronów w warstwie ukrytej</w:t>
      </w:r>
    </w:p>
    <w:p>
      <w:pPr>
        <w:pStyle w:val="Zwykytekst"/>
        <w:jc w:val="both"/>
        <w:rPr/>
      </w:pPr>
      <w:r>
        <w:rPr/>
      </w:r>
    </w:p>
    <w:p>
      <w:pPr>
        <w:pStyle w:val="Zwykytekst"/>
        <w:jc w:val="both"/>
        <w:rPr/>
      </w:pPr>
      <w:r>
        <w:rPr/>
      </w:r>
    </w:p>
    <w:p>
      <w:pPr>
        <w:pStyle w:val="Zwykytekst"/>
        <w:jc w:val="both"/>
        <w:rPr/>
      </w:pPr>
      <w:r>
        <w:rPr/>
        <w:drawing>
          <wp:inline distT="0" distB="0" distL="0" distR="0">
            <wp:extent cx="5301615" cy="3308985"/>
            <wp:effectExtent l="0" t="0" r="0" b="0"/>
            <wp:docPr id="1" name="Object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"/>
              </a:graphicData>
            </a:graphic>
          </wp:inline>
        </w:drawing>
      </w:r>
    </w:p>
    <w:p>
      <w:pPr>
        <w:pStyle w:val="Zwykytekst"/>
        <w:jc w:val="both"/>
        <w:rPr/>
      </w:pPr>
      <w:r>
        <w:rPr/>
      </w:r>
    </w:p>
    <w:p>
      <w:pPr>
        <w:pStyle w:val="Zwykytekst"/>
        <w:jc w:val="both"/>
        <w:rPr>
          <w:rFonts w:cs="Arial" w:ascii="Arial" w:hAnsi="Arial"/>
        </w:rPr>
      </w:pPr>
      <w:r>
        <w:rPr>
          <w:rFonts w:cs="Arial" w:ascii="Arial" w:hAnsi="Arial"/>
        </w:rPr>
        <w:t>b. zastosować różne współczynniki uczenia</w:t>
      </w:r>
    </w:p>
    <w:p>
      <w:pPr>
        <w:pStyle w:val="Zwykytekst"/>
        <w:jc w:val="both"/>
        <w:rPr>
          <w:rFonts w:cs="Arial" w:ascii="Arial" w:hAnsi="Arial"/>
        </w:rPr>
      </w:pPr>
      <w:r>
        <w:rPr>
          <w:rFonts w:cs="Arial" w:ascii="Arial" w:hAnsi="Arial"/>
        </w:rPr>
      </w:r>
    </w:p>
    <w:p>
      <w:pPr>
        <w:pStyle w:val="Zwykytekst"/>
        <w:jc w:val="both"/>
        <w:rPr>
          <w:rFonts w:cs="Arial" w:ascii="Arial" w:hAnsi="Arial"/>
        </w:rPr>
      </w:pPr>
      <w:r>
        <w:rPr>
          <w:rFonts w:cs="Arial" w:ascii="Arial" w:hAnsi="Arial"/>
        </w:rPr>
      </w:r>
    </w:p>
    <w:p>
      <w:pPr>
        <w:pStyle w:val="Zwykytekst"/>
        <w:jc w:val="both"/>
        <w:rPr/>
      </w:pPr>
      <w:r>
        <w:rPr/>
        <w:drawing>
          <wp:inline distT="0" distB="0" distL="0" distR="0">
            <wp:extent cx="5765165" cy="3242310"/>
            <wp:effectExtent l="0" t="0" r="0" b="0"/>
            <wp:docPr id="2" name="Object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"/>
              </a:graphicData>
            </a:graphic>
          </wp:inline>
        </w:drawing>
      </w:r>
    </w:p>
    <w:p>
      <w:pPr>
        <w:pStyle w:val="Zwykytekst"/>
        <w:jc w:val="both"/>
        <w:rPr>
          <w:rFonts w:cs="Arial" w:ascii="Arial" w:hAnsi="Arial"/>
        </w:rPr>
      </w:pPr>
      <w:r>
        <w:rPr>
          <w:rFonts w:cs="Arial" w:ascii="Arial" w:hAnsi="Arial"/>
        </w:rPr>
      </w:r>
    </w:p>
    <w:p>
      <w:pPr>
        <w:pStyle w:val="Zwykytekst"/>
        <w:jc w:val="both"/>
        <w:rPr>
          <w:rFonts w:cs="Arial" w:ascii="Arial" w:hAnsi="Arial"/>
        </w:rPr>
      </w:pPr>
      <w:r>
        <w:rPr>
          <w:rFonts w:cs="Arial" w:ascii="Arial" w:hAnsi="Arial"/>
        </w:rPr>
        <w:t>c. przetestować uczenie z momentum i bez</w:t>
      </w:r>
    </w:p>
    <w:p>
      <w:pPr>
        <w:pStyle w:val="Zwykytekst"/>
        <w:jc w:val="both"/>
        <w:rPr/>
      </w:pPr>
      <w:r>
        <w:rPr/>
      </w:r>
    </w:p>
    <w:p>
      <w:pPr>
        <w:pStyle w:val="Zwykytekst"/>
        <w:jc w:val="both"/>
        <w:rPr/>
      </w:pPr>
      <w:r>
        <w:rPr/>
      </w:r>
    </w:p>
    <w:p>
      <w:pPr>
        <w:pStyle w:val="Zwykytekst"/>
        <w:jc w:val="both"/>
        <w:rPr/>
      </w:pPr>
      <w:r>
        <w:rPr/>
        <w:drawing>
          <wp:inline distT="0" distB="0" distL="0" distR="0">
            <wp:extent cx="5765165" cy="3242310"/>
            <wp:effectExtent l="0" t="0" r="0" b="0"/>
            <wp:docPr id="3" name="Object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>
      <w:pPr>
        <w:pStyle w:val="Zwykytekst"/>
        <w:jc w:val="both"/>
        <w:rPr/>
      </w:pPr>
      <w:r>
        <w:rPr/>
      </w:r>
    </w:p>
    <w:p>
      <w:pPr>
        <w:pStyle w:val="Zwykytekst"/>
        <w:jc w:val="both"/>
        <w:rPr>
          <w:rFonts w:cs="Arial" w:ascii="Arial" w:hAnsi="Arial"/>
        </w:rPr>
      </w:pPr>
      <w:r>
        <w:rPr>
          <w:rFonts w:cs="Arial" w:ascii="Arial" w:hAnsi="Arial"/>
        </w:rPr>
        <w:t>d wpływ liczebności zbioru uczącego</w:t>
      </w:r>
    </w:p>
    <w:p>
      <w:pPr>
        <w:pStyle w:val="Zwykytekst"/>
        <w:jc w:val="both"/>
        <w:rPr>
          <w:rFonts w:cs="Arial" w:ascii="Arial" w:hAnsi="Arial"/>
        </w:rPr>
      </w:pPr>
      <w:r>
        <w:rPr>
          <w:rFonts w:cs="Arial" w:ascii="Arial" w:hAnsi="Arial"/>
        </w:rPr>
      </w:r>
    </w:p>
    <w:p>
      <w:pPr>
        <w:pStyle w:val="Zwykytekst"/>
        <w:jc w:val="both"/>
        <w:rPr>
          <w:rFonts w:cs="Arial" w:ascii="Arial" w:hAnsi="Arial"/>
        </w:rPr>
      </w:pPr>
      <w:r>
        <w:rPr>
          <w:rFonts w:cs="Arial" w:ascii="Arial" w:hAnsi="Arial"/>
        </w:rPr>
      </w:r>
    </w:p>
    <w:p>
      <w:pPr>
        <w:pStyle w:val="Zwykytekst"/>
        <w:jc w:val="both"/>
        <w:rPr>
          <w:rFonts w:cs="Arial" w:ascii="Arial" w:hAnsi="Arial"/>
        </w:rPr>
      </w:pPr>
      <w:r>
        <w:rPr>
          <w:rFonts w:cs="Arial" w:ascii="Arial" w:hAnsi="Arial"/>
        </w:rPr>
        <w:drawing>
          <wp:inline distT="0" distB="0" distL="0" distR="0">
            <wp:extent cx="5765165" cy="3241675"/>
            <wp:effectExtent l="0" t="0" r="0" b="0"/>
            <wp:docPr id="4" name="Object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>
      <w:pPr>
        <w:pStyle w:val="Zwykytekst"/>
        <w:jc w:val="both"/>
        <w:rPr>
          <w:rFonts w:cs="Arial" w:ascii="Arial" w:hAnsi="Arial"/>
        </w:rPr>
      </w:pPr>
      <w:r>
        <w:rPr>
          <w:rFonts w:cs="Arial" w:ascii="Arial" w:hAnsi="Arial"/>
        </w:rPr>
      </w:r>
    </w:p>
    <w:p>
      <w:pPr>
        <w:pStyle w:val="Zwykytekst"/>
        <w:jc w:val="both"/>
        <w:rPr>
          <w:rFonts w:cs="Arial" w:ascii="Arial" w:hAnsi="Arial"/>
        </w:rPr>
      </w:pPr>
      <w:r>
        <w:rPr>
          <w:rFonts w:cs="Arial" w:ascii="Arial" w:hAnsi="Arial"/>
        </w:rPr>
        <w:t>e wpływ inicjalizacji wartości wag początkowych</w:t>
      </w:r>
    </w:p>
    <w:p>
      <w:pPr>
        <w:pStyle w:val="Zwykytekst"/>
        <w:jc w:val="both"/>
        <w:rPr>
          <w:rFonts w:cs="Arial" w:ascii="Arial" w:hAnsi="Arial"/>
        </w:rPr>
      </w:pPr>
      <w:r>
        <w:rPr>
          <w:rFonts w:cs="Arial" w:ascii="Arial" w:hAnsi="Arial"/>
        </w:rPr>
      </w:r>
    </w:p>
    <w:p>
      <w:pPr>
        <w:pStyle w:val="Zwykytekst"/>
        <w:jc w:val="both"/>
        <w:rPr>
          <w:rFonts w:cs="Arial" w:ascii="Arial" w:hAnsi="Arial"/>
        </w:rPr>
      </w:pPr>
      <w:r>
        <w:rPr>
          <w:rFonts w:cs="Arial" w:ascii="Arial" w:hAnsi="Arial"/>
        </w:rPr>
      </w:r>
    </w:p>
    <w:p>
      <w:pPr>
        <w:pStyle w:val="Zwykytekst"/>
        <w:jc w:val="both"/>
        <w:rPr>
          <w:rFonts w:cs="Arial" w:ascii="Arial" w:hAnsi="Arial"/>
        </w:rPr>
      </w:pPr>
      <w:r>
        <w:rPr/>
        <w:drawing>
          <wp:inline distT="0" distB="0" distL="0" distR="0">
            <wp:extent cx="5765800" cy="3242310"/>
            <wp:effectExtent l="0" t="0" r="0" b="0"/>
            <wp:docPr id="5" name="Object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  <w:r>
        <w:rPr>
          <w:rFonts w:cs="Arial" w:ascii="Arial" w:hAnsi="Arial"/>
        </w:rPr>
        <w:t xml:space="preserve">4 </w:t>
      </w:r>
    </w:p>
    <w:p>
      <w:pPr>
        <w:pStyle w:val="Zwykytekst"/>
        <w:jc w:val="both"/>
        <w:rPr/>
      </w:pPr>
      <w:r>
        <w:rPr/>
      </w:r>
    </w:p>
    <w:p>
      <w:pPr>
        <w:pStyle w:val="Zwykytekst"/>
        <w:jc w:val="both"/>
        <w:rPr/>
      </w:pPr>
      <w:r>
        <w:rPr/>
      </w:r>
    </w:p>
    <w:p>
      <w:pPr>
        <w:pStyle w:val="Zwykytekst"/>
        <w:jc w:val="both"/>
        <w:rPr/>
      </w:pPr>
      <w:r>
        <w:rPr/>
      </w:r>
    </w:p>
    <w:p>
      <w:pPr>
        <w:pStyle w:val="Zwykytekst"/>
        <w:jc w:val="both"/>
        <w:rPr/>
      </w:pPr>
      <w:r>
        <w:rPr/>
      </w:r>
    </w:p>
    <w:p>
      <w:pPr>
        <w:pStyle w:val="Zwykytekst"/>
        <w:jc w:val="both"/>
        <w:rPr/>
      </w:pPr>
      <w:r>
        <w:rPr/>
      </w:r>
    </w:p>
    <w:p>
      <w:pPr>
        <w:pStyle w:val="Zwykytekst"/>
        <w:jc w:val="both"/>
        <w:rPr/>
      </w:pPr>
      <w:r>
        <w:rPr/>
      </w:r>
    </w:p>
    <w:p>
      <w:pPr>
        <w:pStyle w:val="Zwykytekst"/>
        <w:jc w:val="both"/>
        <w:rPr/>
      </w:pPr>
      <w:r>
        <w:rPr/>
      </w:r>
    </w:p>
    <w:p>
      <w:pPr>
        <w:pStyle w:val="Zwykytekst"/>
        <w:jc w:val="both"/>
        <w:rPr/>
      </w:pPr>
      <w:r>
        <w:rPr/>
      </w:r>
    </w:p>
    <w:p>
      <w:pPr>
        <w:pStyle w:val="Zwykytekst"/>
        <w:jc w:val="both"/>
        <w:rPr/>
      </w:pPr>
      <w:r>
        <w:rPr/>
      </w:r>
    </w:p>
    <w:p>
      <w:pPr>
        <w:pStyle w:val="Zwykytekst"/>
        <w:jc w:val="both"/>
        <w:rPr/>
      </w:pPr>
      <w:r>
        <w:rPr/>
      </w:r>
    </w:p>
    <w:p>
      <w:pPr>
        <w:pStyle w:val="Zwykytekst"/>
        <w:jc w:val="both"/>
        <w:rPr/>
      </w:pPr>
      <w:r>
        <w:rPr/>
      </w:r>
    </w:p>
    <w:p>
      <w:pPr>
        <w:pStyle w:val="Zwykytekst"/>
        <w:jc w:val="both"/>
        <w:rPr/>
      </w:pPr>
      <w:r>
        <w:rPr/>
      </w:r>
    </w:p>
    <w:p>
      <w:pPr>
        <w:pStyle w:val="Zwykytekst"/>
        <w:jc w:val="both"/>
        <w:rPr/>
      </w:pPr>
      <w:r>
        <w:rPr/>
      </w:r>
    </w:p>
    <w:p>
      <w:pPr>
        <w:pStyle w:val="Zwykytekst"/>
        <w:jc w:val="both"/>
        <w:rPr/>
      </w:pPr>
      <w:r>
        <w:rPr/>
      </w:r>
    </w:p>
    <w:p>
      <w:pPr>
        <w:pStyle w:val="Zwykytekst"/>
        <w:jc w:val="both"/>
        <w:rPr/>
      </w:pPr>
      <w:r>
        <w:rPr/>
      </w:r>
    </w:p>
    <w:p>
      <w:pPr>
        <w:pStyle w:val="Zwykytekst"/>
        <w:jc w:val="both"/>
        <w:rPr/>
      </w:pPr>
      <w:r>
        <w:rPr/>
      </w:r>
    </w:p>
    <w:p>
      <w:pPr>
        <w:pStyle w:val="Zwykytekst"/>
        <w:jc w:val="both"/>
        <w:rPr>
          <w:rFonts w:cs="Arial" w:ascii="Arial" w:hAnsi="Arial"/>
        </w:rPr>
      </w:pPr>
      <w:r>
        <w:rPr>
          <w:rFonts w:cs="Arial" w:ascii="Arial" w:hAnsi="Arial"/>
        </w:rPr>
        <w:t>Wyniki na zbiorze konkursowym</w:t>
      </w:r>
    </w:p>
    <w:p>
      <w:pPr>
        <w:pStyle w:val="Zwykytekst"/>
        <w:jc w:val="both"/>
        <w:rPr>
          <w:rFonts w:cs="Arial" w:ascii="Arial" w:hAnsi="Arial"/>
        </w:rPr>
      </w:pPr>
      <w:r>
        <w:rPr>
          <w:rFonts w:cs="Arial" w:ascii="Arial" w:hAnsi="Arial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2322830" cy="8615680"/>
            <wp:effectExtent l="0" t="0" r="0" b="0"/>
            <wp:wrapSquare wrapText="largest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2830" cy="8615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>
          <w:rFonts w:cs="Arial" w:ascii="Arial" w:hAnsi="Arial"/>
        </w:rPr>
      </w:pPr>
      <w:r>
        <w:rPr>
          <w:rFonts w:cs="Arial" w:ascii="Arial" w:hAnsi="Arial"/>
        </w:rPr>
        <w:t>5. Wnioski</w:t>
      </w:r>
    </w:p>
    <w:p>
      <w:pPr>
        <w:pStyle w:val="PreformattedText"/>
        <w:rPr/>
      </w:pPr>
      <w:r>
        <w:rPr/>
      </w:r>
    </w:p>
    <w:p>
      <w:pPr>
        <w:pStyle w:val="PreformattedText"/>
        <w:rPr>
          <w:rFonts w:cs="Arial" w:ascii="Arial" w:hAnsi="Arial"/>
        </w:rPr>
      </w:pPr>
      <w:r>
        <w:rPr>
          <w:rFonts w:cs="Arial" w:ascii="Arial" w:hAnsi="Arial"/>
        </w:rPr>
        <w:t>- Badania słabo obrazują overfitting (wykres a)</w:t>
      </w:r>
    </w:p>
    <w:p>
      <w:pPr>
        <w:pStyle w:val="PreformattedText"/>
        <w:rPr>
          <w:rFonts w:cs="Arial" w:ascii="Arial" w:hAnsi="Arial"/>
        </w:rPr>
      </w:pPr>
      <w:r>
        <w:rPr>
          <w:rFonts w:cs="Arial" w:ascii="Arial" w:hAnsi="Arial"/>
        </w:rPr>
        <w:t>- Badania nie obrazują rozwartości uczenia (wykres b)</w:t>
      </w:r>
    </w:p>
    <w:p>
      <w:pPr>
        <w:pStyle w:val="PreformattedText"/>
        <w:rPr>
          <w:rFonts w:cs="Arial" w:ascii="Arial" w:hAnsi="Arial"/>
        </w:rPr>
      </w:pPr>
      <w:r>
        <w:rPr>
          <w:rFonts w:cs="Arial" w:ascii="Arial" w:hAnsi="Arial"/>
        </w:rPr>
        <w:t>- Brak większych związków pomiędzy momentum a długością uczenia</w:t>
      </w:r>
    </w:p>
    <w:p>
      <w:pPr>
        <w:pStyle w:val="PreformattedText"/>
        <w:rPr>
          <w:rFonts w:cs="Arial" w:ascii="Arial" w:hAnsi="Arial"/>
        </w:rPr>
      </w:pPr>
      <w:r>
        <w:rPr>
          <w:rFonts w:cs="Arial" w:ascii="Arial" w:hAnsi="Arial"/>
        </w:rPr>
        <w:t>- Podobnie z punktem e</w:t>
      </w:r>
    </w:p>
    <w:p>
      <w:pPr>
        <w:pStyle w:val="PreformattedTex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34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PreformattedText">
    <w:name w:val="Preformatted Text"/>
    <w:basedOn w:val="Normal"/>
    <w:pPr>
      <w:spacing w:before="0" w:after="0"/>
    </w:pPr>
    <w:rPr>
      <w:rFonts w:ascii="Liberation Mono" w:hAnsi="Liberation Mono" w:eastAsia="Droid Sans Fallback" w:cs="Liberation Mono"/>
      <w:sz w:val="20"/>
      <w:szCs w:val="20"/>
    </w:rPr>
  </w:style>
  <w:style w:type="paragraph" w:styleId="Zwykytekst">
    <w:name w:val="Zwykły tekst"/>
    <w:basedOn w:val="Normal"/>
    <w:pPr/>
    <w:rPr>
      <w:rFonts w:ascii="Courier New" w:hAnsi="Courier New" w:cs="Courier New"/>
    </w:rPr>
  </w:style>
  <w:style w:type="paragraph" w:styleId="TableContents">
    <w:name w:val="Table Contents"/>
    <w:basedOn w:val="Normal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chart" Target="charts/chart6.xml"/><Relationship Id="rId3" Type="http://schemas.openxmlformats.org/officeDocument/2006/relationships/chart" Target="charts/chart7.xml"/><Relationship Id="rId4" Type="http://schemas.openxmlformats.org/officeDocument/2006/relationships/chart" Target="charts/chart8.xml"/><Relationship Id="rId5" Type="http://schemas.openxmlformats.org/officeDocument/2006/relationships/chart" Target="charts/chart9.xml"/><Relationship Id="rId6" Type="http://schemas.openxmlformats.org/officeDocument/2006/relationships/chart" Target="charts/chart10.xml"/><Relationship Id="rId7" Type="http://schemas.openxmlformats.org/officeDocument/2006/relationships/image" Target="media/image19.emf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chart>
    <c:title>
      <c:tx>
        <c:rich>
          <a:bodyPr/>
          <a:lstStyle/>
          <a:p>
            <a:pPr>
              <a:defRPr/>
            </a:pPr>
            <a:r>
              <a:rPr b="1" sz="1300">
                <a:solidFill>
                  <a:srgbClr val="000000"/>
                </a:solidFill>
                <a:latin typeface="Arial"/>
              </a:rPr>
              <a:t>Wpływ inicjalizacji wartości wag początkowych</a:t>
            </a:r>
          </a:p>
        </c:rich>
      </c:tx>
      <c:layout/>
    </c:title>
    <c:plotArea>
      <c:layout/>
      <c:scatterChart>
        <c:scatterStyle val="lineMarker"/>
        <c:varyColors val="0"/>
        <c:ser>
          <c:idx val="0"/>
          <c:order val="0"/>
          <c:tx>
            <c:strRef>
              <c:f>label 0</c:f>
              <c:strCache>
                <c:ptCount val="1"/>
                <c:pt idx="0">
                  <c:v>Column B</c:v>
                </c:pt>
              </c:strCache>
            </c:strRef>
          </c:tx>
          <c:spPr>
            <a:solidFill>
              <a:srgbClr val="004586"/>
            </a:solidFill>
            <a:ln w="28800">
              <a:solidFill>
                <a:srgbClr val="004586"/>
              </a:solidFill>
              <a:round/>
            </a:ln>
          </c:spPr>
          <c:marker>
            <c:symbol val="none"/>
          </c:marker>
          <c:cat>
            <c:strRef>
              <c:f>categories</c:f>
              <c:strCache>
                <c:ptCount val="10"/>
                <c:pt idx="0">
                  <c:v/>
                </c:pt>
                <c:pt idx="1">
                  <c:v/>
                </c:pt>
                <c:pt idx="2">
                  <c:v/>
                </c:pt>
                <c:pt idx="3">
                  <c:v/>
                </c:pt>
                <c:pt idx="4">
                  <c:v/>
                </c:pt>
                <c:pt idx="5">
                  <c:v/>
                </c:pt>
                <c:pt idx="6">
                  <c:v/>
                </c:pt>
                <c:pt idx="7">
                  <c:v/>
                </c:pt>
                <c:pt idx="8">
                  <c:v/>
                </c:pt>
                <c:pt idx="9">
                  <c:v/>
                </c:pt>
              </c:strCache>
            </c:strRef>
          </c:cat>
          <c:xVal>
            <c:numRef>
              <c:f>1</c:f>
              <c:numCache>
                <c:formatCode>General</c:formatCode>
                <c:ptCount val="10"/>
                <c:pt idx="0">
                  <c:v>0.2</c:v>
                </c:pt>
                <c:pt idx="1">
                  <c:v>0.4</c:v>
                </c:pt>
                <c:pt idx="2">
                  <c:v>0.6</c:v>
                </c:pt>
                <c:pt idx="3">
                  <c:v>0.8</c:v>
                </c:pt>
                <c:pt idx="4">
                  <c:v>1</c:v>
                </c:pt>
                <c:pt idx="5">
                  <c:v>1.2</c:v>
                </c:pt>
                <c:pt idx="6">
                  <c:v>1.4</c:v>
                </c:pt>
                <c:pt idx="7">
                  <c:v>1.6</c:v>
                </c:pt>
                <c:pt idx="8">
                  <c:v>1.8</c:v>
                </c:pt>
                <c:pt idx="9">
                  <c:v>2</c:v>
                </c:pt>
              </c:numCache>
            </c:numRef>
          </c:xVal>
          <c:yVal>
            <c:numRef>
              <c:f>0</c:f>
              <c:numCache>
                <c:formatCode>General</c:formatCode>
                <c:ptCount val="10"/>
                <c:pt idx="0">
                  <c:v>88.2</c:v>
                </c:pt>
                <c:pt idx="1">
                  <c:v>111</c:v>
                </c:pt>
                <c:pt idx="2">
                  <c:v>88.5</c:v>
                </c:pt>
                <c:pt idx="3">
                  <c:v>258.8</c:v>
                </c:pt>
                <c:pt idx="4">
                  <c:v>194.4</c:v>
                </c:pt>
                <c:pt idx="5">
                  <c:v>157.7</c:v>
                </c:pt>
                <c:pt idx="6">
                  <c:v>92.4</c:v>
                </c:pt>
                <c:pt idx="7">
                  <c:v>86.8</c:v>
                </c:pt>
                <c:pt idx="8">
                  <c:v>130.7</c:v>
                </c:pt>
                <c:pt idx="9">
                  <c:v>168.1</c:v>
                </c:pt>
              </c:numCache>
            </c:numRef>
          </c:yVal>
        </c:ser>
        <c:axId val="5316060"/>
        <c:axId val="61339758"/>
      </c:scatterChart>
      <c:valAx>
        <c:axId val="5316060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b="1" sz="900">
                    <a:solidFill>
                      <a:srgbClr val="000000"/>
                    </a:solidFill>
                    <a:latin typeface="Arial"/>
                  </a:rPr>
                  <a:t>Przedział</a:t>
                </a:r>
              </a:p>
            </c:rich>
          </c:tx>
          <c:layout/>
        </c:title>
        <c:majorTickMark val="out"/>
        <c:minorTickMark val="none"/>
        <c:tickLblPos val="nextTo"/>
        <c:spPr>
          <a:ln>
            <a:solidFill>
              <a:srgbClr val="b3b3b3"/>
            </a:solidFill>
          </a:ln>
        </c:spPr>
        <c:crossAx val="61339758"/>
        <c:crossesAt val="0"/>
      </c:valAx>
      <c:valAx>
        <c:axId val="61339758"/>
        <c:scaling>
          <c:orientation val="minMax"/>
        </c:scaling>
        <c:delete val="0"/>
        <c:axPos val="l"/>
        <c:majorGridlines>
          <c:spPr>
            <a:ln>
              <a:solidFill>
                <a:srgbClr val="b3b3b3"/>
              </a:solidFill>
            </a:ln>
          </c:spPr>
        </c:majorGridlines>
        <c:title>
          <c:tx>
            <c:rich>
              <a:bodyPr/>
              <a:lstStyle/>
              <a:p>
                <a:pPr>
                  <a:defRPr/>
                </a:pPr>
                <a:r>
                  <a:rPr b="1" sz="900">
                    <a:solidFill>
                      <a:srgbClr val="000000"/>
                    </a:solidFill>
                    <a:latin typeface="Arial"/>
                  </a:rPr>
                  <a:t>Liczba epok</a:t>
                </a:r>
              </a:p>
            </c:rich>
          </c:tx>
          <c:layout/>
        </c:title>
        <c:majorTickMark val="out"/>
        <c:minorTickMark val="none"/>
        <c:tickLblPos val="nextTo"/>
        <c:spPr>
          <a:ln>
            <a:solidFill>
              <a:srgbClr val="b3b3b3"/>
            </a:solidFill>
          </a:ln>
        </c:spPr>
        <c:crossAx val="5316060"/>
        <c:crossesAt val="0"/>
      </c:valAx>
      <c:spPr>
        <a:noFill/>
        <a:ln>
          <a:solidFill>
            <a:srgbClr val="b3b3b3"/>
          </a:solidFill>
        </a:ln>
      </c:spPr>
    </c:plotArea>
    <c:plotVisOnly val="1"/>
  </c:chart>
  <c:spPr>
    <a:solidFill>
      <a:srgbClr val="ffffff"/>
    </a:solidFill>
    <a:ln>
      <a:noFill/>
    </a:ln>
  </c:spPr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chart>
    <c:title>
      <c:tx>
        <c:rich>
          <a:bodyPr/>
          <a:lstStyle/>
          <a:p>
            <a:pPr>
              <a:defRPr/>
            </a:pPr>
            <a:r>
              <a:rPr b="1" sz="1300">
                <a:solidFill>
                  <a:srgbClr val="000000"/>
                </a:solidFill>
                <a:latin typeface="Arial"/>
              </a:rPr>
              <a:t>t(L)</a:t>
            </a:r>
          </a:p>
        </c:rich>
      </c:tx>
      <c:layout/>
    </c:title>
    <c:plotArea>
      <c:layout/>
      <c:scatterChart>
        <c:scatterStyle val="lineMarker"/>
        <c:varyColors val="0"/>
        <c:ser>
          <c:idx val="0"/>
          <c:order val="0"/>
          <c:tx>
            <c:strRef>
              <c:f>label 0</c:f>
              <c:strCache>
                <c:ptCount val="1"/>
                <c:pt idx="0">
                  <c:v>Column B</c:v>
                </c:pt>
              </c:strCache>
            </c:strRef>
          </c:tx>
          <c:spPr>
            <a:solidFill>
              <a:srgbClr val="004586"/>
            </a:solidFill>
            <a:ln w="28800">
              <a:solidFill>
                <a:srgbClr val="004586"/>
              </a:solidFill>
              <a:round/>
            </a:ln>
          </c:spPr>
          <c:marker>
            <c:symbol val="none"/>
          </c:marker>
          <c:cat>
            <c:strRef>
              <c:f>categories</c:f>
              <c:strCache>
                <c:ptCount val="15"/>
                <c:pt idx="0">
                  <c:v/>
                </c:pt>
                <c:pt idx="1">
                  <c:v/>
                </c:pt>
                <c:pt idx="2">
                  <c:v/>
                </c:pt>
                <c:pt idx="3">
                  <c:v/>
                </c:pt>
                <c:pt idx="4">
                  <c:v/>
                </c:pt>
                <c:pt idx="5">
                  <c:v/>
                </c:pt>
                <c:pt idx="6">
                  <c:v/>
                </c:pt>
                <c:pt idx="7">
                  <c:v/>
                </c:pt>
                <c:pt idx="8">
                  <c:v/>
                </c:pt>
                <c:pt idx="9">
                  <c:v/>
                </c:pt>
                <c:pt idx="10">
                  <c:v/>
                </c:pt>
                <c:pt idx="11">
                  <c:v/>
                </c:pt>
                <c:pt idx="12">
                  <c:v/>
                </c:pt>
                <c:pt idx="13">
                  <c:v/>
                </c:pt>
                <c:pt idx="14">
                  <c:v/>
                </c:pt>
              </c:strCache>
            </c:strRef>
          </c:cat>
          <c:xVal>
            <c:numRef>
              <c:f>1</c:f>
              <c:numCache>
                <c:formatCode>General</c:formatCode>
                <c:ptCount val="15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  <c:pt idx="5">
                  <c:v>60</c:v>
                </c:pt>
                <c:pt idx="6">
                  <c:v>70</c:v>
                </c:pt>
                <c:pt idx="7">
                  <c:v>80</c:v>
                </c:pt>
                <c:pt idx="8">
                  <c:v>90</c:v>
                </c:pt>
                <c:pt idx="9">
                  <c:v>100</c:v>
                </c:pt>
                <c:pt idx="10">
                  <c:v>110</c:v>
                </c:pt>
                <c:pt idx="11">
                  <c:v>120</c:v>
                </c:pt>
                <c:pt idx="12">
                  <c:v>130</c:v>
                </c:pt>
                <c:pt idx="13">
                  <c:v>140</c:v>
                </c:pt>
                <c:pt idx="14">
                  <c:v>150</c:v>
                </c:pt>
              </c:numCache>
            </c:numRef>
          </c:xVal>
          <c:yVal>
            <c:numRef>
              <c:f>0</c:f>
              <c:numCache>
                <c:formatCode>General</c:formatCode>
                <c:ptCount val="15"/>
                <c:pt idx="0">
                  <c:v>500</c:v>
                </c:pt>
                <c:pt idx="1">
                  <c:v>162</c:v>
                </c:pt>
                <c:pt idx="2">
                  <c:v>118.6</c:v>
                </c:pt>
                <c:pt idx="3">
                  <c:v>61.3</c:v>
                </c:pt>
                <c:pt idx="4">
                  <c:v>65.4</c:v>
                </c:pt>
                <c:pt idx="5">
                  <c:v>82.8</c:v>
                </c:pt>
                <c:pt idx="6">
                  <c:v>66</c:v>
                </c:pt>
                <c:pt idx="7">
                  <c:v>186.2</c:v>
                </c:pt>
                <c:pt idx="8">
                  <c:v>144.4</c:v>
                </c:pt>
                <c:pt idx="9">
                  <c:v>148.7</c:v>
                </c:pt>
                <c:pt idx="10">
                  <c:v>76.1</c:v>
                </c:pt>
                <c:pt idx="11">
                  <c:v>85.9</c:v>
                </c:pt>
                <c:pt idx="12">
                  <c:v>242.8</c:v>
                </c:pt>
                <c:pt idx="13">
                  <c:v>213.7</c:v>
                </c:pt>
                <c:pt idx="14">
                  <c:v>313.8</c:v>
                </c:pt>
              </c:numCache>
            </c:numRef>
          </c:yVal>
        </c:ser>
        <c:axId val="14064335"/>
        <c:axId val="60328733"/>
      </c:scatterChart>
      <c:valAx>
        <c:axId val="14064335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b="1" sz="900">
                    <a:solidFill>
                      <a:srgbClr val="000000"/>
                    </a:solidFill>
                    <a:latin typeface="Arial"/>
                  </a:rPr>
                  <a:t>Liczba neuronów w warstwie ukrytej</a:t>
                </a:r>
              </a:p>
            </c:rich>
          </c:tx>
          <c:layout/>
        </c:title>
        <c:majorTickMark val="out"/>
        <c:minorTickMark val="none"/>
        <c:tickLblPos val="nextTo"/>
        <c:spPr>
          <a:ln>
            <a:solidFill>
              <a:srgbClr val="b3b3b3"/>
            </a:solidFill>
          </a:ln>
        </c:spPr>
        <c:crossAx val="60328733"/>
        <c:crossesAt val="0"/>
      </c:valAx>
      <c:valAx>
        <c:axId val="60328733"/>
        <c:scaling>
          <c:orientation val="minMax"/>
        </c:scaling>
        <c:delete val="0"/>
        <c:axPos val="l"/>
        <c:majorGridlines>
          <c:spPr>
            <a:ln>
              <a:solidFill>
                <a:srgbClr val="b3b3b3"/>
              </a:solidFill>
            </a:ln>
          </c:spPr>
        </c:majorGridlines>
        <c:title>
          <c:tx>
            <c:rich>
              <a:bodyPr/>
              <a:lstStyle/>
              <a:p>
                <a:pPr>
                  <a:defRPr/>
                </a:pPr>
                <a:r>
                  <a:rPr b="1" sz="900">
                    <a:solidFill>
                      <a:srgbClr val="000000"/>
                    </a:solidFill>
                    <a:latin typeface="Arial"/>
                  </a:rPr>
                  <a:t>Liczba epok</a:t>
                </a:r>
              </a:p>
            </c:rich>
          </c:tx>
          <c:layout/>
        </c:title>
        <c:majorTickMark val="out"/>
        <c:minorTickMark val="none"/>
        <c:tickLblPos val="nextTo"/>
        <c:spPr>
          <a:ln>
            <a:solidFill>
              <a:srgbClr val="b3b3b3"/>
            </a:solidFill>
          </a:ln>
        </c:spPr>
        <c:crossAx val="14064335"/>
        <c:crossesAt val="0"/>
      </c:valAx>
      <c:spPr>
        <a:noFill/>
        <a:ln>
          <a:solidFill>
            <a:srgbClr val="b3b3b3"/>
          </a:solidFill>
        </a:ln>
      </c:spPr>
    </c:plotArea>
    <c:plotVisOnly val="1"/>
  </c:chart>
  <c:spPr>
    <a:solidFill>
      <a:srgbClr val="ffffff"/>
    </a:solidFill>
    <a:ln>
      <a:noFill/>
    </a:ln>
  </c:spPr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chart>
    <c:title>
      <c:tx>
        <c:rich>
          <a:bodyPr/>
          <a:lstStyle/>
          <a:p>
            <a:pPr>
              <a:defRPr/>
            </a:pPr>
            <a:r>
              <a:rPr b="1" sz="1300">
                <a:solidFill>
                  <a:srgbClr val="000000"/>
                </a:solidFill>
                <a:latin typeface="Arial"/>
              </a:rPr>
              <a:t>t(nabla)</a:t>
            </a:r>
          </a:p>
        </c:rich>
      </c:tx>
      <c:layout/>
    </c:title>
    <c:plotArea>
      <c:layout/>
      <c:scatterChart>
        <c:scatterStyle val="lineMarker"/>
        <c:varyColors val="0"/>
        <c:ser>
          <c:idx val="0"/>
          <c:order val="0"/>
          <c:tx>
            <c:strRef>
              <c:f>label 0</c:f>
              <c:strCache>
                <c:ptCount val="1"/>
                <c:pt idx="0">
                  <c:v>Column B</c:v>
                </c:pt>
              </c:strCache>
            </c:strRef>
          </c:tx>
          <c:spPr>
            <a:solidFill>
              <a:srgbClr val="004586"/>
            </a:solidFill>
            <a:ln w="28800">
              <a:solidFill>
                <a:srgbClr val="004586"/>
              </a:solidFill>
              <a:round/>
            </a:ln>
          </c:spPr>
          <c:marker>
            <c:symbol val="none"/>
          </c:marker>
          <c:cat>
            <c:strRef>
              <c:f>categories</c:f>
              <c:strCache>
                <c:ptCount val="11"/>
                <c:pt idx="0">
                  <c:v/>
                </c:pt>
                <c:pt idx="1">
                  <c:v/>
                </c:pt>
                <c:pt idx="2">
                  <c:v/>
                </c:pt>
                <c:pt idx="3">
                  <c:v/>
                </c:pt>
                <c:pt idx="4">
                  <c:v/>
                </c:pt>
                <c:pt idx="5">
                  <c:v/>
                </c:pt>
                <c:pt idx="6">
                  <c:v/>
                </c:pt>
                <c:pt idx="7">
                  <c:v/>
                </c:pt>
                <c:pt idx="8">
                  <c:v/>
                </c:pt>
                <c:pt idx="9">
                  <c:v/>
                </c:pt>
                <c:pt idx="10">
                  <c:v/>
                </c:pt>
              </c:strCache>
            </c:strRef>
          </c:cat>
          <c:xVal>
            <c:numRef>
              <c:f>1</c:f>
              <c:numCache>
                <c:formatCode>General</c:formatCode>
                <c:ptCount val="11"/>
                <c:pt idx="0">
                  <c:v>0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  <c:pt idx="6">
                  <c:v>0.6</c:v>
                </c:pt>
                <c:pt idx="7">
                  <c:v>0.7</c:v>
                </c:pt>
                <c:pt idx="8">
                  <c:v>0.8</c:v>
                </c:pt>
                <c:pt idx="9">
                  <c:v>0.9</c:v>
                </c:pt>
                <c:pt idx="10">
                  <c:v>1</c:v>
                </c:pt>
              </c:numCache>
            </c:numRef>
          </c:xVal>
          <c:yVal>
            <c:numRef>
              <c:f>0</c:f>
              <c:numCache>
                <c:formatCode>General</c:formatCode>
                <c:ptCount val="11"/>
                <c:pt idx="0">
                  <c:v>1000</c:v>
                </c:pt>
                <c:pt idx="1">
                  <c:v>403.7</c:v>
                </c:pt>
                <c:pt idx="2">
                  <c:v>233.5</c:v>
                </c:pt>
                <c:pt idx="3">
                  <c:v>197.5</c:v>
                </c:pt>
                <c:pt idx="4">
                  <c:v>164.7</c:v>
                </c:pt>
                <c:pt idx="5">
                  <c:v>98.5</c:v>
                </c:pt>
                <c:pt idx="6">
                  <c:v>60.5</c:v>
                </c:pt>
                <c:pt idx="7">
                  <c:v>168.7</c:v>
                </c:pt>
                <c:pt idx="8">
                  <c:v>28</c:v>
                </c:pt>
                <c:pt idx="9">
                  <c:v>127.2</c:v>
                </c:pt>
                <c:pt idx="10">
                  <c:v>45.6</c:v>
                </c:pt>
              </c:numCache>
            </c:numRef>
          </c:yVal>
        </c:ser>
        <c:axId val="54057979"/>
        <c:axId val="51521163"/>
      </c:scatterChart>
      <c:valAx>
        <c:axId val="54057979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b="1" sz="900">
                    <a:solidFill>
                      <a:srgbClr val="000000"/>
                    </a:solidFill>
                    <a:latin typeface="Arial"/>
                  </a:rPr>
                  <a:t>Współczynnik uczenia</a:t>
                </a:r>
              </a:p>
            </c:rich>
          </c:tx>
          <c:layout/>
        </c:title>
        <c:majorTickMark val="out"/>
        <c:minorTickMark val="none"/>
        <c:tickLblPos val="nextTo"/>
        <c:spPr>
          <a:ln>
            <a:solidFill>
              <a:srgbClr val="b3b3b3"/>
            </a:solidFill>
          </a:ln>
        </c:spPr>
        <c:crossAx val="51521163"/>
        <c:crossesAt val="0"/>
      </c:valAx>
      <c:valAx>
        <c:axId val="51521163"/>
        <c:scaling>
          <c:orientation val="minMax"/>
        </c:scaling>
        <c:delete val="0"/>
        <c:axPos val="l"/>
        <c:majorGridlines>
          <c:spPr>
            <a:ln>
              <a:solidFill>
                <a:srgbClr val="b3b3b3"/>
              </a:solidFill>
            </a:ln>
          </c:spPr>
        </c:majorGridlines>
        <c:title>
          <c:tx>
            <c:rich>
              <a:bodyPr/>
              <a:lstStyle/>
              <a:p>
                <a:pPr>
                  <a:defRPr/>
                </a:pPr>
                <a:r>
                  <a:rPr b="1" sz="900">
                    <a:solidFill>
                      <a:srgbClr val="000000"/>
                    </a:solidFill>
                    <a:latin typeface="Arial"/>
                  </a:rPr>
                  <a:t>Liczba epok</a:t>
                </a:r>
              </a:p>
            </c:rich>
          </c:tx>
          <c:layout/>
        </c:title>
        <c:majorTickMark val="out"/>
        <c:minorTickMark val="none"/>
        <c:tickLblPos val="nextTo"/>
        <c:spPr>
          <a:ln>
            <a:solidFill>
              <a:srgbClr val="b3b3b3"/>
            </a:solidFill>
          </a:ln>
        </c:spPr>
        <c:crossAx val="54057979"/>
        <c:crossesAt val="0"/>
      </c:valAx>
      <c:spPr>
        <a:noFill/>
        <a:ln>
          <a:solidFill>
            <a:srgbClr val="b3b3b3"/>
          </a:solidFill>
        </a:ln>
      </c:spPr>
    </c:plotArea>
    <c:plotVisOnly val="1"/>
  </c:chart>
  <c:spPr>
    <a:solidFill>
      <a:srgbClr val="ffffff"/>
    </a:solidFill>
    <a:ln>
      <a:noFill/>
    </a:ln>
  </c:spPr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chart>
    <c:title>
      <c:tx>
        <c:rich>
          <a:bodyPr/>
          <a:lstStyle/>
          <a:p>
            <a:pPr>
              <a:defRPr/>
            </a:pPr>
            <a:r>
              <a:rPr b="1" sz="1300">
                <a:solidFill>
                  <a:srgbClr val="000000"/>
                </a:solidFill>
                <a:latin typeface="Arial"/>
              </a:rPr>
              <a:t>t(alpha)</a:t>
            </a:r>
          </a:p>
        </c:rich>
      </c:tx>
      <c:layout/>
    </c:title>
    <c:plotArea>
      <c:layout/>
      <c:scatterChart>
        <c:scatterStyle val="lineMarker"/>
        <c:varyColors val="0"/>
        <c:ser>
          <c:idx val="0"/>
          <c:order val="0"/>
          <c:tx>
            <c:strRef>
              <c:f>label 0</c:f>
              <c:strCache>
                <c:ptCount val="1"/>
                <c:pt idx="0">
                  <c:v>Column B</c:v>
                </c:pt>
              </c:strCache>
            </c:strRef>
          </c:tx>
          <c:spPr>
            <a:solidFill>
              <a:srgbClr val="004586"/>
            </a:solidFill>
            <a:ln w="28800">
              <a:solidFill>
                <a:srgbClr val="004586"/>
              </a:solidFill>
              <a:round/>
            </a:ln>
          </c:spPr>
          <c:marker>
            <c:symbol val="none"/>
          </c:marker>
          <c:cat>
            <c:strRef>
              <c:f>categories</c:f>
              <c:strCache>
                <c:ptCount val="11"/>
                <c:pt idx="0">
                  <c:v/>
                </c:pt>
                <c:pt idx="1">
                  <c:v/>
                </c:pt>
                <c:pt idx="2">
                  <c:v/>
                </c:pt>
                <c:pt idx="3">
                  <c:v/>
                </c:pt>
                <c:pt idx="4">
                  <c:v/>
                </c:pt>
                <c:pt idx="5">
                  <c:v/>
                </c:pt>
                <c:pt idx="6">
                  <c:v/>
                </c:pt>
                <c:pt idx="7">
                  <c:v/>
                </c:pt>
                <c:pt idx="8">
                  <c:v/>
                </c:pt>
                <c:pt idx="9">
                  <c:v/>
                </c:pt>
                <c:pt idx="10">
                  <c:v/>
                </c:pt>
              </c:strCache>
            </c:strRef>
          </c:cat>
          <c:xVal>
            <c:numRef>
              <c:f>1</c:f>
              <c:numCache>
                <c:formatCode>General</c:formatCode>
                <c:ptCount val="11"/>
                <c:pt idx="0">
                  <c:v>0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  <c:pt idx="6">
                  <c:v>0.6</c:v>
                </c:pt>
                <c:pt idx="7">
                  <c:v>0.7</c:v>
                </c:pt>
                <c:pt idx="8">
                  <c:v>0.8</c:v>
                </c:pt>
                <c:pt idx="9">
                  <c:v>0.9</c:v>
                </c:pt>
                <c:pt idx="10">
                  <c:v>1</c:v>
                </c:pt>
              </c:numCache>
            </c:numRef>
          </c:xVal>
          <c:yVal>
            <c:numRef>
              <c:f>0</c:f>
              <c:numCache>
                <c:formatCode>General</c:formatCode>
                <c:ptCount val="11"/>
                <c:pt idx="0">
                  <c:v>56.2</c:v>
                </c:pt>
                <c:pt idx="1">
                  <c:v>94.6</c:v>
                </c:pt>
                <c:pt idx="2">
                  <c:v>169.2</c:v>
                </c:pt>
                <c:pt idx="3">
                  <c:v>54.2</c:v>
                </c:pt>
                <c:pt idx="4">
                  <c:v>50.6</c:v>
                </c:pt>
                <c:pt idx="5">
                  <c:v>200.5</c:v>
                </c:pt>
                <c:pt idx="6">
                  <c:v>138.6</c:v>
                </c:pt>
                <c:pt idx="7">
                  <c:v>163.6</c:v>
                </c:pt>
                <c:pt idx="8">
                  <c:v>234.9</c:v>
                </c:pt>
                <c:pt idx="9">
                  <c:v>55.3</c:v>
                </c:pt>
                <c:pt idx="10">
                  <c:v>161.9</c:v>
                </c:pt>
              </c:numCache>
            </c:numRef>
          </c:yVal>
        </c:ser>
        <c:axId val="40448107"/>
        <c:axId val="71112373"/>
      </c:scatterChart>
      <c:valAx>
        <c:axId val="40448107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b="1" sz="900">
                    <a:solidFill>
                      <a:srgbClr val="000000"/>
                    </a:solidFill>
                    <a:latin typeface="Arial"/>
                  </a:rPr>
                  <a:t>Momentum</a:t>
                </a:r>
              </a:p>
            </c:rich>
          </c:tx>
          <c:layout/>
        </c:title>
        <c:majorTickMark val="out"/>
        <c:minorTickMark val="none"/>
        <c:tickLblPos val="nextTo"/>
        <c:spPr>
          <a:ln>
            <a:solidFill>
              <a:srgbClr val="b3b3b3"/>
            </a:solidFill>
          </a:ln>
        </c:spPr>
        <c:crossAx val="71112373"/>
        <c:crossesAt val="0"/>
      </c:valAx>
      <c:valAx>
        <c:axId val="71112373"/>
        <c:scaling>
          <c:orientation val="minMax"/>
        </c:scaling>
        <c:delete val="0"/>
        <c:axPos val="l"/>
        <c:majorGridlines>
          <c:spPr>
            <a:ln>
              <a:solidFill>
                <a:srgbClr val="b3b3b3"/>
              </a:solidFill>
            </a:ln>
          </c:spPr>
        </c:majorGridlines>
        <c:title>
          <c:tx>
            <c:rich>
              <a:bodyPr/>
              <a:lstStyle/>
              <a:p>
                <a:pPr>
                  <a:defRPr/>
                </a:pPr>
                <a:r>
                  <a:rPr b="1" sz="900">
                    <a:solidFill>
                      <a:srgbClr val="000000"/>
                    </a:solidFill>
                    <a:latin typeface="Arial"/>
                  </a:rPr>
                  <a:t>Liczba epok</a:t>
                </a:r>
              </a:p>
            </c:rich>
          </c:tx>
          <c:layout/>
        </c:title>
        <c:majorTickMark val="out"/>
        <c:minorTickMark val="none"/>
        <c:tickLblPos val="nextTo"/>
        <c:spPr>
          <a:ln>
            <a:solidFill>
              <a:srgbClr val="b3b3b3"/>
            </a:solidFill>
          </a:ln>
        </c:spPr>
        <c:crossAx val="40448107"/>
        <c:crossesAt val="0"/>
      </c:valAx>
      <c:spPr>
        <a:noFill/>
        <a:ln>
          <a:solidFill>
            <a:srgbClr val="b3b3b3"/>
          </a:solidFill>
        </a:ln>
      </c:spPr>
    </c:plotArea>
    <c:plotVisOnly val="1"/>
  </c:chart>
  <c:spPr>
    <a:solidFill>
      <a:srgbClr val="ffffff"/>
    </a:solidFill>
    <a:ln>
      <a:noFill/>
    </a:ln>
  </c:spPr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chart>
    <c:plotArea>
      <c:layout/>
      <c:scatterChart>
        <c:scatterStyle val="lineMarker"/>
        <c:varyColors val="0"/>
        <c:ser>
          <c:idx val="0"/>
          <c:order val="0"/>
          <c:tx>
            <c:strRef>
              <c:f>label 0</c:f>
              <c:strCache>
                <c:ptCount val="1"/>
                <c:pt idx="0">
                  <c:v>Column B</c:v>
                </c:pt>
              </c:strCache>
            </c:strRef>
          </c:tx>
          <c:spPr>
            <a:solidFill>
              <a:srgbClr val="004586"/>
            </a:solidFill>
            <a:ln w="28800">
              <a:solidFill>
                <a:srgbClr val="004586"/>
              </a:solidFill>
              <a:round/>
            </a:ln>
          </c:spPr>
          <c:marker>
            <c:symbol val="none"/>
          </c:marker>
          <c:cat>
            <c:strRef>
              <c:f>categories</c:f>
              <c:strCache>
                <c:ptCount val="6"/>
                <c:pt idx="0">
                  <c:v/>
                </c:pt>
                <c:pt idx="1">
                  <c:v/>
                </c:pt>
                <c:pt idx="2">
                  <c:v/>
                </c:pt>
                <c:pt idx="3">
                  <c:v/>
                </c:pt>
                <c:pt idx="4">
                  <c:v/>
                </c:pt>
                <c:pt idx="5">
                  <c:v/>
                </c:pt>
              </c:strCache>
            </c:strRef>
          </c:cat>
          <c:xVal>
            <c:numRef>
              <c:f>1</c:f>
              <c:numCache>
                <c:formatCode>General</c:formatCode>
                <c:ptCount val="6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600</c:v>
                </c:pt>
              </c:numCache>
            </c:numRef>
          </c:xVal>
          <c:yVal>
            <c:numRef>
              <c:f>0</c:f>
              <c:numCache>
                <c:formatCode>General</c:formatCode>
                <c:ptCount val="6"/>
                <c:pt idx="0">
                  <c:v>377.3</c:v>
                </c:pt>
                <c:pt idx="1">
                  <c:v>140.6</c:v>
                </c:pt>
                <c:pt idx="2">
                  <c:v>116.1</c:v>
                </c:pt>
                <c:pt idx="3">
                  <c:v>182.6</c:v>
                </c:pt>
                <c:pt idx="4">
                  <c:v>217.1</c:v>
                </c:pt>
                <c:pt idx="5">
                  <c:v>61.9</c:v>
                </c:pt>
              </c:numCache>
            </c:numRef>
          </c:yVal>
        </c:ser>
        <c:axId val="64376108"/>
        <c:axId val="36443958"/>
      </c:scatterChart>
      <c:valAx>
        <c:axId val="64376108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b="1" sz="900">
                    <a:solidFill>
                      <a:srgbClr val="000000"/>
                    </a:solidFill>
                    <a:latin typeface="Arial"/>
                  </a:rPr>
                  <a:t>Liczebność zbioru uczącego</a:t>
                </a:r>
              </a:p>
            </c:rich>
          </c:tx>
          <c:layout/>
        </c:title>
        <c:majorTickMark val="out"/>
        <c:minorTickMark val="none"/>
        <c:tickLblPos val="nextTo"/>
        <c:spPr>
          <a:ln>
            <a:solidFill>
              <a:srgbClr val="b3b3b3"/>
            </a:solidFill>
          </a:ln>
        </c:spPr>
        <c:crossAx val="36443958"/>
        <c:crossesAt val="0"/>
      </c:valAx>
      <c:valAx>
        <c:axId val="36443958"/>
        <c:scaling>
          <c:orientation val="minMax"/>
        </c:scaling>
        <c:delete val="0"/>
        <c:axPos val="l"/>
        <c:majorGridlines>
          <c:spPr>
            <a:ln>
              <a:solidFill>
                <a:srgbClr val="b3b3b3"/>
              </a:solidFill>
            </a:ln>
          </c:spPr>
        </c:majorGridlines>
        <c:title>
          <c:tx>
            <c:rich>
              <a:bodyPr/>
              <a:lstStyle/>
              <a:p>
                <a:pPr>
                  <a:defRPr/>
                </a:pPr>
                <a:r>
                  <a:rPr b="1" sz="900">
                    <a:solidFill>
                      <a:srgbClr val="000000"/>
                    </a:solidFill>
                    <a:latin typeface="Arial"/>
                  </a:rPr>
                  <a:t>Liczba epok</a:t>
                </a:r>
              </a:p>
            </c:rich>
          </c:tx>
          <c:layout/>
        </c:title>
        <c:majorTickMark val="out"/>
        <c:minorTickMark val="none"/>
        <c:tickLblPos val="nextTo"/>
        <c:spPr>
          <a:ln>
            <a:solidFill>
              <a:srgbClr val="b3b3b3"/>
            </a:solidFill>
          </a:ln>
        </c:spPr>
        <c:crossAx val="64376108"/>
        <c:crossesAt val="0"/>
      </c:valAx>
      <c:spPr>
        <a:noFill/>
        <a:ln>
          <a:solidFill>
            <a:srgbClr val="b3b3b3"/>
          </a:solidFill>
        </a:ln>
      </c:spPr>
    </c:plotArea>
    <c:plotVisOnly val="1"/>
  </c:chart>
  <c:spPr>
    <a:solidFill>
      <a:srgbClr val="ffffff"/>
    </a:solidFill>
    <a:ln>
      <a:noFill/>
    </a:ln>
  </c:spPr>
</c:chartSpac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language>en-US</dc:language>
  <cp:revision>0</cp:revision>
</cp:coreProperties>
</file>