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4078" w14:textId="77777777" w:rsidR="0081665F" w:rsidRDefault="005861AA" w:rsidP="0081665F">
      <w:r w:rsidRPr="005861AA">
        <w:rPr>
          <w:rFonts w:hint="eastAsia"/>
        </w:rPr>
        <w:t>判断题</w:t>
      </w:r>
    </w:p>
    <w:p w14:paraId="1E542F6E" w14:textId="55543313" w:rsidR="005861AA" w:rsidRPr="0081665F" w:rsidRDefault="001502C6" w:rsidP="0081665F">
      <w:pPr>
        <w:pStyle w:val="ListParagraph"/>
        <w:numPr>
          <w:ilvl w:val="0"/>
          <w:numId w:val="2"/>
        </w:numPr>
      </w:pPr>
      <w:r w:rsidRPr="0081665F">
        <w:rPr>
          <w:rFonts w:hint="eastAsia"/>
        </w:rPr>
        <w:t>宏基因组学是通过直接从环境样品中提取全部微生物的</w:t>
      </w:r>
      <w:r w:rsidRPr="0081665F">
        <w:rPr>
          <w:rFonts w:hint="eastAsia"/>
        </w:rPr>
        <w:t>DNA,</w:t>
      </w:r>
      <w:r w:rsidRPr="0081665F">
        <w:rPr>
          <w:rFonts w:hint="eastAsia"/>
        </w:rPr>
        <w:t>构建宏基因组文库</w:t>
      </w:r>
      <w:r w:rsidRPr="0081665F">
        <w:rPr>
          <w:rFonts w:hint="eastAsia"/>
        </w:rPr>
        <w:t>,</w:t>
      </w:r>
      <w:r w:rsidRPr="0081665F">
        <w:rPr>
          <w:rFonts w:hint="eastAsia"/>
        </w:rPr>
        <w:t>利用基因</w:t>
      </w:r>
      <w:r w:rsidRPr="001502C6">
        <w:rPr>
          <w:rFonts w:hint="eastAsia"/>
        </w:rPr>
        <w:t>组学的研究策略研究环境样品所包含的全部微生物的遗传组成及其群落功能。</w:t>
      </w:r>
      <w:r w:rsidR="0081665F" w:rsidRPr="00B45EF5">
        <w:rPr>
          <w:rFonts w:hint="eastAsia"/>
          <w:b/>
          <w:bCs/>
        </w:rPr>
        <w:t xml:space="preserve"> </w:t>
      </w:r>
      <w:r w:rsidR="0081665F" w:rsidRPr="00B45EF5">
        <w:rPr>
          <w:rFonts w:hint="eastAsia"/>
          <w:b/>
          <w:bCs/>
          <w:highlight w:val="yellow"/>
        </w:rPr>
        <w:t>对</w:t>
      </w:r>
    </w:p>
    <w:p w14:paraId="26B56B0E" w14:textId="1E7A6F8F" w:rsidR="001502C6" w:rsidRDefault="001502C6" w:rsidP="005861AA">
      <w:pPr>
        <w:pStyle w:val="ListParagraph"/>
        <w:numPr>
          <w:ilvl w:val="0"/>
          <w:numId w:val="2"/>
        </w:numPr>
      </w:pPr>
      <w:r w:rsidRPr="001502C6">
        <w:rPr>
          <w:rFonts w:hint="eastAsia"/>
        </w:rPr>
        <w:t>三代测序读长很长</w:t>
      </w:r>
      <w:r w:rsidRPr="001502C6">
        <w:rPr>
          <w:rFonts w:hint="eastAsia"/>
        </w:rPr>
        <w:t>,</w:t>
      </w:r>
      <w:r w:rsidRPr="001502C6">
        <w:rPr>
          <w:rFonts w:hint="eastAsia"/>
        </w:rPr>
        <w:t>大约在几十</w:t>
      </w:r>
      <w:r w:rsidRPr="001502C6">
        <w:rPr>
          <w:rFonts w:hint="eastAsia"/>
        </w:rPr>
        <w:t>kb,</w:t>
      </w:r>
      <w:r w:rsidRPr="001502C6">
        <w:rPr>
          <w:rFonts w:hint="eastAsia"/>
        </w:rPr>
        <w:t>甚至</w:t>
      </w:r>
      <w:r w:rsidRPr="001502C6">
        <w:rPr>
          <w:rFonts w:hint="eastAsia"/>
        </w:rPr>
        <w:t>100 kb</w:t>
      </w:r>
      <w:r w:rsidRPr="001502C6">
        <w:rPr>
          <w:rFonts w:hint="eastAsia"/>
        </w:rPr>
        <w:t>，而且错误率低</w:t>
      </w:r>
      <w:r w:rsidR="00C17DF0">
        <w:rPr>
          <w:rFonts w:hint="eastAsia"/>
        </w:rPr>
        <w:t>。</w:t>
      </w:r>
      <w:r w:rsidR="00C17DF0" w:rsidRPr="00B45EF5">
        <w:rPr>
          <w:rFonts w:hint="eastAsia"/>
          <w:b/>
          <w:bCs/>
        </w:rPr>
        <w:t xml:space="preserve"> </w:t>
      </w:r>
      <w:r w:rsidR="00B45EF5" w:rsidRPr="00B45EF5">
        <w:rPr>
          <w:rFonts w:hint="eastAsia"/>
          <w:b/>
          <w:bCs/>
          <w:highlight w:val="yellow"/>
        </w:rPr>
        <w:t>错</w:t>
      </w:r>
    </w:p>
    <w:p w14:paraId="3A2006D3" w14:textId="7E9BE6B5" w:rsidR="00C17DF0" w:rsidRPr="00EA2098" w:rsidRDefault="00C17DF0" w:rsidP="00EA2098">
      <w:pPr>
        <w:pStyle w:val="ListParagraph"/>
        <w:numPr>
          <w:ilvl w:val="0"/>
          <w:numId w:val="2"/>
        </w:numPr>
      </w:pPr>
      <w:r w:rsidRPr="00C17DF0">
        <w:rPr>
          <w:rFonts w:hint="eastAsia"/>
        </w:rPr>
        <w:t>转录组测序可以检测新基因</w:t>
      </w:r>
      <w:r w:rsidRPr="00C17DF0">
        <w:rPr>
          <w:rFonts w:hint="eastAsia"/>
        </w:rPr>
        <w:t>,</w:t>
      </w:r>
      <w:r w:rsidRPr="00C17DF0">
        <w:rPr>
          <w:rFonts w:hint="eastAsia"/>
        </w:rPr>
        <w:t>发现动态突变等特殊变异。</w:t>
      </w:r>
      <w:r w:rsidR="00B45EF5">
        <w:rPr>
          <w:rFonts w:hint="eastAsia"/>
        </w:rPr>
        <w:t xml:space="preserve"> </w:t>
      </w:r>
      <w:r w:rsidR="00B45EF5" w:rsidRPr="00B45EF5">
        <w:rPr>
          <w:rFonts w:hint="eastAsia"/>
          <w:b/>
          <w:bCs/>
          <w:highlight w:val="yellow"/>
        </w:rPr>
        <w:t>错</w:t>
      </w:r>
    </w:p>
    <w:p w14:paraId="5CA029FE" w14:textId="0FBBDAD1" w:rsidR="00EA2098" w:rsidRDefault="0081665F" w:rsidP="00EA2098">
      <w:r>
        <w:rPr>
          <w:rFonts w:hint="eastAsia"/>
        </w:rPr>
        <w:t>简答题</w:t>
      </w:r>
    </w:p>
    <w:p w14:paraId="33F1D476" w14:textId="2A8923C8" w:rsidR="0081665F" w:rsidRDefault="00921843" w:rsidP="0081665F">
      <w:pPr>
        <w:pStyle w:val="ListParagraph"/>
        <w:numPr>
          <w:ilvl w:val="0"/>
          <w:numId w:val="3"/>
        </w:numPr>
      </w:pPr>
      <w:r>
        <w:rPr>
          <w:rFonts w:hint="eastAsia"/>
        </w:rPr>
        <w:t>简述三代测序相比二代测序的优势和劣势</w:t>
      </w:r>
    </w:p>
    <w:p w14:paraId="16270145" w14:textId="39F220F1" w:rsidR="00921843" w:rsidRDefault="00921843" w:rsidP="00921843">
      <w:pPr>
        <w:pStyle w:val="ListParagraph"/>
        <w:numPr>
          <w:ilvl w:val="1"/>
          <w:numId w:val="3"/>
        </w:numPr>
      </w:pPr>
      <w:r w:rsidRPr="00921843">
        <w:rPr>
          <w:rFonts w:hint="eastAsia"/>
        </w:rPr>
        <w:t>三代测序优势</w:t>
      </w:r>
      <w:r w:rsidRPr="00921843">
        <w:rPr>
          <w:rFonts w:hint="eastAsia"/>
        </w:rPr>
        <w:t>:</w:t>
      </w:r>
    </w:p>
    <w:p w14:paraId="62270FA5" w14:textId="77777777" w:rsidR="00065729" w:rsidRDefault="00065729" w:rsidP="00065729">
      <w:pPr>
        <w:pStyle w:val="ListParagraph"/>
        <w:numPr>
          <w:ilvl w:val="2"/>
          <w:numId w:val="3"/>
        </w:numPr>
      </w:pPr>
      <w:r w:rsidRPr="00065729">
        <w:rPr>
          <w:rFonts w:hint="eastAsia"/>
        </w:rPr>
        <w:t>第三代基因测序读长较长</w:t>
      </w:r>
      <w:r w:rsidRPr="00065729">
        <w:rPr>
          <w:rFonts w:hint="eastAsia"/>
        </w:rPr>
        <w:t>,</w:t>
      </w:r>
      <w:r w:rsidRPr="00065729">
        <w:rPr>
          <w:rFonts w:hint="eastAsia"/>
        </w:rPr>
        <w:t>可以减少拼接成本</w:t>
      </w:r>
      <w:r w:rsidRPr="00065729">
        <w:rPr>
          <w:rFonts w:hint="eastAsia"/>
        </w:rPr>
        <w:t>,</w:t>
      </w:r>
      <w:r w:rsidRPr="00065729">
        <w:rPr>
          <w:rFonts w:hint="eastAsia"/>
        </w:rPr>
        <w:t>节省内存和计算时间</w:t>
      </w:r>
      <w:r w:rsidRPr="00065729">
        <w:rPr>
          <w:rFonts w:hint="eastAsia"/>
        </w:rPr>
        <w:t>;</w:t>
      </w:r>
    </w:p>
    <w:p w14:paraId="0386B17A" w14:textId="0F900CB4" w:rsidR="00065729" w:rsidRDefault="00065729" w:rsidP="00065729">
      <w:pPr>
        <w:pStyle w:val="ListParagraph"/>
        <w:numPr>
          <w:ilvl w:val="2"/>
          <w:numId w:val="3"/>
        </w:numPr>
      </w:pPr>
      <w:r w:rsidRPr="00065729">
        <w:rPr>
          <w:rFonts w:hint="eastAsia"/>
        </w:rPr>
        <w:t>作用原理上避免了</w:t>
      </w:r>
      <w:r w:rsidRPr="00065729">
        <w:rPr>
          <w:rFonts w:hint="eastAsia"/>
        </w:rPr>
        <w:t>PCR</w:t>
      </w:r>
      <w:r w:rsidRPr="00065729">
        <w:rPr>
          <w:rFonts w:hint="eastAsia"/>
        </w:rPr>
        <w:t>扩增引入错误</w:t>
      </w:r>
      <w:r w:rsidRPr="00065729">
        <w:rPr>
          <w:rFonts w:hint="eastAsia"/>
        </w:rPr>
        <w:t>;</w:t>
      </w:r>
    </w:p>
    <w:p w14:paraId="61DE3544" w14:textId="28E9A0C9" w:rsidR="00065729" w:rsidRDefault="00065729" w:rsidP="00065729">
      <w:pPr>
        <w:pStyle w:val="ListParagraph"/>
        <w:numPr>
          <w:ilvl w:val="1"/>
          <w:numId w:val="3"/>
        </w:numPr>
      </w:pPr>
      <w:r w:rsidRPr="00065729">
        <w:rPr>
          <w:rFonts w:hint="eastAsia"/>
        </w:rPr>
        <w:t>三代测序缺陷</w:t>
      </w:r>
      <w:r w:rsidRPr="00065729">
        <w:rPr>
          <w:rFonts w:hint="eastAsia"/>
        </w:rPr>
        <w:t>:</w:t>
      </w:r>
    </w:p>
    <w:p w14:paraId="11583B3D" w14:textId="77214964" w:rsidR="00AF17E2" w:rsidRDefault="00AF17E2" w:rsidP="00065729">
      <w:pPr>
        <w:pStyle w:val="ListParagraph"/>
        <w:numPr>
          <w:ilvl w:val="2"/>
          <w:numId w:val="3"/>
        </w:numPr>
      </w:pPr>
      <w:r w:rsidRPr="00AF17E2">
        <w:rPr>
          <w:rFonts w:hint="eastAsia"/>
        </w:rPr>
        <w:t>单读长的错误率偏高</w:t>
      </w:r>
      <w:r w:rsidRPr="00AF17E2">
        <w:rPr>
          <w:rFonts w:hint="eastAsia"/>
        </w:rPr>
        <w:t>,</w:t>
      </w:r>
      <w:r w:rsidRPr="00AF17E2">
        <w:rPr>
          <w:rFonts w:hint="eastAsia"/>
        </w:rPr>
        <w:t>需重复测序以纠错</w:t>
      </w:r>
      <w:r w:rsidRPr="00AF17E2">
        <w:rPr>
          <w:rFonts w:hint="eastAsia"/>
        </w:rPr>
        <w:t>(</w:t>
      </w:r>
      <w:r w:rsidRPr="00AF17E2">
        <w:rPr>
          <w:rFonts w:hint="eastAsia"/>
        </w:rPr>
        <w:t>增加测序成本</w:t>
      </w:r>
      <w:r w:rsidRPr="00AF17E2">
        <w:rPr>
          <w:rFonts w:hint="eastAsia"/>
        </w:rPr>
        <w:t>);</w:t>
      </w:r>
    </w:p>
    <w:p w14:paraId="51544DB1" w14:textId="00E548AA" w:rsidR="00065729" w:rsidRDefault="00AF17E2" w:rsidP="00065729">
      <w:pPr>
        <w:pStyle w:val="ListParagraph"/>
        <w:numPr>
          <w:ilvl w:val="2"/>
          <w:numId w:val="3"/>
        </w:numPr>
      </w:pPr>
      <w:r w:rsidRPr="00AF17E2">
        <w:rPr>
          <w:rFonts w:hint="eastAsia"/>
        </w:rPr>
        <w:t>依赖</w:t>
      </w:r>
      <w:r w:rsidRPr="00AF17E2">
        <w:rPr>
          <w:rFonts w:hint="eastAsia"/>
        </w:rPr>
        <w:t>DNA</w:t>
      </w:r>
      <w:r w:rsidRPr="00AF17E2">
        <w:rPr>
          <w:rFonts w:hint="eastAsia"/>
        </w:rPr>
        <w:t>聚合酶的活性</w:t>
      </w:r>
      <w:r w:rsidRPr="00AF17E2">
        <w:rPr>
          <w:rFonts w:hint="eastAsia"/>
        </w:rPr>
        <w:t>;</w:t>
      </w:r>
    </w:p>
    <w:p w14:paraId="2F3C75CC" w14:textId="017411AE" w:rsidR="00AF17E2" w:rsidRDefault="00AF17E2" w:rsidP="00065729">
      <w:pPr>
        <w:pStyle w:val="ListParagraph"/>
        <w:numPr>
          <w:ilvl w:val="2"/>
          <w:numId w:val="3"/>
        </w:numPr>
      </w:pPr>
      <w:r w:rsidRPr="00AF17E2">
        <w:rPr>
          <w:rFonts w:hint="eastAsia"/>
        </w:rPr>
        <w:t>成本较高</w:t>
      </w:r>
      <w:r w:rsidRPr="00AF17E2">
        <w:rPr>
          <w:rFonts w:hint="eastAsia"/>
        </w:rPr>
        <w:t>(</w:t>
      </w:r>
      <w:r w:rsidRPr="00AF17E2">
        <w:rPr>
          <w:rFonts w:hint="eastAsia"/>
        </w:rPr>
        <w:t>二代</w:t>
      </w:r>
      <w:proofErr w:type="spellStart"/>
      <w:r w:rsidRPr="00AF17E2">
        <w:rPr>
          <w:rFonts w:hint="eastAsia"/>
        </w:rPr>
        <w:t>lumina</w:t>
      </w:r>
      <w:proofErr w:type="spellEnd"/>
      <w:r w:rsidRPr="00AF17E2">
        <w:rPr>
          <w:rFonts w:hint="eastAsia"/>
        </w:rPr>
        <w:t>的测序成本是每</w:t>
      </w:r>
      <w:r w:rsidRPr="00AF17E2">
        <w:rPr>
          <w:rFonts w:hint="eastAsia"/>
        </w:rPr>
        <w:t>100</w:t>
      </w:r>
      <w:r w:rsidRPr="00AF17E2">
        <w:rPr>
          <w:rFonts w:hint="eastAsia"/>
        </w:rPr>
        <w:t>万个碱基</w:t>
      </w:r>
      <w:r w:rsidRPr="00AF17E2">
        <w:rPr>
          <w:rFonts w:hint="eastAsia"/>
        </w:rPr>
        <w:t>0.05-0.15</w:t>
      </w:r>
      <w:r w:rsidRPr="00AF17E2">
        <w:rPr>
          <w:rFonts w:hint="eastAsia"/>
        </w:rPr>
        <w:t>美元．三代测序成本星每</w:t>
      </w:r>
      <w:r w:rsidRPr="00AF17E2">
        <w:rPr>
          <w:rFonts w:hint="eastAsia"/>
        </w:rPr>
        <w:t>100</w:t>
      </w:r>
      <w:r w:rsidRPr="00AF17E2">
        <w:rPr>
          <w:rFonts w:hint="eastAsia"/>
        </w:rPr>
        <w:t>万个碱基</w:t>
      </w:r>
      <w:r w:rsidRPr="00AF17E2">
        <w:rPr>
          <w:rFonts w:hint="eastAsia"/>
        </w:rPr>
        <w:t>0.33-1.00</w:t>
      </w:r>
      <w:r w:rsidRPr="00AF17E2">
        <w:rPr>
          <w:rFonts w:hint="eastAsia"/>
        </w:rPr>
        <w:t>美元</w:t>
      </w:r>
      <w:r w:rsidRPr="00AF17E2">
        <w:rPr>
          <w:rFonts w:hint="eastAsia"/>
        </w:rPr>
        <w:t>)</w:t>
      </w:r>
      <w:r w:rsidRPr="00AF17E2">
        <w:rPr>
          <w:rFonts w:hint="eastAsia"/>
        </w:rPr>
        <w:t>。</w:t>
      </w:r>
    </w:p>
    <w:p w14:paraId="2CAB5197" w14:textId="660B5FEB" w:rsidR="000C753C" w:rsidRDefault="00155B22" w:rsidP="000C753C">
      <w:pPr>
        <w:pStyle w:val="ListParagraph"/>
        <w:numPr>
          <w:ilvl w:val="0"/>
          <w:numId w:val="3"/>
        </w:numPr>
      </w:pPr>
      <w:r w:rsidRPr="00155B22">
        <w:rPr>
          <w:rFonts w:hint="eastAsia"/>
        </w:rPr>
        <w:t>童年阶段的应激是造成抑郁症等精神疾患的重要危险因素。试以大鼠母性关爱模型为例论述童年应激影响子代情绪的表观遗传机制。</w:t>
      </w:r>
    </w:p>
    <w:p w14:paraId="04525F96" w14:textId="15E78EB5" w:rsidR="00155B22" w:rsidRDefault="00B129E3" w:rsidP="00155B22">
      <w:pPr>
        <w:pStyle w:val="ListParagraph"/>
      </w:pPr>
      <w:r w:rsidRPr="00B129E3">
        <w:rPr>
          <w:rFonts w:hint="eastAsia"/>
        </w:rPr>
        <w:t>在大鼠仔鼠出生后</w:t>
      </w:r>
      <w:r w:rsidRPr="00B129E3">
        <w:rPr>
          <w:rFonts w:hint="eastAsia"/>
        </w:rPr>
        <w:t>,</w:t>
      </w:r>
      <w:r w:rsidRPr="00B129E3">
        <w:rPr>
          <w:rFonts w:hint="eastAsia"/>
        </w:rPr>
        <w:t>母鼠对仔鼠的舔舐、梳毛等照料行为的缺乏将对仔鼠造成童年应激</w:t>
      </w:r>
      <w:r w:rsidRPr="00B129E3">
        <w:rPr>
          <w:rFonts w:hint="eastAsia"/>
        </w:rPr>
        <w:t>,</w:t>
      </w:r>
      <w:r w:rsidRPr="00B129E3">
        <w:rPr>
          <w:rFonts w:hint="eastAsia"/>
        </w:rPr>
        <w:t>使仔鼠在成年后展现出更多的焦虑和抑郁释行为</w:t>
      </w:r>
      <w:r w:rsidRPr="00B129E3">
        <w:rPr>
          <w:rFonts w:hint="eastAsia"/>
        </w:rPr>
        <w:t>,</w:t>
      </w:r>
      <w:r w:rsidRPr="00B129E3">
        <w:rPr>
          <w:rFonts w:hint="eastAsia"/>
        </w:rPr>
        <w:t>并进一步对其后代展现出母爱缺失和照料缺乏。研究发现</w:t>
      </w:r>
      <w:r w:rsidRPr="00B129E3">
        <w:rPr>
          <w:rFonts w:hint="eastAsia"/>
        </w:rPr>
        <w:t>,</w:t>
      </w:r>
      <w:r w:rsidRPr="00B129E3">
        <w:rPr>
          <w:rFonts w:hint="eastAsia"/>
        </w:rPr>
        <w:t>造成这些行为表型的机制在于母性关爱能够增加</w:t>
      </w:r>
      <w:r w:rsidRPr="00B129E3">
        <w:rPr>
          <w:rFonts w:hint="eastAsia"/>
        </w:rPr>
        <w:t>5-HT</w:t>
      </w:r>
      <w:r w:rsidRPr="00B129E3">
        <w:rPr>
          <w:rFonts w:hint="eastAsia"/>
        </w:rPr>
        <w:t>与</w:t>
      </w:r>
      <w:r w:rsidRPr="00B129E3">
        <w:rPr>
          <w:rFonts w:hint="eastAsia"/>
        </w:rPr>
        <w:t>5-HT7</w:t>
      </w:r>
      <w:r w:rsidRPr="00B129E3">
        <w:rPr>
          <w:rFonts w:hint="eastAsia"/>
        </w:rPr>
        <w:t>受体的结合水平进而增强下游</w:t>
      </w:r>
      <w:proofErr w:type="spellStart"/>
      <w:r w:rsidRPr="00B129E3">
        <w:rPr>
          <w:rFonts w:hint="eastAsia"/>
        </w:rPr>
        <w:t>cAMP</w:t>
      </w:r>
      <w:proofErr w:type="spellEnd"/>
      <w:r w:rsidRPr="00B129E3">
        <w:rPr>
          <w:rFonts w:hint="eastAsia"/>
        </w:rPr>
        <w:t>和</w:t>
      </w:r>
      <w:r w:rsidRPr="00B129E3">
        <w:rPr>
          <w:rFonts w:hint="eastAsia"/>
        </w:rPr>
        <w:t>PKA</w:t>
      </w:r>
      <w:r w:rsidRPr="00B129E3">
        <w:rPr>
          <w:rFonts w:hint="eastAsia"/>
        </w:rPr>
        <w:t>的活性</w:t>
      </w:r>
      <w:r w:rsidRPr="00B129E3">
        <w:rPr>
          <w:rFonts w:hint="eastAsia"/>
        </w:rPr>
        <w:t>,</w:t>
      </w:r>
      <w:r w:rsidRPr="00B129E3">
        <w:rPr>
          <w:rFonts w:hint="eastAsia"/>
        </w:rPr>
        <w:t>使转录因子</w:t>
      </w:r>
      <w:proofErr w:type="spellStart"/>
      <w:r w:rsidRPr="00B129E3">
        <w:rPr>
          <w:rFonts w:hint="eastAsia"/>
        </w:rPr>
        <w:t>NGFl</w:t>
      </w:r>
      <w:proofErr w:type="spellEnd"/>
      <w:r w:rsidRPr="00B129E3">
        <w:rPr>
          <w:rFonts w:hint="eastAsia"/>
        </w:rPr>
        <w:t>-A</w:t>
      </w:r>
      <w:r w:rsidRPr="00B129E3">
        <w:rPr>
          <w:rFonts w:hint="eastAsia"/>
        </w:rPr>
        <w:t>表达量升高。另外</w:t>
      </w:r>
      <w:r w:rsidRPr="00B129E3">
        <w:rPr>
          <w:rFonts w:hint="eastAsia"/>
        </w:rPr>
        <w:t>,</w:t>
      </w:r>
      <w:r w:rsidRPr="00B129E3">
        <w:rPr>
          <w:rFonts w:hint="eastAsia"/>
        </w:rPr>
        <w:t>母性关爱能够使糖皮质激素受体</w:t>
      </w:r>
      <w:r w:rsidRPr="00B129E3">
        <w:rPr>
          <w:rFonts w:hint="eastAsia"/>
        </w:rPr>
        <w:t>(GR)</w:t>
      </w:r>
      <w:r w:rsidRPr="00B129E3">
        <w:rPr>
          <w:rFonts w:hint="eastAsia"/>
        </w:rPr>
        <w:t>启动子区域发生丢甲基化</w:t>
      </w:r>
      <w:r w:rsidRPr="00B129E3">
        <w:rPr>
          <w:rFonts w:hint="eastAsia"/>
        </w:rPr>
        <w:t>,</w:t>
      </w:r>
      <w:r w:rsidRPr="00B129E3">
        <w:rPr>
          <w:rFonts w:hint="eastAsia"/>
        </w:rPr>
        <w:t>从而增加转录因子</w:t>
      </w:r>
      <w:r w:rsidRPr="00B129E3">
        <w:rPr>
          <w:rFonts w:hint="eastAsia"/>
        </w:rPr>
        <w:t>NGFI-A</w:t>
      </w:r>
      <w:r w:rsidRPr="00B129E3">
        <w:rPr>
          <w:rFonts w:hint="eastAsia"/>
        </w:rPr>
        <w:t>与</w:t>
      </w:r>
      <w:r w:rsidRPr="00B129E3">
        <w:rPr>
          <w:rFonts w:hint="eastAsia"/>
        </w:rPr>
        <w:t>GR</w:t>
      </w:r>
      <w:r w:rsidRPr="00B129E3">
        <w:rPr>
          <w:rFonts w:hint="eastAsia"/>
        </w:rPr>
        <w:t>启动子的结合水平。进而增加</w:t>
      </w:r>
      <w:r w:rsidRPr="00B129E3">
        <w:rPr>
          <w:rFonts w:hint="eastAsia"/>
        </w:rPr>
        <w:t>GR</w:t>
      </w:r>
      <w:r w:rsidRPr="00B129E3">
        <w:rPr>
          <w:rFonts w:hint="eastAsia"/>
        </w:rPr>
        <w:t>的转录水平。因此</w:t>
      </w:r>
      <w:r w:rsidRPr="00B129E3">
        <w:rPr>
          <w:rFonts w:hint="eastAsia"/>
        </w:rPr>
        <w:t>,</w:t>
      </w:r>
      <w:r w:rsidRPr="00B129E3">
        <w:rPr>
          <w:rFonts w:hint="eastAsia"/>
        </w:rPr>
        <w:t>缺芝母性关爱的仔鼠在成年后</w:t>
      </w:r>
      <w:r w:rsidRPr="00B129E3">
        <w:rPr>
          <w:rFonts w:hint="eastAsia"/>
        </w:rPr>
        <w:t>,</w:t>
      </w:r>
      <w:r w:rsidRPr="00B129E3">
        <w:rPr>
          <w:rFonts w:hint="eastAsia"/>
        </w:rPr>
        <w:t>其</w:t>
      </w:r>
      <w:r w:rsidRPr="00B129E3">
        <w:rPr>
          <w:rFonts w:hint="eastAsia"/>
        </w:rPr>
        <w:t>GR</w:t>
      </w:r>
      <w:r w:rsidRPr="00B129E3">
        <w:rPr>
          <w:rFonts w:hint="eastAsia"/>
        </w:rPr>
        <w:t>表达水平更低</w:t>
      </w:r>
      <w:r w:rsidRPr="00B129E3">
        <w:rPr>
          <w:rFonts w:hint="eastAsia"/>
        </w:rPr>
        <w:t>,</w:t>
      </w:r>
      <w:r w:rsidRPr="00B129E3">
        <w:rPr>
          <w:rFonts w:hint="eastAsia"/>
        </w:rPr>
        <w:t>糖皮质激素的反馈敏感性更弱，下丘脑促肾上腺皮质激素释放因子表达量更高</w:t>
      </w:r>
      <w:r w:rsidRPr="00B129E3">
        <w:rPr>
          <w:rFonts w:hint="eastAsia"/>
        </w:rPr>
        <w:t>,HPA</w:t>
      </w:r>
      <w:r w:rsidRPr="00B129E3">
        <w:rPr>
          <w:rFonts w:hint="eastAsia"/>
        </w:rPr>
        <w:t>轴响应应激的耐受性更差</w:t>
      </w:r>
      <w:r w:rsidRPr="00B129E3">
        <w:rPr>
          <w:rFonts w:hint="eastAsia"/>
        </w:rPr>
        <w:t>,</w:t>
      </w:r>
      <w:r w:rsidRPr="00B129E3">
        <w:rPr>
          <w:rFonts w:hint="eastAsia"/>
        </w:rPr>
        <w:t>从而更容易展现出焦虑和抑郁样行为。</w:t>
      </w:r>
    </w:p>
    <w:p w14:paraId="1762D005" w14:textId="57CCA8F9" w:rsidR="00A211BB" w:rsidRDefault="00A211BB" w:rsidP="00A211BB">
      <w:pPr>
        <w:pStyle w:val="ListParagraph"/>
        <w:numPr>
          <w:ilvl w:val="0"/>
          <w:numId w:val="3"/>
        </w:numPr>
      </w:pPr>
      <w:r>
        <w:rPr>
          <w:rFonts w:hint="eastAsia"/>
        </w:rPr>
        <w:t>本能行为</w:t>
      </w:r>
      <w:r>
        <w:rPr>
          <w:rFonts w:hint="eastAsia"/>
        </w:rPr>
        <w:t>V</w:t>
      </w:r>
      <w:r>
        <w:t>S</w:t>
      </w:r>
      <w:r>
        <w:rPr>
          <w:rFonts w:hint="eastAsia"/>
        </w:rPr>
        <w:t>习得行为</w:t>
      </w:r>
    </w:p>
    <w:tbl>
      <w:tblPr>
        <w:tblStyle w:val="TableGrid"/>
        <w:tblW w:w="0" w:type="auto"/>
        <w:tblInd w:w="720" w:type="dxa"/>
        <w:tblLook w:val="04A0" w:firstRow="1" w:lastRow="0" w:firstColumn="1" w:lastColumn="0" w:noHBand="0" w:noVBand="1"/>
      </w:tblPr>
      <w:tblGrid>
        <w:gridCol w:w="4307"/>
        <w:gridCol w:w="4323"/>
      </w:tblGrid>
      <w:tr w:rsidR="0077041D" w14:paraId="490EB3F4" w14:textId="77777777" w:rsidTr="0077041D">
        <w:tc>
          <w:tcPr>
            <w:tcW w:w="4675" w:type="dxa"/>
          </w:tcPr>
          <w:p w14:paraId="4D0B0AAB" w14:textId="7CCE0B5B" w:rsidR="0077041D" w:rsidRDefault="0077041D" w:rsidP="00A211BB">
            <w:pPr>
              <w:pStyle w:val="ListParagraph"/>
              <w:ind w:left="0"/>
            </w:pPr>
            <w:r>
              <w:rPr>
                <w:rFonts w:hint="eastAsia"/>
              </w:rPr>
              <w:t>本能行为</w:t>
            </w:r>
            <w:r>
              <w:rPr>
                <w:rFonts w:hint="eastAsia"/>
              </w:rPr>
              <w:t>(</w:t>
            </w:r>
            <w:r>
              <w:t>Innate)</w:t>
            </w:r>
          </w:p>
        </w:tc>
        <w:tc>
          <w:tcPr>
            <w:tcW w:w="4675" w:type="dxa"/>
          </w:tcPr>
          <w:p w14:paraId="3BA521CE" w14:textId="274E643B" w:rsidR="0077041D" w:rsidRDefault="0077041D" w:rsidP="00A211BB">
            <w:pPr>
              <w:pStyle w:val="ListParagraph"/>
              <w:ind w:left="0"/>
            </w:pPr>
            <w:r>
              <w:rPr>
                <w:rFonts w:hint="eastAsia"/>
              </w:rPr>
              <w:t>习得行为</w:t>
            </w:r>
            <w:r>
              <w:rPr>
                <w:rFonts w:hint="eastAsia"/>
              </w:rPr>
              <w:t>(</w:t>
            </w:r>
            <w:r>
              <w:t>Learned)</w:t>
            </w:r>
          </w:p>
        </w:tc>
      </w:tr>
      <w:tr w:rsidR="0077041D" w14:paraId="4F21BB51" w14:textId="77777777" w:rsidTr="0077041D">
        <w:tc>
          <w:tcPr>
            <w:tcW w:w="4675" w:type="dxa"/>
          </w:tcPr>
          <w:p w14:paraId="541A627E" w14:textId="2F0F4AB2" w:rsidR="0077041D" w:rsidRDefault="0077041D" w:rsidP="00A211BB">
            <w:pPr>
              <w:pStyle w:val="ListParagraph"/>
              <w:ind w:left="0"/>
            </w:pPr>
            <w:r>
              <w:rPr>
                <w:rFonts w:hint="eastAsia"/>
              </w:rPr>
              <w:t>基因决定，出生就有</w:t>
            </w:r>
          </w:p>
        </w:tc>
        <w:tc>
          <w:tcPr>
            <w:tcW w:w="4675" w:type="dxa"/>
          </w:tcPr>
          <w:p w14:paraId="13416739" w14:textId="1D7CB04E" w:rsidR="0077041D" w:rsidRDefault="0077041D" w:rsidP="00A211BB">
            <w:pPr>
              <w:pStyle w:val="ListParagraph"/>
              <w:ind w:left="0"/>
            </w:pPr>
            <w:r>
              <w:rPr>
                <w:rFonts w:hint="eastAsia"/>
              </w:rPr>
              <w:t>经验和经历决定</w:t>
            </w:r>
          </w:p>
        </w:tc>
      </w:tr>
      <w:tr w:rsidR="0077041D" w14:paraId="71E31296" w14:textId="77777777" w:rsidTr="0077041D">
        <w:tc>
          <w:tcPr>
            <w:tcW w:w="4675" w:type="dxa"/>
          </w:tcPr>
          <w:p w14:paraId="5C1BE273" w14:textId="36F83BF5" w:rsidR="0077041D" w:rsidRDefault="0077041D" w:rsidP="00A211BB">
            <w:pPr>
              <w:pStyle w:val="ListParagraph"/>
              <w:ind w:left="0"/>
            </w:pPr>
            <w:r>
              <w:rPr>
                <w:rFonts w:hint="eastAsia"/>
              </w:rPr>
              <w:t>个体无法改变，不会受到环境影响</w:t>
            </w:r>
          </w:p>
        </w:tc>
        <w:tc>
          <w:tcPr>
            <w:tcW w:w="4675" w:type="dxa"/>
          </w:tcPr>
          <w:p w14:paraId="34CB2F51" w14:textId="33F4DDFD" w:rsidR="0077041D" w:rsidRDefault="0077041D" w:rsidP="00A211BB">
            <w:pPr>
              <w:pStyle w:val="ListParagraph"/>
              <w:ind w:left="0"/>
            </w:pPr>
            <w:r>
              <w:rPr>
                <w:rFonts w:hint="eastAsia"/>
              </w:rPr>
              <w:t>个体可以通过学习改变，受环境因素影响</w:t>
            </w:r>
          </w:p>
        </w:tc>
      </w:tr>
      <w:tr w:rsidR="0077041D" w14:paraId="729E4315" w14:textId="77777777" w:rsidTr="0077041D">
        <w:tc>
          <w:tcPr>
            <w:tcW w:w="4675" w:type="dxa"/>
          </w:tcPr>
          <w:p w14:paraId="2F4CEE5E" w14:textId="761EBCEC" w:rsidR="0077041D" w:rsidRDefault="0077041D" w:rsidP="00A211BB">
            <w:pPr>
              <w:pStyle w:val="ListParagraph"/>
              <w:ind w:left="0"/>
            </w:pPr>
            <w:r>
              <w:rPr>
                <w:rFonts w:hint="eastAsia"/>
              </w:rPr>
              <w:t>同物种之间差异很小</w:t>
            </w:r>
          </w:p>
        </w:tc>
        <w:tc>
          <w:tcPr>
            <w:tcW w:w="4675" w:type="dxa"/>
          </w:tcPr>
          <w:p w14:paraId="356158F3" w14:textId="0AB2BD53" w:rsidR="0077041D" w:rsidRDefault="0077041D" w:rsidP="00A211BB">
            <w:pPr>
              <w:pStyle w:val="ListParagraph"/>
              <w:ind w:left="0"/>
            </w:pPr>
            <w:r>
              <w:rPr>
                <w:rFonts w:hint="eastAsia"/>
              </w:rPr>
              <w:t>个体之间差异很大</w:t>
            </w:r>
          </w:p>
        </w:tc>
      </w:tr>
      <w:tr w:rsidR="0077041D" w14:paraId="59B1DAEA" w14:textId="77777777" w:rsidTr="0077041D">
        <w:tc>
          <w:tcPr>
            <w:tcW w:w="4675" w:type="dxa"/>
          </w:tcPr>
          <w:p w14:paraId="3C80708B" w14:textId="14E1F7D5" w:rsidR="0077041D" w:rsidRDefault="0077041D" w:rsidP="00A211BB">
            <w:pPr>
              <w:pStyle w:val="ListParagraph"/>
              <w:ind w:left="0"/>
            </w:pPr>
            <w:r>
              <w:rPr>
                <w:rFonts w:hint="eastAsia"/>
              </w:rPr>
              <w:t>进化，自然选择</w:t>
            </w:r>
          </w:p>
        </w:tc>
        <w:tc>
          <w:tcPr>
            <w:tcW w:w="4675" w:type="dxa"/>
          </w:tcPr>
          <w:p w14:paraId="266A5E56" w14:textId="0E78F488" w:rsidR="0077041D" w:rsidRDefault="0077041D" w:rsidP="00A211BB">
            <w:pPr>
              <w:pStyle w:val="ListParagraph"/>
              <w:ind w:left="0"/>
            </w:pPr>
            <w:r>
              <w:rPr>
                <w:rFonts w:hint="eastAsia"/>
              </w:rPr>
              <w:t>学习能力时</w:t>
            </w:r>
            <w:r w:rsidR="00172122">
              <w:rPr>
                <w:rFonts w:hint="eastAsia"/>
              </w:rPr>
              <w:t>自然选择的产物</w:t>
            </w:r>
          </w:p>
        </w:tc>
      </w:tr>
      <w:tr w:rsidR="0077041D" w14:paraId="4EDFECE8" w14:textId="77777777" w:rsidTr="0077041D">
        <w:tc>
          <w:tcPr>
            <w:tcW w:w="4675" w:type="dxa"/>
          </w:tcPr>
          <w:p w14:paraId="17281C66" w14:textId="0CF52272" w:rsidR="0077041D" w:rsidRDefault="00172122" w:rsidP="00A211BB">
            <w:pPr>
              <w:pStyle w:val="ListParagraph"/>
              <w:ind w:left="0"/>
            </w:pPr>
            <w:r>
              <w:rPr>
                <w:rFonts w:hint="eastAsia"/>
              </w:rPr>
              <w:t>例如：进食、迁徙、筑巢……</w:t>
            </w:r>
          </w:p>
        </w:tc>
        <w:tc>
          <w:tcPr>
            <w:tcW w:w="4675" w:type="dxa"/>
          </w:tcPr>
          <w:p w14:paraId="78D64347" w14:textId="4CEF1C3A" w:rsidR="0077041D" w:rsidRDefault="00172122" w:rsidP="00A211BB">
            <w:pPr>
              <w:pStyle w:val="ListParagraph"/>
              <w:ind w:left="0"/>
            </w:pPr>
            <w:r>
              <w:rPr>
                <w:rFonts w:hint="eastAsia"/>
              </w:rPr>
              <w:t>例如：演奏、烹饪、语言……</w:t>
            </w:r>
          </w:p>
        </w:tc>
      </w:tr>
    </w:tbl>
    <w:p w14:paraId="4DEF2329" w14:textId="77777777" w:rsidR="00A211BB" w:rsidRDefault="00A211BB" w:rsidP="00A211BB">
      <w:pPr>
        <w:pStyle w:val="ListParagraph"/>
      </w:pPr>
    </w:p>
    <w:p w14:paraId="04968B78" w14:textId="77777777" w:rsidR="00B129E3" w:rsidRDefault="00B129E3" w:rsidP="00B129E3">
      <w:pPr>
        <w:pStyle w:val="ListParagraph"/>
        <w:numPr>
          <w:ilvl w:val="0"/>
          <w:numId w:val="3"/>
        </w:numPr>
      </w:pPr>
      <w:r w:rsidRPr="00B129E3">
        <w:rPr>
          <w:rFonts w:hint="eastAsia"/>
        </w:rPr>
        <w:t>全基因组关联分析</w:t>
      </w:r>
      <w:r w:rsidRPr="00B129E3">
        <w:rPr>
          <w:rFonts w:hint="eastAsia"/>
        </w:rPr>
        <w:t>(GWAS)</w:t>
      </w:r>
      <w:r w:rsidRPr="00B129E3">
        <w:rPr>
          <w:rFonts w:hint="eastAsia"/>
        </w:rPr>
        <w:t>技术被广泛应用于鉴定与抑郁症等复杂精神疾病相笑的单核苷酸多态性</w:t>
      </w:r>
      <w:r w:rsidRPr="00B129E3">
        <w:rPr>
          <w:rFonts w:hint="eastAsia"/>
        </w:rPr>
        <w:t>(SNP)</w:t>
      </w:r>
      <w:r w:rsidRPr="00B129E3">
        <w:rPr>
          <w:rFonts w:hint="eastAsia"/>
        </w:rPr>
        <w:t>位点。然而</w:t>
      </w:r>
      <w:proofErr w:type="gramStart"/>
      <w:r w:rsidRPr="00B129E3">
        <w:rPr>
          <w:rFonts w:hint="eastAsia"/>
        </w:rPr>
        <w:t>,</w:t>
      </w:r>
      <w:r w:rsidRPr="00B129E3">
        <w:rPr>
          <w:rFonts w:hint="eastAsia"/>
        </w:rPr>
        <w:t>许多疾病相关</w:t>
      </w:r>
      <w:r w:rsidRPr="00B129E3">
        <w:rPr>
          <w:rFonts w:hint="eastAsia"/>
        </w:rPr>
        <w:t>SNP</w:t>
      </w:r>
      <w:r w:rsidRPr="00B129E3">
        <w:rPr>
          <w:rFonts w:hint="eastAsia"/>
        </w:rPr>
        <w:t>被发现位于染色质的非编码区域并与增强子等功能元件重叠。请简略叙述可以通过什么技术方法</w:t>
      </w:r>
      <w:proofErr w:type="gramEnd"/>
      <w:r w:rsidRPr="00B129E3">
        <w:rPr>
          <w:rFonts w:hint="eastAsia"/>
        </w:rPr>
        <w:t>,</w:t>
      </w:r>
      <w:r w:rsidRPr="00B129E3">
        <w:rPr>
          <w:rFonts w:hint="eastAsia"/>
        </w:rPr>
        <w:t>鉴定非编码区域</w:t>
      </w:r>
      <w:r w:rsidRPr="00B129E3">
        <w:rPr>
          <w:rFonts w:hint="eastAsia"/>
        </w:rPr>
        <w:t>SNP</w:t>
      </w:r>
      <w:r w:rsidRPr="00B129E3">
        <w:rPr>
          <w:rFonts w:hint="eastAsia"/>
        </w:rPr>
        <w:t>可能调控的疾病相关基因。</w:t>
      </w:r>
    </w:p>
    <w:p w14:paraId="7D410062" w14:textId="77777777" w:rsidR="005F00AA" w:rsidRDefault="00B129E3" w:rsidP="00B129E3">
      <w:pPr>
        <w:pStyle w:val="ListParagraph"/>
      </w:pPr>
      <w:r w:rsidRPr="00B129E3">
        <w:rPr>
          <w:rFonts w:hint="eastAsia"/>
        </w:rPr>
        <w:t>可以利用</w:t>
      </w:r>
      <w:r w:rsidRPr="00B129E3">
        <w:rPr>
          <w:rFonts w:hint="eastAsia"/>
        </w:rPr>
        <w:t>Hi-C</w:t>
      </w:r>
      <w:r w:rsidRPr="00B129E3">
        <w:rPr>
          <w:rFonts w:hint="eastAsia"/>
        </w:rPr>
        <w:t>或</w:t>
      </w:r>
      <w:r w:rsidRPr="00B129E3">
        <w:rPr>
          <w:rFonts w:hint="eastAsia"/>
        </w:rPr>
        <w:t>Capture Hi-C</w:t>
      </w:r>
      <w:r w:rsidRPr="00B129E3">
        <w:rPr>
          <w:rFonts w:hint="eastAsia"/>
        </w:rPr>
        <w:t>技术</w:t>
      </w:r>
      <w:r w:rsidRPr="00B129E3">
        <w:rPr>
          <w:rFonts w:hint="eastAsia"/>
        </w:rPr>
        <w:t>,</w:t>
      </w:r>
      <w:r w:rsidRPr="00B129E3">
        <w:rPr>
          <w:rFonts w:hint="eastAsia"/>
        </w:rPr>
        <w:t>鉴定非编码区域</w:t>
      </w:r>
      <w:r w:rsidRPr="00B129E3">
        <w:rPr>
          <w:rFonts w:hint="eastAsia"/>
        </w:rPr>
        <w:t>SNP</w:t>
      </w:r>
      <w:r w:rsidRPr="00B129E3">
        <w:rPr>
          <w:rFonts w:hint="eastAsia"/>
        </w:rPr>
        <w:t>可能调控的疾病相关基因。</w:t>
      </w:r>
      <w:r w:rsidRPr="00B129E3">
        <w:rPr>
          <w:rFonts w:hint="eastAsia"/>
        </w:rPr>
        <w:t>Hi-C</w:t>
      </w:r>
      <w:r w:rsidRPr="00B129E3">
        <w:rPr>
          <w:rFonts w:hint="eastAsia"/>
        </w:rPr>
        <w:t>技</w:t>
      </w:r>
    </w:p>
    <w:p w14:paraId="6D8CA265" w14:textId="77777777" w:rsidR="005F00AA" w:rsidRDefault="005F00AA" w:rsidP="00B129E3">
      <w:pPr>
        <w:pStyle w:val="ListParagraph"/>
      </w:pPr>
      <w:r>
        <w:t>所</w:t>
      </w:r>
      <w:r>
        <w:t>apt remove WPS</w:t>
      </w:r>
      <w:r>
        <w:tab/>
      </w:r>
    </w:p>
    <w:p w14:paraId="7538CA08" w14:textId="77777777" w:rsidR="00FB5BA5" w:rsidRDefault="007F61E2" w:rsidP="00B129E3">
      <w:pPr>
        <w:pStyle w:val="ListParagraph"/>
      </w:pPr>
      <w:r>
        <w:lastRenderedPageBreak/>
        <w:t>Y</w:t>
      </w:r>
      <w:r>
        <w:t>所</w:t>
      </w:r>
      <w:r>
        <w:t xml:space="preserve">apt </w:t>
      </w:r>
      <w:proofErr w:type="spellStart"/>
      <w:r>
        <w:t>autoremove</w:t>
      </w:r>
      <w:proofErr w:type="spellEnd"/>
      <w:r w:rsidR="00791167">
        <w:t>所</w:t>
      </w:r>
      <w:r w:rsidR="00791167">
        <w:t xml:space="preserve">apt </w:t>
      </w:r>
      <w:proofErr w:type="spellStart"/>
      <w:r w:rsidR="00791167">
        <w:t>updat</w:t>
      </w:r>
      <w:r w:rsidR="00FB5BA5">
        <w:t>apt</w:t>
      </w:r>
      <w:proofErr w:type="spellEnd"/>
      <w:r w:rsidR="00FB5BA5">
        <w:t xml:space="preserve"> remove micro</w:t>
      </w:r>
      <w:r w:rsidR="00FB5BA5">
        <w:tab/>
      </w:r>
    </w:p>
    <w:p w14:paraId="60816625" w14:textId="27EA8AF9" w:rsidR="00983856" w:rsidRDefault="00911F4C" w:rsidP="00B129E3">
      <w:pPr>
        <w:pStyle w:val="ListParagraph"/>
      </w:pPr>
      <w:r>
        <w:t>Y</w:t>
      </w:r>
      <w:r>
        <w:t>所</w:t>
      </w:r>
      <w:r>
        <w:t xml:space="preserve">apt </w:t>
      </w:r>
      <w:proofErr w:type="spellStart"/>
      <w:r>
        <w:t>autoremove</w:t>
      </w:r>
      <w:proofErr w:type="spellEnd"/>
      <w:r w:rsidR="00842913">
        <w:t>据</w:t>
      </w:r>
      <w:r w:rsidR="00B129E3" w:rsidRPr="00B129E3">
        <w:t>术</w:t>
      </w:r>
      <w:r w:rsidR="00B129E3" w:rsidRPr="00B129E3">
        <w:rPr>
          <w:rFonts w:hint="eastAsia"/>
        </w:rPr>
        <w:t>能够捕获全基因组层面的染色质相互作用</w:t>
      </w:r>
      <w:r w:rsidR="00B129E3" w:rsidRPr="00B129E3">
        <w:rPr>
          <w:rFonts w:hint="eastAsia"/>
        </w:rPr>
        <w:t>,</w:t>
      </w:r>
      <w:r w:rsidR="00B129E3" w:rsidRPr="00B129E3">
        <w:rPr>
          <w:rFonts w:hint="eastAsia"/>
        </w:rPr>
        <w:t>在测序量较高时能够捕获全</w:t>
      </w:r>
      <w:r w:rsidR="008157C5">
        <w:t>所</w:t>
      </w:r>
      <w:r w:rsidR="008157C5">
        <w:t xml:space="preserve">apt </w:t>
      </w:r>
      <w:r w:rsidR="008157C5">
        <w:t>李斯特</w:t>
      </w:r>
      <w:r w:rsidR="008157C5">
        <w:t>WPS</w:t>
      </w:r>
      <w:r w:rsidR="008157C5">
        <w:t>＊</w:t>
      </w:r>
      <w:r w:rsidR="00B129E3" w:rsidRPr="00B129E3">
        <w:rPr>
          <w:rFonts w:hint="eastAsia"/>
        </w:rPr>
        <w:t>出位于</w:t>
      </w:r>
      <w:r w:rsidR="008157C5">
        <w:t>＊</w:t>
      </w:r>
      <w:r w:rsidR="008157C5">
        <w:t xml:space="preserve"> </w:t>
      </w:r>
      <w:r w:rsidR="008157C5">
        <w:rPr>
          <w:rFonts w:hint="eastAsia"/>
        </w:rPr>
        <w:t>――</w:t>
      </w:r>
      <w:r w:rsidR="008157C5">
        <w:t>ins</w:t>
      </w:r>
      <w:r w:rsidR="00983856">
        <w:t>所</w:t>
      </w:r>
      <w:r w:rsidR="00983856">
        <w:t xml:space="preserve">apt show </w:t>
      </w:r>
      <w:r w:rsidR="00983856">
        <w:t>礼拜</w:t>
      </w:r>
      <w:r w:rsidR="00983856">
        <w:t>WPS</w:t>
      </w:r>
      <w:r w:rsidR="00983856">
        <w:tab/>
        <w:t>0</w:t>
      </w:r>
      <w:r w:rsidR="00983856">
        <w:tab/>
      </w:r>
    </w:p>
    <w:p w14:paraId="2B0445AD" w14:textId="4929B7EA" w:rsidR="00B129E3" w:rsidRDefault="00B129E3" w:rsidP="00B129E3">
      <w:pPr>
        <w:pStyle w:val="ListParagraph"/>
      </w:pPr>
      <w:r w:rsidRPr="00B129E3">
        <w:t>非</w:t>
      </w:r>
      <w:r w:rsidRPr="00B129E3">
        <w:rPr>
          <w:rFonts w:hint="eastAsia"/>
        </w:rPr>
        <w:t>编构区域</w:t>
      </w:r>
      <w:r w:rsidRPr="00B129E3">
        <w:rPr>
          <w:rFonts w:hint="eastAsia"/>
        </w:rPr>
        <w:t>(</w:t>
      </w:r>
      <w:r w:rsidRPr="00B129E3">
        <w:rPr>
          <w:rFonts w:hint="eastAsia"/>
        </w:rPr>
        <w:t>无其是增强子区域</w:t>
      </w:r>
      <w:r w:rsidRPr="00B129E3">
        <w:rPr>
          <w:rFonts w:hint="eastAsia"/>
        </w:rPr>
        <w:t>)</w:t>
      </w:r>
      <w:r w:rsidRPr="00B129E3">
        <w:rPr>
          <w:rFonts w:hint="eastAsia"/>
        </w:rPr>
        <w:t>的</w:t>
      </w:r>
      <w:r w:rsidRPr="00B129E3">
        <w:rPr>
          <w:rFonts w:hint="eastAsia"/>
        </w:rPr>
        <w:t>SNP</w:t>
      </w:r>
      <w:r w:rsidRPr="00B129E3">
        <w:rPr>
          <w:rFonts w:hint="eastAsia"/>
        </w:rPr>
        <w:t>与哪些基因的启动子区域在空间上靠近并发生相互作用</w:t>
      </w:r>
      <w:r w:rsidRPr="00B129E3">
        <w:rPr>
          <w:rFonts w:hint="eastAsia"/>
        </w:rPr>
        <w:t>,</w:t>
      </w:r>
      <w:r w:rsidRPr="00B129E3">
        <w:rPr>
          <w:rFonts w:hint="eastAsia"/>
        </w:rPr>
        <w:t>这些基因便是</w:t>
      </w:r>
      <w:r w:rsidRPr="00B129E3">
        <w:rPr>
          <w:rFonts w:hint="eastAsia"/>
        </w:rPr>
        <w:t>SNP</w:t>
      </w:r>
      <w:r w:rsidRPr="00B129E3">
        <w:rPr>
          <w:rFonts w:hint="eastAsia"/>
        </w:rPr>
        <w:t>可能调控的疾病相关基因。</w:t>
      </w:r>
      <w:r w:rsidRPr="00B129E3">
        <w:rPr>
          <w:rFonts w:hint="eastAsia"/>
        </w:rPr>
        <w:t>Capture Hi-C</w:t>
      </w:r>
      <w:r w:rsidRPr="00B129E3">
        <w:rPr>
          <w:rFonts w:hint="eastAsia"/>
        </w:rPr>
        <w:t>在传统</w:t>
      </w:r>
      <w:r w:rsidRPr="00B129E3">
        <w:rPr>
          <w:rFonts w:hint="eastAsia"/>
        </w:rPr>
        <w:t>Hi-c</w:t>
      </w:r>
      <w:r w:rsidRPr="00B129E3">
        <w:rPr>
          <w:rFonts w:hint="eastAsia"/>
        </w:rPr>
        <w:t>的基础上增加了对于自标片段的探针捕获流程</w:t>
      </w:r>
      <w:r w:rsidRPr="00B129E3">
        <w:rPr>
          <w:rFonts w:hint="eastAsia"/>
        </w:rPr>
        <w:t>,</w:t>
      </w:r>
      <w:r w:rsidRPr="00B129E3">
        <w:rPr>
          <w:rFonts w:hint="eastAsia"/>
        </w:rPr>
        <w:t>便能够富集在全基因组层面与</w:t>
      </w:r>
      <w:r w:rsidRPr="00B129E3">
        <w:rPr>
          <w:rFonts w:hint="eastAsia"/>
        </w:rPr>
        <w:t>SNP</w:t>
      </w:r>
      <w:r w:rsidRPr="00B129E3">
        <w:rPr>
          <w:rFonts w:hint="eastAsia"/>
        </w:rPr>
        <w:t>所在区域发生相互作用的染色质片段</w:t>
      </w:r>
      <w:r w:rsidRPr="00B129E3">
        <w:rPr>
          <w:rFonts w:hint="eastAsia"/>
        </w:rPr>
        <w:t>,</w:t>
      </w:r>
      <w:r w:rsidRPr="00B129E3">
        <w:rPr>
          <w:rFonts w:hint="eastAsia"/>
        </w:rPr>
        <w:t>从而达到更高的测序精度并降低成本。</w:t>
      </w:r>
    </w:p>
    <w:p w14:paraId="3D7A96AC" w14:textId="2940C071" w:rsidR="00AF17E2" w:rsidRDefault="00AF17E2" w:rsidP="00AF17E2">
      <w:r>
        <w:rPr>
          <w:rFonts w:hint="eastAsia"/>
        </w:rPr>
        <w:t>名词解释</w:t>
      </w:r>
    </w:p>
    <w:p w14:paraId="50647A3A" w14:textId="1A76C6A1" w:rsidR="00AF17E2" w:rsidRDefault="00AF17E2" w:rsidP="00AF17E2">
      <w:pPr>
        <w:pStyle w:val="ListParagraph"/>
        <w:numPr>
          <w:ilvl w:val="0"/>
          <w:numId w:val="4"/>
        </w:numPr>
      </w:pPr>
      <w:r>
        <w:t>CHIP-</w:t>
      </w:r>
      <w:proofErr w:type="spellStart"/>
      <w:r>
        <w:rPr>
          <w:rFonts w:hint="eastAsia"/>
        </w:rPr>
        <w:t>seq</w:t>
      </w:r>
      <w:proofErr w:type="spellEnd"/>
    </w:p>
    <w:p w14:paraId="2361CF3A" w14:textId="380C39EC" w:rsidR="00AF17E2" w:rsidRDefault="008120A9" w:rsidP="00AF17E2">
      <w:pPr>
        <w:pStyle w:val="ListParagraph"/>
      </w:pPr>
      <w:r w:rsidRPr="008120A9">
        <w:rPr>
          <w:rFonts w:hint="eastAsia"/>
        </w:rPr>
        <w:t>染色质免疫共沉淀</w:t>
      </w:r>
      <w:r w:rsidRPr="008120A9">
        <w:rPr>
          <w:rFonts w:hint="eastAsia"/>
        </w:rPr>
        <w:t>-</w:t>
      </w:r>
      <w:r w:rsidRPr="008120A9">
        <w:rPr>
          <w:rFonts w:hint="eastAsia"/>
        </w:rPr>
        <w:t>测序</w:t>
      </w:r>
      <w:r w:rsidRPr="008120A9">
        <w:rPr>
          <w:rFonts w:hint="eastAsia"/>
        </w:rPr>
        <w:t>,</w:t>
      </w:r>
      <w:r w:rsidRPr="008120A9">
        <w:rPr>
          <w:rFonts w:hint="eastAsia"/>
        </w:rPr>
        <w:t>将</w:t>
      </w:r>
      <w:proofErr w:type="spellStart"/>
      <w:r w:rsidRPr="008120A9">
        <w:rPr>
          <w:rFonts w:hint="eastAsia"/>
        </w:rPr>
        <w:t>ChlP</w:t>
      </w:r>
      <w:proofErr w:type="spellEnd"/>
      <w:r w:rsidRPr="008120A9">
        <w:rPr>
          <w:rFonts w:hint="eastAsia"/>
        </w:rPr>
        <w:t>与第二代测序技术相结合的</w:t>
      </w:r>
      <w:proofErr w:type="spellStart"/>
      <w:r w:rsidRPr="008120A9">
        <w:rPr>
          <w:rFonts w:hint="eastAsia"/>
        </w:rPr>
        <w:t>ChlP-Seq</w:t>
      </w:r>
      <w:proofErr w:type="spellEnd"/>
      <w:r w:rsidRPr="008120A9">
        <w:rPr>
          <w:rFonts w:hint="eastAsia"/>
        </w:rPr>
        <w:t>技术</w:t>
      </w:r>
      <w:r w:rsidRPr="008120A9">
        <w:rPr>
          <w:rFonts w:hint="eastAsia"/>
        </w:rPr>
        <w:t>,</w:t>
      </w:r>
      <w:r w:rsidRPr="008120A9">
        <w:rPr>
          <w:rFonts w:hint="eastAsia"/>
        </w:rPr>
        <w:t>能够高效地在全基因组范围内检测与组蛋白、转录因子等互作的</w:t>
      </w:r>
      <w:r w:rsidRPr="008120A9">
        <w:rPr>
          <w:rFonts w:hint="eastAsia"/>
        </w:rPr>
        <w:t>DNA</w:t>
      </w:r>
      <w:r w:rsidRPr="008120A9">
        <w:rPr>
          <w:rFonts w:hint="eastAsia"/>
        </w:rPr>
        <w:t>区段。</w:t>
      </w:r>
      <w:proofErr w:type="spellStart"/>
      <w:r w:rsidRPr="008120A9">
        <w:rPr>
          <w:rFonts w:hint="eastAsia"/>
        </w:rPr>
        <w:t>ChIP-Seq</w:t>
      </w:r>
      <w:proofErr w:type="spellEnd"/>
      <w:r w:rsidRPr="008120A9">
        <w:rPr>
          <w:rFonts w:hint="eastAsia"/>
        </w:rPr>
        <w:t>的原理是</w:t>
      </w:r>
      <w:r w:rsidRPr="008120A9">
        <w:rPr>
          <w:rFonts w:hint="eastAsia"/>
        </w:rPr>
        <w:t>:</w:t>
      </w:r>
      <w:r w:rsidRPr="008120A9">
        <w:rPr>
          <w:rFonts w:hint="eastAsia"/>
        </w:rPr>
        <w:t>首先通过染色质免疫共沉淀技术（</w:t>
      </w:r>
      <w:proofErr w:type="spellStart"/>
      <w:r w:rsidRPr="008120A9">
        <w:rPr>
          <w:rFonts w:hint="eastAsia"/>
        </w:rPr>
        <w:t>ChIP</w:t>
      </w:r>
      <w:proofErr w:type="spellEnd"/>
      <w:r w:rsidRPr="008120A9">
        <w:rPr>
          <w:rFonts w:hint="eastAsia"/>
        </w:rPr>
        <w:t>)</w:t>
      </w:r>
      <w:r w:rsidRPr="008120A9">
        <w:rPr>
          <w:rFonts w:hint="eastAsia"/>
        </w:rPr>
        <w:t>特异性地富集目的蛋白结合的</w:t>
      </w:r>
      <w:r w:rsidRPr="008120A9">
        <w:rPr>
          <w:rFonts w:hint="eastAsia"/>
        </w:rPr>
        <w:t>DNA</w:t>
      </w:r>
      <w:r w:rsidRPr="008120A9">
        <w:rPr>
          <w:rFonts w:hint="eastAsia"/>
        </w:rPr>
        <w:t>片段，并对其进行纯化与文库构建</w:t>
      </w:r>
      <w:r w:rsidRPr="008120A9">
        <w:rPr>
          <w:rFonts w:hint="eastAsia"/>
        </w:rPr>
        <w:t>;</w:t>
      </w:r>
      <w:r w:rsidRPr="008120A9">
        <w:rPr>
          <w:rFonts w:hint="eastAsia"/>
        </w:rPr>
        <w:t>然后对富集得到的</w:t>
      </w:r>
      <w:r w:rsidRPr="008120A9">
        <w:rPr>
          <w:rFonts w:hint="eastAsia"/>
        </w:rPr>
        <w:t>DNA</w:t>
      </w:r>
      <w:r w:rsidRPr="008120A9">
        <w:rPr>
          <w:rFonts w:hint="eastAsia"/>
        </w:rPr>
        <w:t>片段进行高通量测序。研究人员通过将获得的数百万条序列标签精确定位到基因组上</w:t>
      </w:r>
      <w:proofErr w:type="gramStart"/>
      <w:r w:rsidRPr="008120A9">
        <w:rPr>
          <w:rFonts w:hint="eastAsia"/>
        </w:rPr>
        <w:t>,</w:t>
      </w:r>
      <w:r w:rsidRPr="008120A9">
        <w:rPr>
          <w:rFonts w:hint="eastAsia"/>
        </w:rPr>
        <w:t>从而获得全基因组范围内与组蛋白</w:t>
      </w:r>
      <w:proofErr w:type="gramEnd"/>
      <w:r w:rsidRPr="008120A9">
        <w:rPr>
          <w:rFonts w:hint="eastAsia"/>
        </w:rPr>
        <w:t>、转录因子等互作的</w:t>
      </w:r>
      <w:r w:rsidRPr="008120A9">
        <w:rPr>
          <w:rFonts w:hint="eastAsia"/>
        </w:rPr>
        <w:t>DNA</w:t>
      </w:r>
      <w:r w:rsidRPr="008120A9">
        <w:rPr>
          <w:rFonts w:hint="eastAsia"/>
        </w:rPr>
        <w:t>区段信息。</w:t>
      </w:r>
    </w:p>
    <w:p w14:paraId="3081CBF7" w14:textId="350DFEBF" w:rsidR="008120A9" w:rsidRDefault="008120A9" w:rsidP="008120A9">
      <w:pPr>
        <w:pStyle w:val="ListParagraph"/>
        <w:numPr>
          <w:ilvl w:val="0"/>
          <w:numId w:val="4"/>
        </w:numPr>
      </w:pPr>
      <w:r>
        <w:t>GO</w:t>
      </w:r>
    </w:p>
    <w:p w14:paraId="1D969D27" w14:textId="532FAC40" w:rsidR="008120A9" w:rsidRDefault="00622559" w:rsidP="008120A9">
      <w:pPr>
        <w:pStyle w:val="ListParagraph"/>
      </w:pPr>
      <w:r w:rsidRPr="00622559">
        <w:rPr>
          <w:rFonts w:hint="eastAsia"/>
        </w:rPr>
        <w:t>基因本体</w:t>
      </w:r>
      <w:r w:rsidRPr="00622559">
        <w:rPr>
          <w:rFonts w:hint="eastAsia"/>
        </w:rPr>
        <w:t>(</w:t>
      </w:r>
      <w:proofErr w:type="spellStart"/>
      <w:r w:rsidRPr="00622559">
        <w:rPr>
          <w:rFonts w:hint="eastAsia"/>
        </w:rPr>
        <w:t>geneontology,GO</w:t>
      </w:r>
      <w:proofErr w:type="spellEnd"/>
      <w:r w:rsidRPr="00622559">
        <w:rPr>
          <w:rFonts w:hint="eastAsia"/>
        </w:rPr>
        <w:t>）数据库基因本体数据库是</w:t>
      </w:r>
      <w:r w:rsidRPr="00622559">
        <w:rPr>
          <w:rFonts w:hint="eastAsia"/>
        </w:rPr>
        <w:t>GO</w:t>
      </w:r>
      <w:r w:rsidRPr="00622559">
        <w:rPr>
          <w:rFonts w:hint="eastAsia"/>
        </w:rPr>
        <w:t>组织</w:t>
      </w:r>
      <w:r w:rsidRPr="00622559">
        <w:rPr>
          <w:rFonts w:hint="eastAsia"/>
        </w:rPr>
        <w:t>(Gene Ontology Consortium)</w:t>
      </w:r>
      <w:r w:rsidRPr="00622559">
        <w:rPr>
          <w:rFonts w:hint="eastAsia"/>
        </w:rPr>
        <w:t>在</w:t>
      </w:r>
      <w:r w:rsidRPr="00622559">
        <w:rPr>
          <w:rFonts w:hint="eastAsia"/>
        </w:rPr>
        <w:t>2000</w:t>
      </w:r>
      <w:r w:rsidRPr="00622559">
        <w:rPr>
          <w:rFonts w:hint="eastAsia"/>
        </w:rPr>
        <w:t>年构建的一个结构化的标准生物学模型</w:t>
      </w:r>
      <w:r w:rsidRPr="00622559">
        <w:rPr>
          <w:rFonts w:hint="eastAsia"/>
        </w:rPr>
        <w:t>,</w:t>
      </w:r>
      <w:r w:rsidRPr="00622559">
        <w:rPr>
          <w:rFonts w:hint="eastAsia"/>
        </w:rPr>
        <w:t>旨在建立基因及其产物知识的标准词汇体系，系，涵盖了基因的细胞组分</w:t>
      </w:r>
      <w:r w:rsidRPr="00622559">
        <w:rPr>
          <w:rFonts w:hint="eastAsia"/>
        </w:rPr>
        <w:t>(cellular component)</w:t>
      </w:r>
      <w:r w:rsidRPr="00622559">
        <w:rPr>
          <w:rFonts w:hint="eastAsia"/>
        </w:rPr>
        <w:t>、分子功能</w:t>
      </w:r>
      <w:r w:rsidRPr="00622559">
        <w:rPr>
          <w:rFonts w:hint="eastAsia"/>
        </w:rPr>
        <w:t>(molecular function)</w:t>
      </w:r>
      <w:r w:rsidRPr="00622559">
        <w:rPr>
          <w:rFonts w:hint="eastAsia"/>
        </w:rPr>
        <w:t>、生物学过程</w:t>
      </w:r>
      <w:r w:rsidRPr="00622559">
        <w:rPr>
          <w:rFonts w:hint="eastAsia"/>
        </w:rPr>
        <w:t>(biological process)</w:t>
      </w:r>
      <w:r w:rsidRPr="00622559">
        <w:rPr>
          <w:rFonts w:hint="eastAsia"/>
        </w:rPr>
        <w:t>。</w:t>
      </w:r>
      <w:r w:rsidRPr="00622559">
        <w:rPr>
          <w:rFonts w:hint="eastAsia"/>
        </w:rPr>
        <w:t>Term</w:t>
      </w:r>
      <w:r w:rsidRPr="00622559">
        <w:rPr>
          <w:rFonts w:hint="eastAsia"/>
        </w:rPr>
        <w:t>是</w:t>
      </w:r>
      <w:r w:rsidRPr="00622559">
        <w:rPr>
          <w:rFonts w:hint="eastAsia"/>
        </w:rPr>
        <w:t>GO</w:t>
      </w:r>
      <w:r w:rsidRPr="00622559">
        <w:rPr>
          <w:rFonts w:hint="eastAsia"/>
        </w:rPr>
        <w:t>里面的基本描述单元。</w:t>
      </w:r>
    </w:p>
    <w:p w14:paraId="05755917" w14:textId="7D107246" w:rsidR="00622559" w:rsidRDefault="00F836F4" w:rsidP="00F836F4">
      <w:pPr>
        <w:pStyle w:val="ListParagraph"/>
        <w:numPr>
          <w:ilvl w:val="0"/>
          <w:numId w:val="4"/>
        </w:numPr>
      </w:pPr>
      <w:r>
        <w:t>O</w:t>
      </w:r>
      <w:r>
        <w:rPr>
          <w:rFonts w:hint="eastAsia"/>
        </w:rPr>
        <w:t>d</w:t>
      </w:r>
      <w:r>
        <w:t>orant receptors:</w:t>
      </w:r>
    </w:p>
    <w:p w14:paraId="083FE704" w14:textId="4A06C005" w:rsidR="002574D9" w:rsidRDefault="002574D9" w:rsidP="002574D9">
      <w:pPr>
        <w:pStyle w:val="ListParagraph"/>
      </w:pPr>
      <w:r>
        <w:rPr>
          <w:rFonts w:hint="eastAsia"/>
        </w:rPr>
        <w:t>嗅觉受体</w:t>
      </w:r>
    </w:p>
    <w:p w14:paraId="73C99EF4" w14:textId="423CC161" w:rsidR="00CA738F" w:rsidRDefault="00CA738F" w:rsidP="00CA738F">
      <w:pPr>
        <w:pStyle w:val="ListParagraph"/>
      </w:pPr>
      <w:r>
        <w:rPr>
          <w:rFonts w:hint="eastAsia"/>
        </w:rPr>
        <w:t>你好，这是必应。</w:t>
      </w:r>
      <w:r>
        <w:rPr>
          <w:rFonts w:hint="eastAsia"/>
        </w:rPr>
        <w:t>Odorant receptors</w:t>
      </w:r>
      <w:r>
        <w:rPr>
          <w:rFonts w:hint="eastAsia"/>
        </w:rPr>
        <w:t>（</w:t>
      </w:r>
      <w:r>
        <w:rPr>
          <w:rFonts w:hint="eastAsia"/>
        </w:rPr>
        <w:t>ORs</w:t>
      </w:r>
      <w:r>
        <w:rPr>
          <w:rFonts w:hint="eastAsia"/>
        </w:rPr>
        <w:t>）是一类化学感受器，主要表达在嗅觉感受神经元的细胞膜上，负责检测具有气味的化合物（</w:t>
      </w:r>
      <w:r>
        <w:rPr>
          <w:rFonts w:hint="eastAsia"/>
        </w:rPr>
        <w:t>odorants</w:t>
      </w:r>
      <w:r>
        <w:rPr>
          <w:rFonts w:hint="eastAsia"/>
        </w:rPr>
        <w:t>），从而产生嗅觉。当</w:t>
      </w:r>
      <w:r>
        <w:rPr>
          <w:rFonts w:hint="eastAsia"/>
        </w:rPr>
        <w:t>Odorant receptors</w:t>
      </w:r>
      <w:r>
        <w:rPr>
          <w:rFonts w:hint="eastAsia"/>
        </w:rPr>
        <w:t>被激活时，会引发神经冲动，将气味信息传递到大脑。</w:t>
      </w:r>
      <w:r>
        <w:rPr>
          <w:rFonts w:hint="eastAsia"/>
        </w:rPr>
        <w:t>Odorant receptors</w:t>
      </w:r>
      <w:r>
        <w:rPr>
          <w:rFonts w:hint="eastAsia"/>
        </w:rPr>
        <w:t>属于</w:t>
      </w:r>
      <w:r>
        <w:rPr>
          <w:rFonts w:hint="eastAsia"/>
        </w:rPr>
        <w:t>G</w:t>
      </w:r>
      <w:r>
        <w:rPr>
          <w:rFonts w:hint="eastAsia"/>
        </w:rPr>
        <w:t>蛋白偶联受体（</w:t>
      </w:r>
      <w:r>
        <w:rPr>
          <w:rFonts w:hint="eastAsia"/>
        </w:rPr>
        <w:t>GPCRs</w:t>
      </w:r>
      <w:r>
        <w:rPr>
          <w:rFonts w:hint="eastAsia"/>
        </w:rPr>
        <w:t>）的</w:t>
      </w:r>
      <w:r>
        <w:rPr>
          <w:rFonts w:hint="eastAsia"/>
        </w:rPr>
        <w:t>A</w:t>
      </w:r>
      <w:r>
        <w:rPr>
          <w:rFonts w:hint="eastAsia"/>
        </w:rPr>
        <w:t>类类视黄醇样家族的成员。</w:t>
      </w:r>
      <w:r>
        <w:rPr>
          <w:rFonts w:hint="eastAsia"/>
        </w:rPr>
        <w:t>Odorant receptors</w:t>
      </w:r>
      <w:r>
        <w:rPr>
          <w:rFonts w:hint="eastAsia"/>
        </w:rPr>
        <w:t>构成了一个多基因家族，人类约有</w:t>
      </w:r>
      <w:r>
        <w:rPr>
          <w:rFonts w:hint="eastAsia"/>
        </w:rPr>
        <w:t>800</w:t>
      </w:r>
      <w:r>
        <w:rPr>
          <w:rFonts w:hint="eastAsia"/>
        </w:rPr>
        <w:t>个，小鼠约有</w:t>
      </w:r>
      <w:r>
        <w:rPr>
          <w:rFonts w:hint="eastAsia"/>
        </w:rPr>
        <w:t>1400</w:t>
      </w:r>
      <w:r>
        <w:rPr>
          <w:rFonts w:hint="eastAsia"/>
        </w:rPr>
        <w:t>个。</w:t>
      </w:r>
      <w:r>
        <w:rPr>
          <w:rFonts w:hint="eastAsia"/>
        </w:rPr>
        <w:t>Odorant receptors</w:t>
      </w:r>
      <w:r>
        <w:rPr>
          <w:rFonts w:hint="eastAsia"/>
        </w:rPr>
        <w:t>对气味的编码是组合性的，即一个气味可以激活多个</w:t>
      </w:r>
      <w:r>
        <w:rPr>
          <w:rFonts w:hint="eastAsia"/>
        </w:rPr>
        <w:t>Odorant receptors</w:t>
      </w:r>
      <w:r>
        <w:rPr>
          <w:rFonts w:hint="eastAsia"/>
        </w:rPr>
        <w:t>，一个</w:t>
      </w:r>
      <w:r>
        <w:rPr>
          <w:rFonts w:hint="eastAsia"/>
        </w:rPr>
        <w:t>Odorant receptors</w:t>
      </w:r>
      <w:r>
        <w:rPr>
          <w:rFonts w:hint="eastAsia"/>
        </w:rPr>
        <w:t>也可以被多个气味激活。</w:t>
      </w:r>
    </w:p>
    <w:p w14:paraId="4FD3EBB0" w14:textId="1BF55D71" w:rsidR="00F836F4" w:rsidRDefault="00F836F4" w:rsidP="00F836F4">
      <w:pPr>
        <w:pStyle w:val="ListParagraph"/>
        <w:numPr>
          <w:ilvl w:val="0"/>
          <w:numId w:val="4"/>
        </w:numPr>
      </w:pPr>
      <w:r>
        <w:t>Nocicep</w:t>
      </w:r>
      <w:r w:rsidR="00B920A1">
        <w:t>tors:</w:t>
      </w:r>
    </w:p>
    <w:p w14:paraId="10E3C60E" w14:textId="298AB861" w:rsidR="00FA3FC3" w:rsidRDefault="00FA3FC3" w:rsidP="00FA3FC3">
      <w:pPr>
        <w:pStyle w:val="ListParagraph"/>
      </w:pPr>
      <w:r>
        <w:rPr>
          <w:rFonts w:hint="eastAsia"/>
        </w:rPr>
        <w:t>你好，这是必应。</w:t>
      </w:r>
      <w:r>
        <w:rPr>
          <w:rFonts w:hint="eastAsia"/>
        </w:rPr>
        <w:t>Nociceptors</w:t>
      </w:r>
      <w:r>
        <w:rPr>
          <w:rFonts w:hint="eastAsia"/>
        </w:rPr>
        <w:t>的中文是伤害感受器。它们是一类感觉神经元，能够对损伤性或潜在损伤性的刺激作出反应，通过发送“可能威胁”的信号到脊髓和大脑，产生疼痛的感觉。在哺乳动物中，</w:t>
      </w:r>
      <w:r>
        <w:rPr>
          <w:rFonts w:hint="eastAsia"/>
        </w:rPr>
        <w:t>Nociceptors</w:t>
      </w:r>
      <w:r>
        <w:rPr>
          <w:rFonts w:hint="eastAsia"/>
        </w:rPr>
        <w:t>分布在任何能够感知有害刺激的身体部位。外部</w:t>
      </w:r>
      <w:r>
        <w:rPr>
          <w:rFonts w:hint="eastAsia"/>
        </w:rPr>
        <w:t>Nociceptors</w:t>
      </w:r>
      <w:r>
        <w:rPr>
          <w:rFonts w:hint="eastAsia"/>
        </w:rPr>
        <w:t>存在于皮肤（表皮</w:t>
      </w:r>
      <w:r>
        <w:rPr>
          <w:rFonts w:hint="eastAsia"/>
        </w:rPr>
        <w:t>Nociceptors</w:t>
      </w:r>
      <w:r>
        <w:rPr>
          <w:rFonts w:hint="eastAsia"/>
        </w:rPr>
        <w:t>）、角膜和粘膜等组织中。内部</w:t>
      </w:r>
      <w:r>
        <w:rPr>
          <w:rFonts w:hint="eastAsia"/>
        </w:rPr>
        <w:t>Nociceptors</w:t>
      </w:r>
      <w:r>
        <w:rPr>
          <w:rFonts w:hint="eastAsia"/>
        </w:rPr>
        <w:t>存在于肌肉、关节、膀胱、内脏器官和消化道等器官中。</w:t>
      </w:r>
      <w:r>
        <w:rPr>
          <w:rFonts w:hint="eastAsia"/>
        </w:rPr>
        <w:t>Nociceptors</w:t>
      </w:r>
      <w:r>
        <w:rPr>
          <w:rFonts w:hint="eastAsia"/>
        </w:rPr>
        <w:t>是一种相对不特化的神经细胞末梢，它们能够将各种刺激转化为感受器电位，进而触发传入动作电位。</w:t>
      </w:r>
    </w:p>
    <w:p w14:paraId="0C8CAA75" w14:textId="571E6632" w:rsidR="00824618" w:rsidRDefault="00B920A1" w:rsidP="00824618">
      <w:pPr>
        <w:pStyle w:val="ListParagraph"/>
        <w:numPr>
          <w:ilvl w:val="0"/>
          <w:numId w:val="4"/>
        </w:numPr>
      </w:pPr>
      <w:r>
        <w:rPr>
          <w:rFonts w:hint="eastAsia"/>
        </w:rPr>
        <w:t>电突触</w:t>
      </w:r>
    </w:p>
    <w:p w14:paraId="6096C567" w14:textId="366B9BAD" w:rsidR="009E1839" w:rsidRDefault="00824618" w:rsidP="009E1839">
      <w:pPr>
        <w:pStyle w:val="ListParagraph"/>
        <w:rPr>
          <w:rFonts w:ascii="SimSun" w:eastAsia="SimSun" w:hAnsi="SimSun" w:cs="SimSun"/>
          <w:color w:val="111111"/>
        </w:rPr>
      </w:pPr>
      <w:r w:rsidRPr="00824618">
        <w:rPr>
          <w:rFonts w:ascii="Roboto" w:hAnsi="Roboto" w:hint="eastAsia"/>
          <w:b/>
          <w:bCs/>
          <w:color w:val="111111"/>
          <w:highlight w:val="yellow"/>
        </w:rPr>
        <w:t>英文内容检索：</w:t>
      </w:r>
      <w:r w:rsidR="009E1839">
        <w:rPr>
          <w:rFonts w:ascii="Roboto" w:hAnsi="Roboto"/>
          <w:color w:val="111111"/>
        </w:rPr>
        <w:t>电突触是一种与化学性突触不同的突触类型。它是两个相邻神经元之间的一种机械和电学导联，形成于突触前和突触后神经元之间的一种窄缝隙，称为缝隙连接。</w:t>
      </w:r>
      <w:r w:rsidR="009E1839">
        <w:rPr>
          <w:rFonts w:ascii="Roboto" w:hAnsi="Roboto"/>
          <w:color w:val="111111"/>
        </w:rPr>
        <w:lastRenderedPageBreak/>
        <w:t>它允许电流从一个细胞直接传播到另一个细胞，无需受体和解码系统，也没有延迟</w:t>
      </w:r>
      <w:r w:rsidR="009E1839">
        <w:rPr>
          <w:rFonts w:ascii="Roboto" w:hAnsi="Roboto"/>
          <w:color w:val="111111"/>
        </w:rPr>
        <w:t xml:space="preserve"> </w:t>
      </w:r>
      <w:r w:rsidR="009E1839">
        <w:rPr>
          <w:rFonts w:ascii="Roboto" w:hAnsi="Roboto"/>
          <w:color w:val="111111"/>
        </w:rPr>
        <w:t>。信息传递通常是双向的，因此在电突触中，突触前和突触后神经元的区分并不绝对。电突触在所有神经系统中都有发现，包括人类大脑，但它们比化学性突触少见。它们主要分布在心脏、平滑肌、视网膜和脑干等部位。电突触在神经系统中有各种功能，如同步化神经元群的电活动，促进激素分泌的爆发，协调节律性行为，以及调节突触可塑性</w:t>
      </w:r>
      <w:r w:rsidR="009E1839">
        <w:rPr>
          <w:rFonts w:ascii="Roboto" w:hAnsi="Roboto"/>
          <w:color w:val="111111"/>
        </w:rPr>
        <w:t xml:space="preserve"> </w:t>
      </w:r>
      <w:r w:rsidR="009E1839">
        <w:rPr>
          <w:rFonts w:ascii="SimSun" w:eastAsia="SimSun" w:hAnsi="SimSun" w:cs="SimSun" w:hint="eastAsia"/>
          <w:color w:val="111111"/>
        </w:rPr>
        <w:t>。</w:t>
      </w:r>
    </w:p>
    <w:p w14:paraId="53C025C5" w14:textId="190E5BC0" w:rsidR="00824618" w:rsidRDefault="00824618" w:rsidP="00824618">
      <w:pPr>
        <w:pStyle w:val="ListParagraph"/>
      </w:pPr>
      <w:r w:rsidRPr="00824618">
        <w:rPr>
          <w:rFonts w:hint="eastAsia"/>
          <w:b/>
          <w:bCs/>
          <w:highlight w:val="yellow"/>
        </w:rPr>
        <w:t>中文内容检索：</w:t>
      </w:r>
      <w:r>
        <w:rPr>
          <w:rFonts w:hint="eastAsia"/>
        </w:rPr>
        <w:t>电突触是与化学性突触相对应的另一类突触。它的信息传递是通过神经膜间的缝管连接来实现的，不需要神经递质来介导，而是电信号直接传递。信息传递通常具有双向性，因而突触前和突触后的划分在电突触中不是绝对的。电突触的形态特点是突触前膜与突触后膜之间呈缝隙连接，两层膜之间间隔仅</w:t>
      </w:r>
      <w:r>
        <w:rPr>
          <w:rFonts w:hint="eastAsia"/>
        </w:rPr>
        <w:t>2</w:t>
      </w:r>
      <w:r>
        <w:rPr>
          <w:rFonts w:hint="eastAsia"/>
        </w:rPr>
        <w:t>～</w:t>
      </w:r>
      <w:r>
        <w:rPr>
          <w:rFonts w:hint="eastAsia"/>
        </w:rPr>
        <w:t>4nm</w:t>
      </w:r>
      <w:r>
        <w:rPr>
          <w:rFonts w:hint="eastAsia"/>
        </w:rPr>
        <w:t>，前膜有微孔但无囊泡，故又称非囊泡型突触。电突触传递速度快，几乎没有突触延搁，多数是双向传导。电突触在低等脊椎动物和无脊椎动物体内较多，但在高等动物中也有一定的分布，主要存在于心脏、平滑肌、视网膜和脑干等部位。电突触在神经系统中具有同步化、协调化和调节化的作用。</w:t>
      </w:r>
    </w:p>
    <w:p w14:paraId="7989C8D7" w14:textId="0A212B9D" w:rsidR="00B920A1" w:rsidRDefault="00B920A1" w:rsidP="00F836F4">
      <w:pPr>
        <w:pStyle w:val="ListParagraph"/>
        <w:numPr>
          <w:ilvl w:val="0"/>
          <w:numId w:val="4"/>
        </w:numPr>
      </w:pPr>
      <w:r>
        <w:rPr>
          <w:rFonts w:hint="eastAsia"/>
        </w:rPr>
        <w:t>化学突触</w:t>
      </w:r>
    </w:p>
    <w:p w14:paraId="53372759" w14:textId="0214F4C8" w:rsidR="00BD491D" w:rsidRDefault="00BD491D" w:rsidP="00BD491D">
      <w:pPr>
        <w:pStyle w:val="ListParagraph"/>
      </w:pPr>
      <w:r>
        <w:rPr>
          <w:rFonts w:hint="eastAsia"/>
        </w:rPr>
        <w:t>化学突触是一种依靠突触前神经元末梢释放特殊化学物质作为传递信息的媒介来影响突触后神经元的突触类型。化学突触的特点是以神经递质为媒介，单向传导，有延迟，结构功能不对称，前后膜间隙大。化学突触是由突触前成分、突触后成分和突触间隙组成。突触前成分是突触前神经元的轴突末梢，内含有神经递质的突触囊泡。突触后成分是突触后神经元的胞体、树突或轴突，表面有神经递质的受体。突触间隙是突触前后成分之间的一层细胞外液，宽约</w:t>
      </w:r>
      <w:r>
        <w:rPr>
          <w:rFonts w:hint="eastAsia"/>
        </w:rPr>
        <w:t>20-50</w:t>
      </w:r>
      <w:r>
        <w:rPr>
          <w:rFonts w:hint="eastAsia"/>
        </w:rPr>
        <w:t>纳米。化学突触的传导机制是这样的，当突触前神经元发放动作电位时，轴突末梢的钙离子通道打开，钙离子进入细胞，促使突触囊泡与突触前膜融合，释放神经递质到突触间隙。神经递质通过扩散到达突触后膜，与受体结合，引起突触后膜的电位变化，从而传递信息。</w:t>
      </w:r>
    </w:p>
    <w:p w14:paraId="5BF1BC4E" w14:textId="2DA51732" w:rsidR="00B920A1" w:rsidRDefault="00B920A1" w:rsidP="00F836F4">
      <w:pPr>
        <w:pStyle w:val="ListParagraph"/>
        <w:numPr>
          <w:ilvl w:val="0"/>
          <w:numId w:val="4"/>
        </w:numPr>
      </w:pPr>
      <w:r>
        <w:rPr>
          <w:rFonts w:hint="eastAsia"/>
        </w:rPr>
        <w:t>长时程记忆</w:t>
      </w:r>
    </w:p>
    <w:p w14:paraId="10629F19" w14:textId="493CEFFA" w:rsidR="00A64B76" w:rsidRDefault="00A64B76" w:rsidP="00A64B76">
      <w:pPr>
        <w:pStyle w:val="ListParagraph"/>
      </w:pPr>
      <w:r>
        <w:rPr>
          <w:rFonts w:hint="eastAsia"/>
        </w:rPr>
        <w:t>长时程记忆是指在大脑中将信息从短时程记忆存储转移到长时程存储，从而形成持久的记忆的过程。这些记忆可以是一个小时前或几十年前的。长时程记忆的容量是无限的，而且稳定的，可以持续几年甚至一生。短时程记忆可以通过一种称为巩固的过程转化为长时程记忆。长时程记忆可以分为两种类型：显性记忆和隐性记忆。显性记忆是指可以有意识地回忆的事实和事件，包括语义记忆和情景记忆。隐性记忆是指不需要有意识地回忆的技能和习惯，包括程序记忆、启动记忆和情绪记忆。</w:t>
      </w:r>
    </w:p>
    <w:p w14:paraId="586E5B49" w14:textId="6CC12A26" w:rsidR="00B920A1" w:rsidRDefault="00B920A1" w:rsidP="00F836F4">
      <w:pPr>
        <w:pStyle w:val="ListParagraph"/>
        <w:numPr>
          <w:ilvl w:val="0"/>
          <w:numId w:val="4"/>
        </w:numPr>
      </w:pPr>
      <w:r>
        <w:rPr>
          <w:rFonts w:hint="eastAsia"/>
        </w:rPr>
        <w:t>光遗传学</w:t>
      </w:r>
    </w:p>
    <w:p w14:paraId="25F6B17D" w14:textId="3F129844" w:rsidR="00B15585" w:rsidRDefault="00B15585" w:rsidP="00B15585">
      <w:pPr>
        <w:pStyle w:val="ListParagraph"/>
      </w:pPr>
      <w:r>
        <w:rPr>
          <w:rFonts w:hint="eastAsia"/>
        </w:rPr>
        <w:t>光遗传学是一种生物学技术，可以用光来控制神经元或其他细胞类型的活动。这是通过在目标细胞中特异性地表达光敏离子通道、泵或酶来实现的。光遗传学结合了光学和遗传学，设计了一些技术，可以控制（激活或抑制）活体动物组织中细胞的特定事件。光遗传学可以用于研究大脑的自主区域，提供了对表型鉴定的神经元群和最近的星形胶质细胞的特异性控制的工具。光遗传学依赖于使用一些基因编码的蛋白质，这些蛋白质可以改变光的存在或缺失下的细胞行为。</w:t>
      </w:r>
    </w:p>
    <w:p w14:paraId="596438F2" w14:textId="05FEDDF1" w:rsidR="00A233F8" w:rsidRDefault="00A233F8" w:rsidP="00A233F8">
      <w:pPr>
        <w:pStyle w:val="ListParagraph"/>
      </w:pPr>
      <w:r>
        <w:t>E</w:t>
      </w:r>
      <w:r>
        <w:rPr>
          <w:rFonts w:hint="eastAsia"/>
        </w:rPr>
        <w:t>xample</w:t>
      </w:r>
      <w:r>
        <w:t xml:space="preserve">: </w:t>
      </w:r>
      <w:r>
        <w:rPr>
          <w:rFonts w:hint="eastAsia"/>
        </w:rPr>
        <w:t>一个具体的例子是，神经科学家</w:t>
      </w:r>
      <w:r>
        <w:rPr>
          <w:rFonts w:hint="eastAsia"/>
        </w:rPr>
        <w:t>Talia Lerner</w:t>
      </w:r>
      <w:r>
        <w:rPr>
          <w:rFonts w:hint="eastAsia"/>
        </w:rPr>
        <w:t>博士利用光遗传学研究了小鼠大脑中细胞之间的连接。这种方法让她能够分析产生和响应多巴胺的细胞之间的关系，多巴胺是一种参与运动和奖赏的化学信使。她在小鼠大脑中表达了一种融合了</w:t>
      </w:r>
      <w:proofErr w:type="spellStart"/>
      <w:r>
        <w:rPr>
          <w:rFonts w:hint="eastAsia"/>
        </w:rPr>
        <w:t>mCherry</w:t>
      </w:r>
      <w:proofErr w:type="spellEnd"/>
      <w:r>
        <w:rPr>
          <w:rFonts w:hint="eastAsia"/>
        </w:rPr>
        <w:t>的光敏离子</w:t>
      </w:r>
      <w:r>
        <w:rPr>
          <w:rFonts w:hint="eastAsia"/>
        </w:rPr>
        <w:lastRenderedPageBreak/>
        <w:t>通道，称为通道型视紫红质，然后用光来激活或抑制这些细胞。她发现，多巴胺细胞的活动可以影响小鼠的社会行为，例如与陌生小鼠的互动和配偶的选择。这是一个光遗传学如何帮助揭示大脑功能的例子。</w:t>
      </w:r>
    </w:p>
    <w:p w14:paraId="0D711C95" w14:textId="14F12B9C" w:rsidR="00B920A1" w:rsidRDefault="00B920A1" w:rsidP="00F836F4">
      <w:pPr>
        <w:pStyle w:val="ListParagraph"/>
        <w:numPr>
          <w:ilvl w:val="0"/>
          <w:numId w:val="4"/>
        </w:numPr>
      </w:pPr>
      <w:r>
        <w:rPr>
          <w:rFonts w:hint="eastAsia"/>
        </w:rPr>
        <w:t>遗传力</w:t>
      </w:r>
    </w:p>
    <w:p w14:paraId="68F70489" w14:textId="229B7FB2" w:rsidR="00DA1048" w:rsidRDefault="00DA1048" w:rsidP="00DA1048">
      <w:pPr>
        <w:pStyle w:val="ListParagraph"/>
      </w:pPr>
      <w:r>
        <w:rPr>
          <w:rFonts w:hint="eastAsia"/>
        </w:rPr>
        <w:t>遗传力是一种用于育种和遗传学领域的统计量，用于估计一个群体中表型性状的变异程度是由该群体中个体之间的遗传变异所造成的。遗传力衡量了表型变异中可以归因于遗传变异的比例。这并不等同于说这个比例的个体表型是由遗传因素造成的。遗传力也可以随着环境的变化、迁移、近交或者遗传力本身在所研究的群体中的测量方法的变化而改变。遗传力不应该被解释为一个性状在个体中受遗传决定的程度的度量。遗传力对于理解那些非常复杂且有许多影响因素的性状是特别感兴趣的。遗传力可以给出“自然”（遗传）和“培养”（环境）对复杂性状的相对影响的初步线索，也可以给研究者一个开始分析影响这些性状的因素的起点。</w:t>
      </w:r>
    </w:p>
    <w:p w14:paraId="66987AF5" w14:textId="4691705B" w:rsidR="00B920A1" w:rsidRDefault="00B920A1" w:rsidP="00F836F4">
      <w:pPr>
        <w:pStyle w:val="ListParagraph"/>
        <w:numPr>
          <w:ilvl w:val="0"/>
          <w:numId w:val="4"/>
        </w:numPr>
      </w:pPr>
      <w:r>
        <w:t>RT</w:t>
      </w:r>
      <w:r w:rsidR="000C753C">
        <w:t>PP</w:t>
      </w:r>
      <w:r w:rsidR="000C753C">
        <w:rPr>
          <w:rFonts w:hint="eastAsia"/>
        </w:rPr>
        <w:t>:</w:t>
      </w:r>
    </w:p>
    <w:p w14:paraId="3D8164C7" w14:textId="64458D34" w:rsidR="0004748F" w:rsidRDefault="0004748F" w:rsidP="0004748F">
      <w:pPr>
        <w:pStyle w:val="ListParagraph"/>
      </w:pPr>
      <w:r>
        <w:rPr>
          <w:rFonts w:hint="eastAsia"/>
        </w:rPr>
        <w:t>在神经科学领域，</w:t>
      </w:r>
      <w:r>
        <w:t>RTPP</w:t>
      </w:r>
      <w:r>
        <w:rPr>
          <w:rFonts w:hint="eastAsia"/>
        </w:rPr>
        <w:t>可能是实时位置偏好（</w:t>
      </w:r>
      <w:r>
        <w:t>real-time place preference</w:t>
      </w:r>
      <w:r>
        <w:rPr>
          <w:rFonts w:hint="eastAsia"/>
        </w:rPr>
        <w:t>）的缩写，这是一种用于评估特定神经元群体的光遗传学刺激是奖赏性的还是厌恶性的的实验范式。</w:t>
      </w:r>
      <w:r>
        <w:t>RTPP</w:t>
      </w:r>
      <w:r>
        <w:rPr>
          <w:rFonts w:hint="eastAsia"/>
        </w:rPr>
        <w:t>是经典的条件性位置偏好（</w:t>
      </w:r>
      <w:r>
        <w:t>CPP</w:t>
      </w:r>
      <w:r>
        <w:rPr>
          <w:rFonts w:hint="eastAsia"/>
        </w:rPr>
        <w:t>）测试的一个修改版本，它在一个三室装置中进行，可以实时地测量动物对不同区域的偏好。</w:t>
      </w:r>
      <w:r>
        <w:t>RTPP</w:t>
      </w:r>
      <w:r>
        <w:rPr>
          <w:rFonts w:hint="eastAsia"/>
        </w:rPr>
        <w:t>有两种不同的版本，一种是正常的</w:t>
      </w:r>
      <w:r>
        <w:t>RTPP</w:t>
      </w:r>
      <w:r>
        <w:rPr>
          <w:rFonts w:hint="eastAsia"/>
        </w:rPr>
        <w:t>，它可以用来检测光遗传学刺激是增加还是减少了动物对与刺激耦合的区域的偏好。另一种是中性区域偏好（</w:t>
      </w:r>
      <w:r>
        <w:t>NCP</w:t>
      </w:r>
      <w:r>
        <w:rPr>
          <w:rFonts w:hint="eastAsia"/>
        </w:rPr>
        <w:t>）协议，它可以用来确认厌恶性，因为动物会倾向于逃离与刺激耦合的区域，而选择一个中性的区域。</w:t>
      </w:r>
      <w:r>
        <w:t>RTPP</w:t>
      </w:r>
      <w:r>
        <w:rPr>
          <w:rFonts w:hint="eastAsia"/>
        </w:rPr>
        <w:t>是一种用于研究神经元群体在奖赏和厌恶行为中的作用的有用的工具。</w:t>
      </w:r>
    </w:p>
    <w:p w14:paraId="54F5750A" w14:textId="171550CB" w:rsidR="000C753C" w:rsidRDefault="000C753C" w:rsidP="000C753C">
      <w:pPr>
        <w:pStyle w:val="ListParagraph"/>
        <w:numPr>
          <w:ilvl w:val="0"/>
          <w:numId w:val="4"/>
        </w:numPr>
      </w:pPr>
      <w:r>
        <w:t>ICSS:</w:t>
      </w:r>
    </w:p>
    <w:p w14:paraId="7EE14022" w14:textId="687FBC74" w:rsidR="005700C6" w:rsidRDefault="005700C6" w:rsidP="005700C6">
      <w:pPr>
        <w:pStyle w:val="ListParagraph"/>
      </w:pPr>
      <w:r>
        <w:rPr>
          <w:rFonts w:hint="eastAsia"/>
        </w:rPr>
        <w:t>在神经科学领域，</w:t>
      </w:r>
      <w:r>
        <w:t>ICSS</w:t>
      </w:r>
      <w:r>
        <w:rPr>
          <w:rFonts w:hint="eastAsia"/>
        </w:rPr>
        <w:t>可能是颅内自我刺激（</w:t>
      </w:r>
      <w:r>
        <w:t>intracranial self-stimulation</w:t>
      </w:r>
      <w:r>
        <w:rPr>
          <w:rFonts w:hint="eastAsia"/>
        </w:rPr>
        <w:t>）的缩写，这是一种用于研究大脑奖赏机制的实验方法。</w:t>
      </w:r>
      <w:r>
        <w:t>ICSS</w:t>
      </w:r>
      <w:r>
        <w:rPr>
          <w:rFonts w:hint="eastAsia"/>
        </w:rPr>
        <w:t>是一种操作性条件作用的方法，它涉及在动物的大脑中植入电极，当动物按下一个杠杆或者做出其他行为时，就会触发电极对特定区域的刺激。这种刺激会产生一种称为大脑刺激奖赏（</w:t>
      </w:r>
      <w:r>
        <w:t>brain stimulation reward</w:t>
      </w:r>
      <w:r>
        <w:rPr>
          <w:rFonts w:hint="eastAsia"/>
        </w:rPr>
        <w:t>，</w:t>
      </w:r>
      <w:r>
        <w:t>BSR</w:t>
      </w:r>
      <w:r>
        <w:rPr>
          <w:rFonts w:hint="eastAsia"/>
        </w:rPr>
        <w:t>）的效果，即动物会主动寻求并重复这种刺激，表现出强烈的动机和偏好。</w:t>
      </w:r>
      <w:r>
        <w:t>ICSS</w:t>
      </w:r>
      <w:r>
        <w:rPr>
          <w:rFonts w:hint="eastAsia"/>
        </w:rPr>
        <w:t>可以用来探索不同的神经递质、神经回路和药物对奖赏行为的影响，也可以用来评估不同的刺激参数和刺激区域对奖赏效价的影响。</w:t>
      </w:r>
      <w:r>
        <w:t>ICSS</w:t>
      </w:r>
      <w:r>
        <w:rPr>
          <w:rFonts w:hint="eastAsia"/>
        </w:rPr>
        <w:t>是一种用于揭示大脑奖赏功能的有力的工具。</w:t>
      </w:r>
    </w:p>
    <w:p w14:paraId="6DEE7AD0" w14:textId="1E9114D0" w:rsidR="005700C6" w:rsidRDefault="005700C6" w:rsidP="005700C6">
      <w:pPr>
        <w:pStyle w:val="ListParagraph"/>
      </w:pPr>
    </w:p>
    <w:sectPr w:rsidR="00570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F04"/>
    <w:multiLevelType w:val="hybridMultilevel"/>
    <w:tmpl w:val="4C1C2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505F9E"/>
    <w:multiLevelType w:val="hybridMultilevel"/>
    <w:tmpl w:val="5E1A7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16A92"/>
    <w:multiLevelType w:val="hybridMultilevel"/>
    <w:tmpl w:val="9A240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32EE7"/>
    <w:multiLevelType w:val="hybridMultilevel"/>
    <w:tmpl w:val="0E44998A"/>
    <w:lvl w:ilvl="0" w:tplc="D2AE1E28">
      <w:start w:val="1"/>
      <w:numFmt w:val="decimal"/>
      <w:lvlText w:val="%1."/>
      <w:lvlJc w:val="left"/>
      <w:pPr>
        <w:ind w:left="720" w:hanging="360"/>
      </w:pPr>
      <w:rPr>
        <w:rFonts w:asciiTheme="minorHAnsi" w:eastAsiaTheme="minorEastAsia" w:hAnsiTheme="minorHAnsi" w:cstheme="min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9482361">
    <w:abstractNumId w:val="2"/>
  </w:num>
  <w:num w:numId="2" w16cid:durableId="870798725">
    <w:abstractNumId w:val="3"/>
  </w:num>
  <w:num w:numId="3" w16cid:durableId="1131433910">
    <w:abstractNumId w:val="1"/>
  </w:num>
  <w:num w:numId="4" w16cid:durableId="610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CF"/>
    <w:rsid w:val="0004748F"/>
    <w:rsid w:val="00065729"/>
    <w:rsid w:val="000C753C"/>
    <w:rsid w:val="001502C6"/>
    <w:rsid w:val="00155B22"/>
    <w:rsid w:val="00172122"/>
    <w:rsid w:val="002574D9"/>
    <w:rsid w:val="002C68CF"/>
    <w:rsid w:val="00502E65"/>
    <w:rsid w:val="005700C6"/>
    <w:rsid w:val="005861AA"/>
    <w:rsid w:val="005F00AA"/>
    <w:rsid w:val="00622559"/>
    <w:rsid w:val="0077041D"/>
    <w:rsid w:val="00791167"/>
    <w:rsid w:val="007F61E2"/>
    <w:rsid w:val="008120A9"/>
    <w:rsid w:val="008157C5"/>
    <w:rsid w:val="0081665F"/>
    <w:rsid w:val="00824618"/>
    <w:rsid w:val="00842913"/>
    <w:rsid w:val="00911F4C"/>
    <w:rsid w:val="00921843"/>
    <w:rsid w:val="00983856"/>
    <w:rsid w:val="009E1839"/>
    <w:rsid w:val="00A211BB"/>
    <w:rsid w:val="00A233F8"/>
    <w:rsid w:val="00A64B76"/>
    <w:rsid w:val="00AF17E2"/>
    <w:rsid w:val="00B129E3"/>
    <w:rsid w:val="00B15585"/>
    <w:rsid w:val="00B45EF5"/>
    <w:rsid w:val="00B920A1"/>
    <w:rsid w:val="00BD491D"/>
    <w:rsid w:val="00C17DF0"/>
    <w:rsid w:val="00C80E23"/>
    <w:rsid w:val="00CA738F"/>
    <w:rsid w:val="00DA1048"/>
    <w:rsid w:val="00EA2098"/>
    <w:rsid w:val="00F42483"/>
    <w:rsid w:val="00F836F4"/>
    <w:rsid w:val="00FA3FC3"/>
    <w:rsid w:val="00FB5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5ED3"/>
  <w15:chartTrackingRefBased/>
  <w15:docId w15:val="{18D0E1C9-5A39-44DE-9515-D4A1E2EE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1AA"/>
    <w:pPr>
      <w:ind w:left="720"/>
      <w:contextualSpacing/>
    </w:pPr>
  </w:style>
  <w:style w:type="table" w:styleId="TableGrid">
    <w:name w:val="Table Grid"/>
    <w:basedOn w:val="TableNormal"/>
    <w:uiPriority w:val="39"/>
    <w:rsid w:val="00770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 zeonjyun</dc:creator>
  <cp:keywords/>
  <dc:description/>
  <cp:lastModifiedBy>loeng zeonjyun</cp:lastModifiedBy>
  <cp:revision>41</cp:revision>
  <dcterms:created xsi:type="dcterms:W3CDTF">2023-02-15T14:25:00Z</dcterms:created>
  <dcterms:modified xsi:type="dcterms:W3CDTF">2023-02-15T21:06:00Z</dcterms:modified>
</cp:coreProperties>
</file>