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adbed210a6264696" /></Relationships>
</file>

<file path=word/document.xml><?xml version="1.0" encoding="utf-8"?>
<w:document xmlns:r="http://schemas.openxmlformats.org/officeDocument/2006/relationships" xmlns:w="http://schemas.openxmlformats.org/wordprocessingml/2006/main">
  <w:body>
    <w:p/>
    <w:p/>
    <w:p>
      <w:pPr>
        <w:jc w:val="center"/>
      </w:pPr>
      <w:r>
        <w:rPr>
          <w:b/>
          <w:sz w:val="52"/>
          <w:szCs w:val="52"/>
        </w:rPr>
        <w:t xml:space="preserve">Lakeside University</w:t>
      </w:r>
    </w:p>
    <w:p>
      <w:pPr>
        <w:jc w:val="center"/>
      </w:pPr>
      <w:r>
        <w:rPr>
          <w:color w:val="6E6E73"/>
          <w:sz w:val="32"/>
          <w:szCs w:val="32"/>
        </w:rPr>
        <w:t xml:space="preserve">Undergraduate Thesis</w:t>
      </w:r>
    </w:p>
    <w:p/>
    <w:p/>
    <w:p/>
    <w:p>
      <w:pPr>
        <w:jc w:val="center"/>
      </w:pPr>
      <w:r>
        <w:rPr>
          <w:b/>
          <w:sz w:val="40"/>
          <w:szCs w:val="40"/>
        </w:rPr>
        <w:t xml:space="preserve">Retention in Collaboration Tools: Evidence from Behavioural Data</w:t>
      </w:r>
    </w:p>
    <w:p/>
    <w:p/>
    <w:p/>
    <w:tbl>
      <w:tblPr>
        <w:tblStyle w:val="TableGrid"/>
        <w:tblW w:w="6237" w:type="dxa"/>
        <w:jc w:val="center"/>
        <w:tblBorders>
          <w:top w:val="single" w:color="1D1D1F" w:sz="4" w:space="0"/>
          <w:left w:val="none" w:color="auto" w:sz="0" w:space="0"/>
          <w:bottom w:val="single" w:color="1D1D1F" w:sz="4" w:space="0"/>
          <w:right w:val="none" w:color="auto" w:sz="0" w:space="0"/>
          <w:insideH w:val="single" w:color="1D1D1F" w:sz="4" w:space="0"/>
          <w:insideV w:val="none" w:color="auto" w:sz="0" w:space="0"/>
        </w:tblBorders>
        <w:tblLayout w:type="fixed"/>
        <w:tblLook w:val="04A0"/>
      </w:tblPr>
      <w:tblGrid>
        <w:gridCol w:w="2268"/>
        <w:gridCol w:w="3969"/>
      </w:tblGrid>
      <w:tr>
        <w:trPr>
          <w:trHeight w:val="539" w:hRule="atLeast"/>
        </w:trPr>
        <w:tc>
          <w:tcPr>
            <w:tcW w:w="2268" w:type="dxa"/>
            <w:tcBorders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insideH w:val="none" w:color="auto" w:sz="0" w:space="0"/>
              <w:insideV w:val="none" w:color="auto" w:sz="0" w:space="0"/>
            </w:tcBorders>
          </w:tcPr>
          <w:p>
            <w:pPr>
              <w:jc w:val="right"/>
            </w:pPr>
            <w:r>
              <w:rPr>
                <w:sz w:val="26"/>
                <w:szCs w:val="26"/>
              </w:rPr>
              <w:t xml:space="preserve">School</w:t>
            </w:r>
          </w:p>
        </w:tc>
        <w:tc>
          <w:tcPr>
            <w:tcW w:w="3969" w:type="dxa"/>
          </w:tcPr>
          <w:p>
            <w:pPr>
              <w:jc w:val="center"/>
            </w:pPr>
            <w:r>
              <w:rPr>
                <w:sz w:val="26"/>
                <w:szCs w:val="26"/>
              </w:rPr>
              <w:t xml:space="preserve">School of Management</w:t>
            </w:r>
          </w:p>
        </w:tc>
      </w:tr>
      <w:tr>
        <w:trPr>
          <w:trHeight w:val="539" w:hRule="atLeast"/>
        </w:trPr>
        <w:tc>
          <w:tcPr>
            <w:tcW w:w="2268" w:type="dxa"/>
            <w:tcBorders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insideH w:val="none" w:color="auto" w:sz="0" w:space="0"/>
              <w:insideV w:val="none" w:color="auto" w:sz="0" w:space="0"/>
            </w:tcBorders>
          </w:tcPr>
          <w:p>
            <w:pPr>
              <w:jc w:val="right"/>
            </w:pPr>
            <w:r>
              <w:rPr>
                <w:sz w:val="26"/>
                <w:szCs w:val="26"/>
              </w:rPr>
              <w:t xml:space="preserve">Programme</w:t>
            </w:r>
          </w:p>
        </w:tc>
        <w:tc>
          <w:tcPr>
            <w:tcW w:w="3969" w:type="dxa"/>
          </w:tcPr>
          <w:p>
            <w:pPr>
              <w:jc w:val="center"/>
            </w:pPr>
            <w:r>
              <w:rPr>
                <w:sz w:val="26"/>
                <w:szCs w:val="26"/>
              </w:rPr>
              <w:t xml:space="preserve">Business Administration</w:t>
            </w:r>
          </w:p>
        </w:tc>
      </w:tr>
      <w:tr>
        <w:trPr>
          <w:trHeight w:val="539" w:hRule="atLeast"/>
        </w:trPr>
        <w:tc>
          <w:tcPr>
            <w:tcW w:w="2268" w:type="dxa"/>
            <w:tcBorders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insideH w:val="none" w:color="auto" w:sz="0" w:space="0"/>
              <w:insideV w:val="none" w:color="auto" w:sz="0" w:space="0"/>
            </w:tcBorders>
          </w:tcPr>
          <w:p>
            <w:pPr>
              <w:jc w:val="right"/>
            </w:pPr>
            <w:r>
              <w:rPr>
                <w:sz w:val="26"/>
                <w:szCs w:val="26"/>
              </w:rPr>
              <w:t xml:space="preserve">Student ID</w:t>
            </w:r>
          </w:p>
        </w:tc>
        <w:tc>
          <w:tcPr>
            <w:tcW w:w="3969" w:type="dxa"/>
          </w:tcPr>
          <w:p>
            <w:pPr>
              <w:jc w:val="center"/>
            </w:pPr>
            <w:r>
              <w:rPr>
                <w:sz w:val="26"/>
                <w:szCs w:val="26"/>
              </w:rPr>
              <w:t xml:space="preserve">2022101234</w:t>
            </w:r>
          </w:p>
        </w:tc>
      </w:tr>
      <w:tr>
        <w:trPr>
          <w:trHeight w:val="539" w:hRule="atLeast"/>
        </w:trPr>
        <w:tc>
          <w:tcPr>
            <w:tcW w:w="2268" w:type="dxa"/>
            <w:tcBorders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insideH w:val="none" w:color="auto" w:sz="0" w:space="0"/>
              <w:insideV w:val="none" w:color="auto" w:sz="0" w:space="0"/>
            </w:tcBorders>
          </w:tcPr>
          <w:p>
            <w:pPr>
              <w:jc w:val="right"/>
            </w:pPr>
            <w:r>
              <w:rPr>
                <w:sz w:val="26"/>
                <w:szCs w:val="26"/>
              </w:rPr>
              <w:t xml:space="preserve">Author</w:t>
            </w:r>
          </w:p>
        </w:tc>
        <w:tc>
          <w:tcPr>
            <w:tcW w:w="3969" w:type="dxa"/>
          </w:tcPr>
          <w:p>
            <w:pPr>
              <w:jc w:val="center"/>
            </w:pPr>
            <w:r>
              <w:rPr>
                <w:sz w:val="26"/>
                <w:szCs w:val="26"/>
              </w:rPr>
              <w:t xml:space="preserve">Alex Chen</w:t>
            </w:r>
          </w:p>
        </w:tc>
      </w:tr>
      <w:tr>
        <w:trPr>
          <w:trHeight w:val="539" w:hRule="atLeast"/>
        </w:trPr>
        <w:tc>
          <w:tcPr>
            <w:tcW w:w="2268" w:type="dxa"/>
            <w:tcBorders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insideH w:val="none" w:color="auto" w:sz="0" w:space="0"/>
              <w:insideV w:val="none" w:color="auto" w:sz="0" w:space="0"/>
            </w:tcBorders>
          </w:tcPr>
          <w:p>
            <w:pPr>
              <w:jc w:val="right"/>
            </w:pPr>
            <w:r>
              <w:rPr>
                <w:sz w:val="26"/>
                <w:szCs w:val="26"/>
              </w:rPr>
              <w:t xml:space="preserve">Supervisor</w:t>
            </w:r>
          </w:p>
        </w:tc>
        <w:tc>
          <w:tcPr>
            <w:tcW w:w="3969" w:type="dxa"/>
          </w:tcPr>
          <w:p>
            <w:pPr>
              <w:jc w:val="center"/>
            </w:pPr>
            <w:r>
              <w:rPr>
                <w:sz w:val="26"/>
                <w:szCs w:val="26"/>
              </w:rPr>
              <w:t xml:space="preserve">Prof. Jordan Lee</w:t>
            </w:r>
          </w:p>
        </w:tc>
      </w:tr>
      <w:tr>
        <w:trPr>
          <w:trHeight w:val="539" w:hRule="atLeast"/>
        </w:trPr>
        <w:tc>
          <w:tcPr>
            <w:tcW w:w="2268" w:type="dxa"/>
            <w:tcBorders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insideH w:val="none" w:color="auto" w:sz="0" w:space="0"/>
              <w:insideV w:val="none" w:color="auto" w:sz="0" w:space="0"/>
            </w:tcBorders>
          </w:tcPr>
          <w:p>
            <w:pPr>
              <w:jc w:val="right"/>
            </w:pPr>
            <w:r>
              <w:rPr>
                <w:sz w:val="26"/>
                <w:szCs w:val="26"/>
              </w:rPr>
              <w:t xml:space="preserve">Date</w:t>
            </w:r>
          </w:p>
        </w:tc>
        <w:tc>
          <w:tcPr>
            <w:tcW w:w="3969" w:type="dxa"/>
          </w:tcPr>
          <w:p>
            <w:pPr>
              <w:jc w:val="center"/>
            </w:pPr>
            <w:r>
              <w:rPr>
                <w:sz w:val="26"/>
                <w:szCs w:val="26"/>
              </w:rPr>
              <w:t xml:space="preserve">May 2026</w:t>
            </w:r>
          </w:p>
        </w:tc>
      </w:tr>
    </w:tbl>
    <w:p>
      <w:r>
        <w:br w:type="page"/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Contents</w:t>
          </w:r>
        </w:p>
        <w:p>
          <w:pPr>
            <w:pStyle w:val="TOC1"/>
            <w:tabs>
              <w:tab w:val="right" w:leader="dot" w:pos="9026"/>
            </w:tabs>
          </w:pPr>
          <w:r>
            <w:fldChar w:fldCharType="begin"/>
          </w:r>
          <w:r>
            <w:instrText xml:space="preserve"> TOC \o "1-2" \h \z \u </w:instrText>
          </w:r>
          <w:r>
            <w:fldChar w:fldCharType="separate"/>
          </w:r>
          <w:hyperlink w:history="true" w:anchor="_Toc1">
            <w:r>
              <w:t xml:space="preserve">Abstract</w:t>
            </w:r>
            <w:r>
              <w:tab/>
            </w:r>
            <w:r>
              <w:fldChar w:fldCharType="begin"/>
            </w:r>
            <w:r>
              <w:instrText xml:space="preserve"> PAGEREF _Toc1 \h </w:instrText>
            </w:r>
            <w:r>
              <w:fldChar w:fldCharType="separate"/>
            </w:r>
            <w:r>
              <w:fldChar w:fldCharType="end"/>
            </w:r>
          </w:hyperlink>
        </w:p>
        <w:p>
          <w:pPr>
            <w:pStyle w:val="TOC1"/>
            <w:tabs>
              <w:tab w:val="right" w:leader="dot" w:pos="9026"/>
            </w:tabs>
          </w:pPr>
          <w:hyperlink w:history="true" w:anchor="_Toc2">
            <w:r>
              <w:t xml:space="preserve">Chapter 1 Introduction</w:t>
            </w:r>
            <w:r>
              <w:tab/>
            </w:r>
            <w:r>
              <w:fldChar w:fldCharType="begin"/>
            </w:r>
            <w:r>
              <w:instrText xml:space="preserve"> PAGEREF _Toc2 \h </w:instrText>
            </w:r>
            <w:r>
              <w:fldChar w:fldCharType="separate"/>
            </w:r>
            <w:r>
              <w:fldChar w:fldCharType="end"/>
            </w:r>
          </w:hyperlink>
        </w:p>
        <w:p>
          <w:pPr>
            <w:pStyle w:val="TOC2"/>
            <w:tabs>
              <w:tab w:val="right" w:leader="dot" w:pos="9026"/>
            </w:tabs>
          </w:pPr>
          <w:hyperlink w:history="true" w:anchor="_Toc3">
            <w:r>
              <w:t xml:space="preserve">1.1 Background</w:t>
            </w:r>
            <w:r>
              <w:tab/>
            </w:r>
            <w:r>
              <w:fldChar w:fldCharType="begin"/>
            </w:r>
            <w:r>
              <w:instrText xml:space="preserve"> PAGEREF _Toc3 \h </w:instrText>
            </w:r>
            <w:r>
              <w:fldChar w:fldCharType="separate"/>
            </w:r>
            <w:r>
              <w:fldChar w:fldCharType="end"/>
            </w:r>
          </w:hyperlink>
        </w:p>
        <w:p>
          <w:pPr>
            <w:pStyle w:val="TOC2"/>
            <w:tabs>
              <w:tab w:val="right" w:leader="dot" w:pos="9026"/>
            </w:tabs>
          </w:pPr>
          <w:hyperlink w:history="true" w:anchor="_Toc4">
            <w:r>
              <w:t xml:space="preserve">1.2 Research questions</w:t>
            </w:r>
            <w:r>
              <w:tab/>
            </w:r>
            <w:r>
              <w:fldChar w:fldCharType="begin"/>
            </w:r>
            <w:r>
              <w:instrText xml:space="preserve"> PAGEREF _Toc4 \h </w:instrText>
            </w:r>
            <w:r>
              <w:fldChar w:fldCharType="separate"/>
            </w:r>
            <w:r>
              <w:fldChar w:fldCharType="end"/>
            </w:r>
          </w:hyperlink>
        </w:p>
        <w:p>
          <w:pPr>
            <w:pStyle w:val="TOC1"/>
            <w:tabs>
              <w:tab w:val="right" w:leader="dot" w:pos="9026"/>
            </w:tabs>
          </w:pPr>
          <w:hyperlink w:history="true" w:anchor="_Toc5">
            <w:r>
              <w:t xml:space="preserve">Chapter 2 Literature Review</w:t>
            </w:r>
            <w:r>
              <w:tab/>
            </w:r>
            <w:r>
              <w:fldChar w:fldCharType="begin"/>
            </w:r>
            <w:r>
              <w:instrText xml:space="preserve"> PAGEREF _Toc5 \h </w:instrText>
            </w:r>
            <w:r>
              <w:fldChar w:fldCharType="separate"/>
            </w:r>
            <w:r>
              <w:fldChar w:fldCharType="end"/>
            </w:r>
          </w:hyperlink>
        </w:p>
        <w:p>
          <w:pPr>
            <w:pStyle w:val="TOC2"/>
            <w:tabs>
              <w:tab w:val="right" w:leader="dot" w:pos="9026"/>
            </w:tabs>
          </w:pPr>
          <w:hyperlink w:history="true" w:anchor="_Toc6">
            <w:r>
              <w:t xml:space="preserve">2.1 Studies of user retention</w:t>
            </w:r>
            <w:r>
              <w:tab/>
            </w:r>
            <w:r>
              <w:fldChar w:fldCharType="begin"/>
            </w:r>
            <w:r>
              <w:instrText xml:space="preserve"> PAGEREF _Toc6 \h </w:instrText>
            </w:r>
            <w:r>
              <w:fldChar w:fldCharType="separate"/>
            </w:r>
            <w:r>
              <w:fldChar w:fldCharType="end"/>
            </w:r>
          </w:hyperlink>
        </w:p>
        <w:p>
          <w:pPr>
            <w:pStyle w:val="TOC2"/>
            <w:tabs>
              <w:tab w:val="right" w:leader="dot" w:pos="9026"/>
            </w:tabs>
          </w:pPr>
          <w:hyperlink w:history="true" w:anchor="_Toc7">
            <w:r>
              <w:t xml:space="preserve">2.2 Collaboration and product value</w:t>
            </w:r>
            <w:r>
              <w:tab/>
            </w:r>
            <w:r>
              <w:fldChar w:fldCharType="begin"/>
            </w:r>
            <w:r>
              <w:instrText xml:space="preserve"> PAGEREF _Toc7 \h </w:instrText>
            </w:r>
            <w:r>
              <w:fldChar w:fldCharType="separate"/>
            </w:r>
            <w:r>
              <w:fldChar w:fldCharType="end"/>
            </w:r>
          </w:hyperlink>
        </w:p>
        <w:p>
          <w:pPr>
            <w:pStyle w:val="TOC1"/>
            <w:tabs>
              <w:tab w:val="right" w:leader="dot" w:pos="9026"/>
            </w:tabs>
          </w:pPr>
          <w:hyperlink w:history="true" w:anchor="_Toc8">
            <w:r>
              <w:t xml:space="preserve">Chapter 3 Method</w:t>
            </w:r>
            <w:r>
              <w:tab/>
            </w:r>
            <w:r>
              <w:fldChar w:fldCharType="begin"/>
            </w:r>
            <w:r>
              <w:instrText xml:space="preserve"> PAGEREF _Toc8 \h </w:instrText>
            </w:r>
            <w:r>
              <w:fldChar w:fldCharType="separate"/>
            </w:r>
            <w:r>
              <w:fldChar w:fldCharType="end"/>
            </w:r>
          </w:hyperlink>
        </w:p>
        <w:p>
          <w:pPr>
            <w:pStyle w:val="TOC2"/>
            <w:tabs>
              <w:tab w:val="right" w:leader="dot" w:pos="9026"/>
            </w:tabs>
          </w:pPr>
          <w:hyperlink w:history="true" w:anchor="_Toc9">
            <w:r>
              <w:t xml:space="preserve">3.1 Data</w:t>
            </w:r>
            <w:r>
              <w:tab/>
            </w:r>
            <w:r>
              <w:fldChar w:fldCharType="begin"/>
            </w:r>
            <w:r>
              <w:instrText xml:space="preserve"> PAGEREF _Toc9 \h </w:instrText>
            </w:r>
            <w:r>
              <w:fldChar w:fldCharType="separate"/>
            </w:r>
            <w:r>
              <w:fldChar w:fldCharType="end"/>
            </w:r>
          </w:hyperlink>
        </w:p>
        <w:p>
          <w:pPr>
            <w:pStyle w:val="TOC2"/>
            <w:tabs>
              <w:tab w:val="right" w:leader="dot" w:pos="9026"/>
            </w:tabs>
          </w:pPr>
          <w:hyperlink w:history="true" w:anchor="_Toc10">
            <w:r>
              <w:t xml:space="preserve">3.2 Variables and model</w:t>
            </w:r>
            <w:r>
              <w:tab/>
            </w:r>
            <w:r>
              <w:fldChar w:fldCharType="begin"/>
            </w:r>
            <w:r>
              <w:instrText xml:space="preserve"> PAGEREF _Toc10 \h </w:instrText>
            </w:r>
            <w:r>
              <w:fldChar w:fldCharType="separate"/>
            </w:r>
            <w:r>
              <w:fldChar w:fldCharType="end"/>
            </w:r>
          </w:hyperlink>
        </w:p>
        <w:p>
          <w:pPr>
            <w:pStyle w:val="TOC1"/>
            <w:tabs>
              <w:tab w:val="right" w:leader="dot" w:pos="9026"/>
            </w:tabs>
          </w:pPr>
          <w:hyperlink w:history="true" w:anchor="_Toc11">
            <w:r>
              <w:t xml:space="preserve">References</w:t>
            </w:r>
            <w:r>
              <w:tab/>
            </w:r>
            <w:r>
              <w:fldChar w:fldCharType="begin"/>
            </w:r>
            <w:r>
              <w:instrText xml:space="preserve"> PAGEREF _Toc11 \h </w:instrText>
            </w:r>
            <w:r>
              <w:fldChar w:fldCharType="separate"/>
            </w:r>
            <w:r>
              <w:fldChar w:fldCharType="end"/>
            </w:r>
          </w:hyperlink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bookmarkStart w:name="_Toc1" w:id="1"/>
      <w:r>
        <w:t xml:space="preserve">Abstract</w:t>
      </w:r>
      <w:bookmarkEnd w:id="1"/>
    </w:p>
    <w:p>
      <w:r>
        <w:t xml:space="preserve">Using the 2025 behavioural logs of a collaboration tool, this thesis examines how depth of feature use and the size of collaboration relate to retention. Users who complete one multi-person collaboration in their first week retain markedly better in the second month than solo users, and the effect of feature breadth diminishes at the margin. Three recommendations for new-user onboarding follow.</w:t>
      </w:r>
    </w:p>
    <w:p>
      <w:r>
        <w:rPr>
          <w:b/>
        </w:rPr>
        <w:t xml:space="preserve">Keywords: </w:t>
      </w:r>
      <w:r>
        <w:t xml:space="preserve">user retention; collaboration tools; behavioural data; onboarding</w:t>
      </w:r>
    </w:p>
    <w:p>
      <w:pPr>
        <w:pStyle w:val="Heading1"/>
      </w:pPr>
      <w:bookmarkStart w:name="_Toc2" w:id="2"/>
      <w:r>
        <w:t xml:space="preserve">Chapter 1  Introduction</w:t>
      </w:r>
      <w:bookmarkEnd w:id="2"/>
    </w:p>
    <w:p>
      <w:pPr>
        <w:pStyle w:val="Heading2"/>
      </w:pPr>
      <w:bookmarkStart w:name="_Toc3" w:id="3"/>
      <w:r>
        <w:t xml:space="preserve">1.1  Background</w:t>
      </w:r>
      <w:bookmarkEnd w:id="3"/>
    </w:p>
    <w:p>
      <w:r>
        <w:t xml:space="preserve">Collaboration tools have become the infrastructure of knowledge work, yet most lose a large share of the users they acquire. Knowing which early behaviours predict long-term retention bears directly on product design.</w:t>
      </w:r>
    </w:p>
    <w:p>
      <w:pPr>
        <w:pStyle w:val="Heading2"/>
      </w:pPr>
      <w:bookmarkStart w:name="_Toc4" w:id="4"/>
      <w:r>
        <w:t xml:space="preserve">1.2  Research questions</w:t>
      </w:r>
      <w:bookmarkEnd w:id="4"/>
    </w:p>
    <w:p>
      <w:r>
        <w:t xml:space="preserve">This thesis asks (1) which first-week behaviours correlate with second-month retention, (2) whether the effect of collaboration size has a threshold, and (3) how the findings translate into onboarding strategy.</w:t>
      </w:r>
    </w:p>
    <w:p>
      <w:pPr>
        <w:pStyle w:val="Heading1"/>
      </w:pPr>
      <w:bookmarkStart w:name="_Toc5" w:id="5"/>
      <w:r>
        <w:t xml:space="preserve">Chapter 2  Literature Review</w:t>
      </w:r>
      <w:bookmarkEnd w:id="5"/>
    </w:p>
    <w:p>
      <w:pPr>
        <w:pStyle w:val="Heading2"/>
      </w:pPr>
      <w:bookmarkStart w:name="_Toc6" w:id="6"/>
      <w:r>
        <w:t xml:space="preserve">2.1  Studies of user retention</w:t>
      </w:r>
      <w:bookmarkEnd w:id="6"/>
    </w:p>
    <w:p>
      <w:r>
        <w:t xml:space="preserve">Prior work largely frames retention through lifecycle and funnel models…</w:t>
      </w:r>
    </w:p>
    <w:p>
      <w:pPr>
        <w:pStyle w:val="Heading2"/>
      </w:pPr>
      <w:bookmarkStart w:name="_Toc7" w:id="7"/>
      <w:r>
        <w:t xml:space="preserve">2.2  Collaboration and product value</w:t>
      </w:r>
      <w:bookmarkEnd w:id="7"/>
    </w:p>
    <w:p>
      <w:r>
        <w:t xml:space="preserve">Network-effect theory holds that participation by others raises each user’s switching cost…</w:t>
      </w:r>
    </w:p>
    <w:p>
      <w:pPr>
        <w:pStyle w:val="Heading1"/>
      </w:pPr>
      <w:bookmarkStart w:name="_Toc8" w:id="8"/>
      <w:r>
        <w:t xml:space="preserve">Chapter 3  Method</w:t>
      </w:r>
      <w:bookmarkEnd w:id="8"/>
    </w:p>
    <w:p>
      <w:pPr>
        <w:pStyle w:val="Heading2"/>
      </w:pPr>
      <w:bookmarkStart w:name="_Toc9" w:id="9"/>
      <w:r>
        <w:t xml:space="preserve">3.1  Data</w:t>
      </w:r>
      <w:bookmarkEnd w:id="9"/>
    </w:p>
    <w:p>
      <w:r>
        <w:t xml:space="preserve">The sample covers the anonymised logs of 48,000 users who registered between January and December 2025…</w:t>
      </w:r>
    </w:p>
    <w:p>
      <w:pPr>
        <w:pStyle w:val="Heading2"/>
      </w:pPr>
      <w:bookmarkStart w:name="_Toc10" w:id="10"/>
      <w:r>
        <w:t xml:space="preserve">3.2  Variables and model</w:t>
      </w:r>
      <w:bookmarkEnd w:id="10"/>
    </w:p>
    <w:p>
      <w:r>
        <w:t xml:space="preserve">The dependent variable is second-month activity; the predictors include first-week collaborators, feature breadth and depth…</w:t>
      </w:r>
    </w:p>
    <w:p>
      <w:pPr>
        <w:pStyle w:val="Heading1"/>
      </w:pPr>
      <w:bookmarkStart w:name="_Toc11" w:id="11"/>
      <w:r>
        <w:t xml:space="preserve">References</w:t>
      </w:r>
      <w:bookmarkEnd w:id="11"/>
    </w:p>
    <w:p>
      <w:pPr>
        <w:pStyle w:val="ListParagraph"/>
        <w:numPr>
          <w:ilvl w:val="0"/>
          <w:numId w:val="1"/>
        </w:numPr>
      </w:pPr>
      <w:r>
        <w:t xml:space="preserve">Lee, J., &amp; Chen, A. (2025). User retention in collaboration tools. </w:t>
      </w:r>
      <w:r>
        <w:rPr>
          <w:i/>
        </w:rPr>
        <w:t xml:space="preserve">Management Review</w:t>
      </w:r>
      <w:r>
        <w:t xml:space="preserve">, 37(4), 112–120.</w:t>
      </w:r>
    </w:p>
    <w:p>
      <w:pPr>
        <w:pStyle w:val="ListParagraph"/>
        <w:numPr>
          <w:ilvl w:val="0"/>
          <w:numId w:val="1"/>
        </w:numPr>
      </w:pPr>
      <w:r>
        <w:t xml:space="preserve">Reed, M. (2024). Network effects in productivity software. </w:t>
      </w:r>
      <w:r>
        <w:rPr>
          <w:i/>
        </w:rPr>
        <w:t xml:space="preserve">Journal of Product Research</w:t>
      </w:r>
      <w:r>
        <w:t xml:space="preserve">, 12(2), 45–61.</w:t>
      </w:r>
    </w:p>
    <w:sectPr>
      <w:headerReference xmlns:r="http://schemas.openxmlformats.org/officeDocument/2006/relationships" w:type="default" r:id="R3ea0b7d2613a4a75"/>
      <w:footerReference xmlns:r="http://schemas.openxmlformats.org/officeDocument/2006/relationships" w:type="default" r:id="R8d1248544bc64fea"/>
      <w:pgSz w:w="11906" w:h="16838"/>
      <w:pgMar w:top="1440" w:right="1440" w:bottom="1440" w:left="1440" w:header="720" w:footer="720" w:gutter="0"/>
      <w:titlePg/>
    </w:sectPr>
  </w:body>
</w:document>
</file>

<file path=word/footer1.xml><?xml version="1.0" encoding="utf-8"?>
<w:ftr xmlns:w="http://schemas.openxmlformats.org/wordprocessingml/2006/main">
  <w:p>
    <w:r>
      <w:t xml:space="preserve">Page </w:t>
    </w:r>
    <w:fldSimple w:instr=" PAGE ">
      <w:r>
        <w:t xml:space="preserve">1</w:t>
      </w:r>
    </w:fldSimple>
  </w:p>
</w:ftr>
</file>

<file path=word/header1.xml><?xml version="1.0" encoding="utf-8"?>
<w:hdr xmlns:w="http://schemas.openxmlformats.org/wordprocessingml/2006/main">
  <w:p>
    <w:r>
      <w:rPr>
        <w:color w:val="6E6E73"/>
        <w:sz w:val="18"/>
        <w:szCs w:val="18"/>
      </w:rPr>
      <w:t xml:space="preserve">Retention in Collaboration Tools: Evidence from Behavioural Data</w:t>
    </w: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hybridMultilevel"/>
    <w:name w:val="writer-number"/>
    <w:lvl w:ilvl="0">
      <w:start w:val="1"/>
      <w:numFmt w:val="decimal"/>
      <w:lvlText w:val="%1."/>
      <w:lvlJc w:val="left"/>
      <w:pPr>
        <w:ind w:start="720" w:hanging="360"/>
      </w:pPr>
    </w:lvl>
    <w:lvl w:ilvl="1">
      <w:start w:val="1"/>
      <w:numFmt w:val="lowerLetter"/>
      <w:lvlText w:val="%2."/>
      <w:lvlJc w:val="left"/>
      <w:pPr>
        <w:ind w:start="1440" w:hanging="360"/>
      </w:pPr>
    </w:lvl>
    <w:lvl w:ilvl="2">
      <w:start w:val="1"/>
      <w:numFmt w:val="lowerRoman"/>
      <w:lvlText w:val="%3."/>
      <w:lvlJc w:val="left"/>
      <w:pPr>
        <w:ind w:start="2160" w:hanging="360"/>
      </w:pPr>
    </w:lvl>
    <w:lvl w:ilvl="3">
      <w:start w:val="1"/>
      <w:numFmt w:val="decimal"/>
      <w:lvlText w:val="%4."/>
      <w:lvlJc w:val="left"/>
      <w:pPr>
        <w:ind w:start="2880" w:hanging="360"/>
      </w:pPr>
    </w:lvl>
    <w:lvl w:ilvl="4">
      <w:start w:val="1"/>
      <w:numFmt w:val="lowerLetter"/>
      <w:lvlText w:val="%5."/>
      <w:lvlJc w:val="left"/>
      <w:pPr>
        <w:ind w:start="3600" w:hanging="360"/>
      </w:pPr>
    </w:lvl>
    <w:lvl w:ilvl="5">
      <w:start w:val="1"/>
      <w:numFmt w:val="lowerRoman"/>
      <w:lvlText w:val="%6."/>
      <w:lvlJc w:val="left"/>
      <w:pPr>
        <w:ind w:start="4320" w:hanging="360"/>
      </w:pPr>
    </w:lvl>
    <w:lvl w:ilvl="6">
      <w:start w:val="1"/>
      <w:numFmt w:val="decimal"/>
      <w:lvlText w:val="%7."/>
      <w:lvlJc w:val="left"/>
      <w:pPr>
        <w:ind w:start="5040" w:hanging="360"/>
      </w:pPr>
    </w:lvl>
    <w:lvl w:ilvl="7">
      <w:start w:val="1"/>
      <w:numFmt w:val="lowerLetter"/>
      <w:lvlText w:val="%8."/>
      <w:lvlJc w:val="left"/>
      <w:pPr>
        <w:ind w:start="5760" w:hanging="360"/>
      </w:pPr>
    </w:lvl>
    <w:lvl w:ilvl="8">
      <w:start w:val="1"/>
      <w:numFmt w:val="lowerRoman"/>
      <w:lvlText w:val="%9."/>
      <w:lvlJc w:val="left"/>
      <w:pPr>
        <w:ind w:star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updateFields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Microsoft YaHei" w:cs="Calibri"/>
        <w:sz w:val="22"/>
        <w:szCs w:val="22"/>
        <w:lang w:val="en-US" w:eastAsia="zh-CN"/>
      </w:rPr>
    </w:rPrDefault>
    <w:pPrDefault>
      <w:pPr>
        <w:spacing w:after="160" w:line="276" w:lineRule="auto"/>
      </w:pPr>
    </w:pPrDefault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pPr>
      <w:spacing w:after="240"/>
    </w:pPr>
    <w:rPr>
      <w:b/>
      <w:sz w:val="56"/>
      <w:szCs w:val="56"/>
    </w:rPr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before="240" w:after="120"/>
      <w:outlineLvl w:val="1"/>
    </w:pPr>
    <w:rPr>
      <w:b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before="240" w:after="120"/>
      <w:outlineLvl w:val="2"/>
    </w:pPr>
    <w:rPr>
      <w:b/>
      <w:sz w:val="26"/>
      <w:szCs w:val="26"/>
    </w:rPr>
  </w:style>
  <w:style w:type="paragraph" w:styleId="Heading4">
    <w:name w:val="heading 4"/>
    <w:basedOn w:val="Normal"/>
    <w:next w:val="Normal"/>
    <w:qFormat/>
    <w:pPr>
      <w:keepNext/>
      <w:spacing w:before="240" w:after="12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240" w:after="12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240" w:after="120"/>
      <w:outlineLvl w:val="5"/>
    </w:pPr>
    <w:rPr>
      <w:b/>
      <w:sz w:val="22"/>
      <w:szCs w:val="22"/>
    </w:rPr>
  </w:style>
  <w:style w:type="paragraph" w:styleId="Code">
    <w:name w:val="Code"/>
    <w:basedOn w:val="Normal"/>
    <w:qFormat/>
    <w:pPr>
      <w:shd w:val="clear" w:color="auto" w:fill="F2F2F2"/>
      <w:spacing w:after="0" w:line="240" w:lineRule="auto"/>
    </w:pPr>
    <w:rPr>
      <w:rFonts w:ascii="Consolas" w:hAnsi="Consolas" w:cs="Consolas"/>
      <w:sz w:val="20"/>
      <w:szCs w:val="20"/>
    </w:rPr>
  </w:style>
  <w:style w:type="paragraph" w:styleId="Quote">
    <w:name w:val="Quote"/>
    <w:basedOn w:val="Normal"/>
    <w:qFormat/>
    <w:pPr>
      <w:ind w:left="720"/>
    </w:pPr>
    <w:rPr>
      <w:i/>
      <w:color w:val="595959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DefaultParagraphFont" w:default="1">
    <w:name w:val="Default Paragraph Font"/>
    <w:uiPriority w:val="1"/>
    <w:semiHidden/>
  </w:style>
  <w:style w:type="character" w:styleId="Hyperlink">
    <w:name w:val="Hyperlink"/>
    <w:rPr>
      <w:color w:val="0563C1"/>
      <w:u w:val="single"/>
    </w:rPr>
  </w:style>
  <w:style w:type="table" w:styleId="TableNormal" w:default="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PlainTable1">
    <w:name w:val="Plain Table 1"/>
    <w:basedOn w:val="TableNormal"/>
    <w:pPr>
      <w:spacing w:after="0" w:line="240" w:lineRule="auto"/>
    </w:pPr>
    <w:tblPr>
      <w:tblStyleRowBandSize w:val="1"/>
      <w:tblStyleColBandSize w:val="1"/>
      <w:tblBorders>
        <w:top w:val="single" w:color="BFBFBF" w:sz="4" w:space="0"/>
        <w:bottom w:val="single" w:color="BFBFBF" w:sz="4" w:space="0"/>
        <w:insideH w:val="single" w:color="BFBFBF" w:sz="4" w:space="0"/>
      </w:tblBorders>
    </w:tblPr>
    <w:tblStylePr w:type="firstRow">
      <w:rPr>
        <w:b/>
        <w:bCs/>
      </w:rPr>
    </w:tblStylePr>
    <w:tblStylePr w:type="band1Horz">
      <w:tcPr>
        <w:shd w:val="clear" w:color="auto" w:fill="F2F2F2"/>
      </w:tcPr>
    </w:tblStylePr>
  </w:style>
  <w:style w:type="table" w:styleId="GridTable4Accent1">
    <w:name w:val="Grid Table 4 Accent 1"/>
    <w:basedOn w:val="TableNormal"/>
    <w:pPr>
      <w:spacing w:after="0" w:line="240" w:lineRule="auto"/>
    </w:pPr>
    <w:tblPr>
      <w:tblStyleRowBandSize w:val="1"/>
      <w:tblStyleColBandSize w:val="1"/>
      <w:tblBorders>
        <w:top w:val="single" w:color="8EAADB" w:sz="4" w:space="0"/>
        <w:left w:val="single" w:color="8EAADB" w:sz="4" w:space="0"/>
        <w:bottom w:val="single" w:color="8EAADB" w:sz="4" w:space="0"/>
        <w:right w:val="single" w:color="8EAADB" w:sz="4" w:space="0"/>
        <w:insideH w:val="single" w:color="8EAADB" w:sz="4" w:space="0"/>
        <w:insideV w:val="single" w:color="8EAADB" w:sz="4" w:space="0"/>
      </w:tblBorders>
    </w:tblPr>
    <w:tblStylePr w:type="firstRow">
      <w:rPr>
        <w:b/>
        <w:bCs/>
        <w:color w:val="FFFFFF"/>
      </w:rPr>
      <w:tblPr/>
      <w:tcPr>
        <w:tcBorders>
          <w:top w:val="single" w:color="4472C4" w:sz="4" w:space="0"/>
          <w:left w:val="single" w:color="4472C4" w:sz="4" w:space="0"/>
          <w:bottom w:val="single" w:color="4472C4" w:sz="4" w:space="0"/>
          <w:right w:val="single" w:color="4472C4" w:sz="4" w:space="0"/>
          <w:insideH w:val="nil"/>
          <w:insideV w:val="nil"/>
        </w:tcBorders>
        <w:shd w:val="clear" w:color="auto" w:fill="4472C4"/>
      </w:tcPr>
    </w:tblStylePr>
    <w:tblStylePr w:type="band1Horz">
      <w:tblPr/>
      <w:tcPr>
        <w:shd w:val="clear" w:color="auto" w:fill="D9E2F3"/>
      </w:tcPr>
    </w:tblStylePr>
  </w:style>
  <w:style w:type="table" w:styleId="ThreeLineTable">
    <w:name w:val="Three Line Table"/>
    <w:basedOn w:val="TableNormal"/>
    <w:uiPriority w:val="59"/>
    <w:pPr>
      <w:spacing w:after="0" w:line="240" w:lineRule="auto"/>
    </w:pPr>
    <w:tblPr>
      <w:tblBorders>
        <w:top w:val="single" w:color="auto" w:sz="12" w:space="0"/>
        <w:bottom w:val="single" w:color="auto" w:sz="12" w:space="0"/>
      </w:tblBorders>
    </w:tblPr>
    <w:tblStylePr w:type="firstRow">
      <w:tblPr/>
      <w:tcPr>
        <w:tcBorders>
          <w:bottom w:val="single" w:color="auto" w:sz="6" w:space="0"/>
        </w:tcBorders>
      </w:tcPr>
    </w:tblStylePr>
  </w:style>
  <w:style w:type="paragraph" w:styleId="TOCHeading">
    <w:name w:val="TOC Heading"/>
    <w:basedOn w:val="Heading1"/>
    <w:next w:val="Normal"/>
    <w:uiPriority w:val="39"/>
    <w:unhideWhenUsed/>
    <w:pPr>
      <w:outlineLvl w:val="9"/>
    </w:pPr>
  </w:style>
  <w:style w:type="paragraph" w:styleId="TOC1">
    <w:name w:val="toc 1"/>
    <w:basedOn w:val="Normal"/>
    <w:next w:val="Normal"/>
    <w:uiPriority w:val="39"/>
    <w:unhideWhenUsed/>
    <w:pPr>
      <w:spacing w:after="100"/>
    </w:pPr>
  </w:style>
  <w:style w:type="paragraph" w:styleId="TOC2">
    <w:name w:val="toc 2"/>
    <w:basedOn w:val="Normal"/>
    <w:next w:val="Normal"/>
    <w:uiPriority w:val="39"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unhideWhenUsed/>
    <w:pPr>
      <w:spacing w:after="100"/>
      <w:ind w:left="1760"/>
    </w:p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9309708f77f742ec" /><Relationship Type="http://schemas.openxmlformats.org/officeDocument/2006/relationships/settings" Target="/word/settings.xml" Id="R17d572aca20c471b" /><Relationship Type="http://schemas.openxmlformats.org/officeDocument/2006/relationships/header" Target="/word/header1.xml" Id="R3ea0b7d2613a4a75" /><Relationship Type="http://schemas.openxmlformats.org/officeDocument/2006/relationships/footer" Target="/word/footer1.xml" Id="R8d1248544bc64fea" /><Relationship Type="http://schemas.openxmlformats.org/officeDocument/2006/relationships/numbering" Target="/word/numbering.xml" Id="R725f4e6e8827446b" /></Relationships>
</file>