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17eee905fb4bf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F3A5F"/>
        </w:rPr>
        <w:t xml:space="preserve">工作周报</w:t>
      </w:r>
    </w:p>
    <w:p>
      <w:r>
        <w:rPr>
          <w:color w:val="5E6B7A"/>
          <w:sz w:val="20"/>
          <w:szCs w:val="20"/>
        </w:rPr>
        <w:t xml:space="preserve">2026 年第 39 周　9 月 21 日—9 月 25 日</w:t>
      </w:r>
    </w:p>
    <w:tbl>
      <w:tblPr>
        <w:tblStyle w:val="TableGrid"/>
        <w:tblW w:w="907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姓名</w:t>
            </w:r>
          </w:p>
        </w:tc>
        <w:tc>
          <w:tcPr>
            <w:tcW w:w="3061" w:type="dxa"/>
          </w:tcPr>
          <w:p>
            <w:r>
              <w:t xml:space="preserve">林晓</w:t>
            </w:r>
          </w:p>
        </w:tc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部门</w:t>
            </w:r>
          </w:p>
        </w:tc>
        <w:tc>
          <w:tcPr>
            <w:tcW w:w="3061" w:type="dxa"/>
          </w:tcPr>
          <w:p>
            <w:r>
              <w:t xml:space="preserve">市场部</w:t>
            </w:r>
          </w:p>
        </w:tc>
      </w:tr>
      <w:tr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岗位</w:t>
            </w:r>
          </w:p>
        </w:tc>
        <w:tc>
          <w:tcPr>
            <w:tcW w:w="3061" w:type="dxa"/>
          </w:tcPr>
          <w:p>
            <w:r>
              <w:t xml:space="preserve">品牌经理</w:t>
            </w:r>
          </w:p>
        </w:tc>
        <w:tc>
          <w:tcPr>
            <w:tcW w:w="1474" w:type="dxa"/>
            <w:shd w:val="clear" w:color="auto" w:fill="EEF2F7"/>
          </w:tcPr>
          <w:p>
            <w:r>
              <w:rPr>
                <w:b/>
                <w:color w:val="1F3A5F"/>
              </w:rPr>
              <w:t xml:space="preserve">汇报对象</w:t>
            </w:r>
          </w:p>
        </w:tc>
        <w:tc>
          <w:tcPr>
            <w:tcW w:w="3061" w:type="dxa"/>
          </w:tcPr>
          <w:p>
            <w:r>
              <w:t xml:space="preserve">市场总监</w:t>
            </w:r>
          </w:p>
        </w:tc>
      </w:tr>
    </w:tbl>
    <w:p>
      <w:pPr>
        <w:pStyle w:val="Heading2"/>
      </w:pPr>
      <w:r>
        <w:rPr>
          <w:color w:val="1F3A5F"/>
        </w:rPr>
        <w:t xml:space="preserve">一、本周完成</w:t>
      </w:r>
    </w:p>
    <w:tbl>
      <w:tblPr>
        <w:tblStyle w:val="TableGrid"/>
        <w:tblW w:w="9072" w:type="dxa"/>
        <w:tblBorders>
          <w:top w:val="single" w:color="C9D3E0" w:sz="4" w:space="0"/>
          <w:left w:val="none" w:color="auto" w:sz="0" w:space="0"/>
          <w:bottom w:val="single" w:color="C9D3E0" w:sz="4" w:space="0"/>
          <w:right w:val="none" w:color="auto" w:sz="0" w:space="0"/>
          <w:insideH w:val="single" w:color="C9D3E0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1361"/>
        <w:gridCol w:w="4876"/>
      </w:tblGrid>
      <w:tr>
        <w:tc>
          <w:tcPr>
            <w:tcW w:w="2835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工作事项</w:t>
            </w:r>
          </w:p>
        </w:tc>
        <w:tc>
          <w:tcPr>
            <w:tcW w:w="1361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进度</w:t>
            </w:r>
          </w:p>
        </w:tc>
        <w:tc>
          <w:tcPr>
            <w:tcW w:w="4876" w:type="dxa"/>
            <w:shd w:val="clear" w:color="auto" w:fill="1F3A5F"/>
          </w:tcPr>
          <w:p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w="2835" w:type="dxa"/>
          </w:tcPr>
          <w:p>
            <w:r>
              <w:t xml:space="preserve">秋季新品预热方案</w:t>
            </w:r>
          </w:p>
        </w:tc>
        <w:tc>
          <w:tcPr>
            <w:tcW w:w="1361" w:type="dxa"/>
          </w:tcPr>
          <w:p>
            <w:r>
              <w:t xml:space="preserve">已完成</w:t>
            </w:r>
          </w:p>
        </w:tc>
        <w:tc>
          <w:tcPr>
            <w:tcW w:w="4876" w:type="dxa"/>
          </w:tcPr>
          <w:p>
            <w:r>
              <w:t xml:space="preserve">方案已定稿，门店物料下发</w:t>
            </w:r>
          </w:p>
        </w:tc>
      </w:tr>
      <w:tr>
        <w:tc>
          <w:tcPr>
            <w:tcW w:w="2835" w:type="dxa"/>
          </w:tcPr>
          <w:p>
            <w:r>
              <w:t xml:space="preserve">社交平台内容排期</w:t>
            </w:r>
          </w:p>
        </w:tc>
        <w:tc>
          <w:tcPr>
            <w:tcW w:w="1361" w:type="dxa"/>
          </w:tcPr>
          <w:p>
            <w:r>
              <w:t xml:space="preserve">80%</w:t>
            </w:r>
          </w:p>
        </w:tc>
        <w:tc>
          <w:tcPr>
            <w:tcW w:w="4876" w:type="dxa"/>
          </w:tcPr>
          <w:p>
            <w:r>
              <w:t xml:space="preserve">10 月内容已排期，待法务审核</w:t>
            </w:r>
          </w:p>
        </w:tc>
      </w:tr>
      <w:tr>
        <w:tc>
          <w:tcPr>
            <w:tcW w:w="2835" w:type="dxa"/>
          </w:tcPr>
          <w:p>
            <w:r>
              <w:t xml:space="preserve">会员活动数据复盘</w:t>
            </w:r>
          </w:p>
        </w:tc>
        <w:tc>
          <w:tcPr>
            <w:tcW w:w="1361" w:type="dxa"/>
          </w:tcPr>
          <w:p>
            <w:r>
              <w:t xml:space="preserve">已完成</w:t>
            </w:r>
          </w:p>
        </w:tc>
        <w:tc>
          <w:tcPr>
            <w:tcW w:w="4876" w:type="dxa"/>
          </w:tcPr>
          <w:p>
            <w:r>
              <w:t xml:space="preserve">复购率 32%，高于目标 2 个百分点</w:t>
            </w:r>
          </w:p>
        </w:tc>
      </w:tr>
      <w:tr>
        <w:tc>
          <w:tcPr>
            <w:tcW w:w="2835" w:type="dxa"/>
          </w:tcPr>
          <w:p>
            <w:r>
              <w:t xml:space="preserve">渠道合作洽谈</w:t>
            </w:r>
          </w:p>
        </w:tc>
        <w:tc>
          <w:tcPr>
            <w:tcW w:w="1361" w:type="dxa"/>
          </w:tcPr>
          <w:p>
            <w:r>
              <w:t xml:space="preserve">50%</w:t>
            </w:r>
          </w:p>
        </w:tc>
        <w:tc>
          <w:tcPr>
            <w:tcW w:w="4876" w:type="dxa"/>
          </w:tcPr>
          <w:p>
            <w:r>
              <w:t xml:space="preserve">两家渠道进入报价阶段</w:t>
            </w:r>
          </w:p>
        </w:tc>
      </w:tr>
    </w:tbl>
    <w:p>
      <w:pPr>
        <w:pStyle w:val="Heading2"/>
      </w:pPr>
      <w:r>
        <w:rPr>
          <w:color w:val="1F3A5F"/>
        </w:rPr>
        <w:t xml:space="preserve">二、关键数据</w:t>
      </w:r>
    </w:p>
    <w:p>
      <w:pPr>
        <w:pStyle w:val="ListParagraph"/>
        <w:numPr>
          <w:ilvl w:val="0"/>
          <w:numId w:val="1"/>
        </w:numPr>
      </w:pPr>
      <w:r>
        <w:t xml:space="preserve">内容曝光 </w:t>
      </w:r>
      <w:r>
        <w:rPr>
          <w:b/>
        </w:rPr>
        <w:t xml:space="preserve">536 万</w:t>
      </w:r>
      <w:r>
        <w:t xml:space="preserve">次，完成周目标的 107%。</w:t>
      </w:r>
    </w:p>
    <w:p>
      <w:pPr>
        <w:pStyle w:val="ListParagraph"/>
        <w:numPr>
          <w:ilvl w:val="0"/>
          <w:numId w:val="1"/>
        </w:numPr>
      </w:pPr>
      <w:r>
        <w:t xml:space="preserve">新增会员 </w:t>
      </w:r>
      <w:r>
        <w:rPr>
          <w:b/>
        </w:rPr>
        <w:t xml:space="preserve">4,280</w:t>
      </w:r>
      <w:r>
        <w:t xml:space="preserve"> 人，环比增长 12%。</w:t>
      </w:r>
    </w:p>
    <w:p>
      <w:pPr>
        <w:pStyle w:val="ListParagraph"/>
        <w:numPr>
          <w:ilvl w:val="0"/>
          <w:numId w:val="1"/>
        </w:numPr>
      </w:pPr>
      <w:r>
        <w:t xml:space="preserve">活动投入 3.2 万元，单个新会员成本 7.5 元。</w:t>
      </w:r>
    </w:p>
    <w:p>
      <w:pPr>
        <w:pStyle w:val="Heading2"/>
      </w:pPr>
      <w:r>
        <w:rPr>
          <w:color w:val="1F3A5F"/>
        </w:rPr>
        <w:t xml:space="preserve">三、下周计划</w:t>
      </w:r>
    </w:p>
    <w:p>
      <w:pPr>
        <w:pStyle w:val="ListParagraph"/>
        <w:numPr>
          <w:ilvl w:val="0"/>
          <w:numId w:val="2"/>
        </w:numPr>
      </w:pPr>
      <w:r>
        <w:t xml:space="preserve">新品首发活动执行与门店巡检。</w:t>
      </w:r>
    </w:p>
    <w:p>
      <w:pPr>
        <w:pStyle w:val="ListParagraph"/>
        <w:numPr>
          <w:ilvl w:val="0"/>
          <w:numId w:val="2"/>
        </w:numPr>
      </w:pPr>
      <w:r>
        <w:t xml:space="preserve">完成 10 月内容的法务审核并上线。</w:t>
      </w:r>
    </w:p>
    <w:p>
      <w:pPr>
        <w:pStyle w:val="ListParagraph"/>
        <w:numPr>
          <w:ilvl w:val="0"/>
          <w:numId w:val="2"/>
        </w:numPr>
      </w:pPr>
      <w:r>
        <w:t xml:space="preserve">与两家渠道确定合作条款。</w:t>
      </w:r>
    </w:p>
    <w:p>
      <w:pPr>
        <w:pStyle w:val="Heading2"/>
      </w:pPr>
      <w:r>
        <w:rPr>
          <w:color w:val="1F3A5F"/>
        </w:rPr>
        <w:t xml:space="preserve">四、需要协调</w:t>
      </w:r>
    </w:p>
    <w:p>
      <w:r>
        <w:t xml:space="preserve">华南区首批物料晚到两天，需要供应链确认补发时间；首发活动需要门店运营部安排 2 名支援人员。</w:t>
      </w:r>
    </w:p>
    <w:sectPr>
      <w:footerReference xmlns:r="http://schemas.openxmlformats.org/officeDocument/2006/relationships" w:type="default" r:id="R76d1ecc826fc4196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 / 共 </w:t>
    </w:r>
    <w:fldSimple w:instr=" NUMPAGES ">
      <w:r>
        <w:t xml:space="preserve">1</w:t>
      </w:r>
    </w:fldSimple>
    <w:r>
      <w:t xml:space="preserve"> 页</w:t>
    </w: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abstractNum xmlns:w="http://schemas.openxmlformats.org/wordprocessingml/2006/main" w:abstractNumId="1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4cd88f5f4a4298" /><Relationship Type="http://schemas.openxmlformats.org/officeDocument/2006/relationships/settings" Target="/word/settings.xml" Id="Ra71362787f154072" /><Relationship Type="http://schemas.openxmlformats.org/officeDocument/2006/relationships/footer" Target="/word/footer1.xml" Id="R76d1ecc826fc4196" /><Relationship Type="http://schemas.openxmlformats.org/officeDocument/2006/relationships/numbering" Target="/word/numbering.xml" Id="Raa7cbbc3afee496f" /></Relationships>
</file>